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93AF" w14:textId="77777777" w:rsidR="002E350E" w:rsidRDefault="002E350E" w:rsidP="00A35F43">
      <w:pPr>
        <w:autoSpaceDE w:val="0"/>
        <w:autoSpaceDN w:val="0"/>
        <w:adjustRightInd w:val="0"/>
        <w:spacing w:after="0" w:line="240" w:lineRule="auto"/>
        <w:jc w:val="both"/>
        <w:rPr>
          <w:rFonts w:ascii="Bookman Old Style" w:hAnsi="Bookman Old Style" w:cs="TimesNewRomanPSMT"/>
          <w:b/>
        </w:rPr>
      </w:pPr>
      <w:bookmarkStart w:id="0" w:name="_GoBack"/>
      <w:bookmarkEnd w:id="0"/>
    </w:p>
    <w:p w14:paraId="7A05FA7C" w14:textId="77777777" w:rsidR="00E36A85" w:rsidRDefault="00E36A85" w:rsidP="00A35F43">
      <w:pPr>
        <w:autoSpaceDE w:val="0"/>
        <w:autoSpaceDN w:val="0"/>
        <w:adjustRightInd w:val="0"/>
        <w:spacing w:after="0" w:line="240" w:lineRule="auto"/>
        <w:jc w:val="both"/>
        <w:rPr>
          <w:rFonts w:ascii="Bookman Old Style" w:hAnsi="Bookman Old Style" w:cs="TimesNewRomanPSMT"/>
          <w:b/>
        </w:rPr>
      </w:pPr>
    </w:p>
    <w:p w14:paraId="144293B0"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tbl>
      <w:tblPr>
        <w:tblStyle w:val="Grigliatabel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5"/>
        <w:gridCol w:w="934"/>
        <w:gridCol w:w="934"/>
        <w:gridCol w:w="935"/>
        <w:gridCol w:w="935"/>
        <w:gridCol w:w="935"/>
        <w:gridCol w:w="935"/>
        <w:gridCol w:w="935"/>
        <w:gridCol w:w="935"/>
        <w:gridCol w:w="935"/>
        <w:gridCol w:w="236"/>
        <w:gridCol w:w="1724"/>
      </w:tblGrid>
      <w:tr w:rsidR="00E36A85" w:rsidRPr="00E36A85" w14:paraId="74A920BD" w14:textId="77777777" w:rsidTr="2FAC9445">
        <w:tc>
          <w:tcPr>
            <w:tcW w:w="2035" w:type="dxa"/>
            <w:vAlign w:val="center"/>
          </w:tcPr>
          <w:p w14:paraId="6F90688B" w14:textId="77777777" w:rsidR="00E36A85" w:rsidRPr="00E36A85" w:rsidRDefault="00E36A85" w:rsidP="00F36E8B">
            <w:pPr>
              <w:autoSpaceDE w:val="0"/>
              <w:autoSpaceDN w:val="0"/>
              <w:adjustRightInd w:val="0"/>
              <w:ind w:right="679"/>
              <w:rPr>
                <w:rFonts w:ascii="Bookman Old Style" w:hAnsi="Bookman Old Style" w:cs="TimesNewRomanPSMT"/>
                <w:b/>
              </w:rPr>
            </w:pPr>
            <w:r>
              <w:rPr>
                <w:noProof/>
                <w:lang w:eastAsia="it-IT"/>
              </w:rPr>
              <w:drawing>
                <wp:inline distT="0" distB="0" distL="0" distR="0" wp14:anchorId="1759DB0A" wp14:editId="01E23155">
                  <wp:extent cx="720000" cy="1064349"/>
                  <wp:effectExtent l="0" t="0" r="4445" b="2540"/>
                  <wp:docPr id="2931137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720000" cy="1064349"/>
                          </a:xfrm>
                          <a:prstGeom prst="rect">
                            <a:avLst/>
                          </a:prstGeom>
                        </pic:spPr>
                      </pic:pic>
                    </a:graphicData>
                  </a:graphic>
                </wp:inline>
              </w:drawing>
            </w:r>
          </w:p>
        </w:tc>
        <w:tc>
          <w:tcPr>
            <w:tcW w:w="934" w:type="dxa"/>
            <w:vAlign w:val="center"/>
          </w:tcPr>
          <w:p w14:paraId="12077F8E"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4" w:type="dxa"/>
            <w:vAlign w:val="center"/>
          </w:tcPr>
          <w:p w14:paraId="44B52328"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741294B0"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07DF1801"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14A89FC7"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24065EBA"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236CB959"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1D0F5284"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935" w:type="dxa"/>
            <w:vAlign w:val="center"/>
          </w:tcPr>
          <w:p w14:paraId="6FDD5ADB" w14:textId="77777777" w:rsidR="00E36A85" w:rsidRPr="00E36A85" w:rsidRDefault="00E36A85" w:rsidP="00F36E8B">
            <w:pPr>
              <w:autoSpaceDE w:val="0"/>
              <w:autoSpaceDN w:val="0"/>
              <w:adjustRightInd w:val="0"/>
              <w:ind w:right="679"/>
              <w:rPr>
                <w:rFonts w:ascii="Bookman Old Style" w:hAnsi="Bookman Old Style" w:cs="TimesNewRomanPSMT"/>
                <w:b/>
              </w:rPr>
            </w:pPr>
          </w:p>
        </w:tc>
        <w:tc>
          <w:tcPr>
            <w:tcW w:w="236" w:type="dxa"/>
            <w:vAlign w:val="center"/>
          </w:tcPr>
          <w:p w14:paraId="19F379A6" w14:textId="77777777" w:rsidR="00E36A85" w:rsidRPr="00E36A85" w:rsidRDefault="00E36A85" w:rsidP="00F36E8B">
            <w:pPr>
              <w:autoSpaceDE w:val="0"/>
              <w:autoSpaceDN w:val="0"/>
              <w:adjustRightInd w:val="0"/>
              <w:ind w:right="679"/>
              <w:rPr>
                <w:rFonts w:ascii="Bookman Old Style" w:hAnsi="Bookman Old Style" w:cs="TimesNewRomanPSMT"/>
                <w:b/>
              </w:rPr>
            </w:pPr>
            <w:r w:rsidRPr="00E36A85">
              <w:rPr>
                <w:rFonts w:ascii="Bookman Old Style" w:hAnsi="Bookman Old Style" w:cs="TimesNewRomanPSMT"/>
                <w:b/>
                <w:bCs/>
              </w:rPr>
              <w:t xml:space="preserve">                                      </w:t>
            </w:r>
          </w:p>
        </w:tc>
        <w:tc>
          <w:tcPr>
            <w:tcW w:w="1724" w:type="dxa"/>
            <w:vAlign w:val="center"/>
          </w:tcPr>
          <w:p w14:paraId="2C8E92F9" w14:textId="77777777" w:rsidR="00E36A85" w:rsidRPr="00E36A85" w:rsidRDefault="00E36A85" w:rsidP="00F36E8B">
            <w:pPr>
              <w:autoSpaceDE w:val="0"/>
              <w:autoSpaceDN w:val="0"/>
              <w:adjustRightInd w:val="0"/>
              <w:ind w:right="679"/>
              <w:rPr>
                <w:rFonts w:ascii="Bookman Old Style" w:hAnsi="Bookman Old Style" w:cs="TimesNewRomanPSMT"/>
                <w:b/>
              </w:rPr>
            </w:pPr>
            <w:r w:rsidRPr="00E36A85">
              <w:rPr>
                <w:rFonts w:ascii="Bookman Old Style" w:hAnsi="Bookman Old Style"/>
                <w:noProof/>
                <w:lang w:eastAsia="it-IT"/>
              </w:rPr>
              <w:drawing>
                <wp:inline distT="0" distB="0" distL="0" distR="0" wp14:anchorId="1C2FBC09" wp14:editId="03A788FF">
                  <wp:extent cx="900000" cy="744231"/>
                  <wp:effectExtent l="0" t="0" r="0" b="0"/>
                  <wp:docPr id="102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2" cstate="print"/>
                          <a:srcRect/>
                          <a:stretch/>
                        </pic:blipFill>
                        <pic:spPr>
                          <a:xfrm>
                            <a:off x="0" y="0"/>
                            <a:ext cx="900000" cy="744231"/>
                          </a:xfrm>
                          <a:prstGeom prst="rect">
                            <a:avLst/>
                          </a:prstGeom>
                          <a:ln>
                            <a:noFill/>
                          </a:ln>
                        </pic:spPr>
                      </pic:pic>
                    </a:graphicData>
                  </a:graphic>
                </wp:inline>
              </w:drawing>
            </w:r>
          </w:p>
        </w:tc>
      </w:tr>
    </w:tbl>
    <w:p w14:paraId="144293B6" w14:textId="77777777" w:rsidR="002E350E" w:rsidRDefault="00462145" w:rsidP="002E350E">
      <w:pPr>
        <w:autoSpaceDE w:val="0"/>
        <w:autoSpaceDN w:val="0"/>
        <w:adjustRightInd w:val="0"/>
        <w:spacing w:after="0" w:line="240" w:lineRule="auto"/>
        <w:jc w:val="center"/>
        <w:rPr>
          <w:rFonts w:ascii="Bookman Old Style" w:hAnsi="Bookman Old Style" w:cs="TimesNewRomanPSMT"/>
          <w:b/>
        </w:rPr>
      </w:pPr>
      <w:r>
        <w:rPr>
          <w:rFonts w:ascii="Bookman Old Style" w:hAnsi="Bookman Old Style" w:cs="TimesNewRomanPSMT"/>
          <w:b/>
        </w:rPr>
        <w:t xml:space="preserve">                         </w:t>
      </w:r>
    </w:p>
    <w:p w14:paraId="144293B7"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p w14:paraId="144293B8"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p w14:paraId="4FF7B66B" w14:textId="77777777" w:rsidR="00E36A85" w:rsidRDefault="00E36A85" w:rsidP="002E350E">
      <w:pPr>
        <w:autoSpaceDE w:val="0"/>
        <w:autoSpaceDN w:val="0"/>
        <w:adjustRightInd w:val="0"/>
        <w:spacing w:after="0" w:line="240" w:lineRule="auto"/>
        <w:jc w:val="center"/>
        <w:rPr>
          <w:rFonts w:ascii="Bookman Old Style" w:hAnsi="Bookman Old Style" w:cs="TimesNewRomanPSMT"/>
          <w:b/>
        </w:rPr>
      </w:pPr>
    </w:p>
    <w:p w14:paraId="144293B9" w14:textId="77777777" w:rsidR="002E350E" w:rsidRDefault="002E350E" w:rsidP="002E350E">
      <w:pPr>
        <w:autoSpaceDE w:val="0"/>
        <w:autoSpaceDN w:val="0"/>
        <w:adjustRightInd w:val="0"/>
        <w:spacing w:after="0" w:line="240" w:lineRule="auto"/>
        <w:jc w:val="center"/>
        <w:rPr>
          <w:rFonts w:ascii="Bookman Old Style" w:hAnsi="Bookman Old Style" w:cs="TimesNewRomanPSMT"/>
          <w:b/>
        </w:rPr>
      </w:pPr>
    </w:p>
    <w:p w14:paraId="770D189F" w14:textId="4B92A9F0" w:rsidR="00E36A85" w:rsidRPr="00E36A85" w:rsidRDefault="002E350E" w:rsidP="00E36A85">
      <w:pPr>
        <w:autoSpaceDE w:val="0"/>
        <w:autoSpaceDN w:val="0"/>
        <w:adjustRightInd w:val="0"/>
        <w:spacing w:after="120" w:line="240" w:lineRule="auto"/>
        <w:jc w:val="center"/>
        <w:rPr>
          <w:rFonts w:ascii="Bookman Old Style" w:hAnsi="Bookman Old Style" w:cs="TimesNewRomanPSMT"/>
          <w:sz w:val="28"/>
          <w:szCs w:val="26"/>
        </w:rPr>
      </w:pPr>
      <w:r w:rsidRPr="00E36A85">
        <w:rPr>
          <w:rFonts w:ascii="Bookman Old Style" w:hAnsi="Bookman Old Style" w:cs="TimesNewRomanPSMT"/>
          <w:b/>
          <w:sz w:val="28"/>
          <w:szCs w:val="26"/>
        </w:rPr>
        <w:t>DECRETO-LEGGE 19 maggio 2020, n.</w:t>
      </w:r>
      <w:r w:rsidRPr="00E36A85">
        <w:rPr>
          <w:rFonts w:ascii="Bookman Old Style" w:hAnsi="Bookman Old Style" w:cs="TimesNewRomanPSMT"/>
          <w:sz w:val="28"/>
          <w:szCs w:val="26"/>
        </w:rPr>
        <w:t xml:space="preserve"> </w:t>
      </w:r>
      <w:r w:rsidRPr="00E36A85">
        <w:rPr>
          <w:rFonts w:ascii="Bookman Old Style" w:hAnsi="Bookman Old Style" w:cs="TimesNewRomanPS-BoldMT"/>
          <w:b/>
          <w:bCs/>
          <w:sz w:val="28"/>
          <w:szCs w:val="26"/>
        </w:rPr>
        <w:t>34</w:t>
      </w:r>
      <w:r w:rsidR="00E36A85" w:rsidRPr="00E36A85">
        <w:rPr>
          <w:rFonts w:ascii="Bookman Old Style" w:hAnsi="Bookman Old Style" w:cs="TimesNewRomanPSMT"/>
          <w:sz w:val="28"/>
          <w:szCs w:val="26"/>
        </w:rPr>
        <w:t xml:space="preserve"> </w:t>
      </w:r>
      <w:r w:rsidR="00E36A85" w:rsidRPr="00E36A85">
        <w:rPr>
          <w:rFonts w:ascii="Bookman Old Style" w:hAnsi="Bookman Old Style" w:cs="TimesNewRomanPS-BoldMT"/>
          <w:b/>
          <w:bCs/>
          <w:sz w:val="28"/>
          <w:szCs w:val="26"/>
        </w:rPr>
        <w:t>(Dl Rilancio)</w:t>
      </w:r>
    </w:p>
    <w:p w14:paraId="7A8B3868" w14:textId="77777777" w:rsidR="00E36A85" w:rsidRDefault="002E350E" w:rsidP="002E350E">
      <w:pPr>
        <w:autoSpaceDE w:val="0"/>
        <w:autoSpaceDN w:val="0"/>
        <w:adjustRightInd w:val="0"/>
        <w:spacing w:after="0" w:line="240" w:lineRule="auto"/>
        <w:jc w:val="center"/>
        <w:rPr>
          <w:rFonts w:ascii="Bookman Old Style" w:hAnsi="Bookman Old Style" w:cs="TimesNewRomanPS-BoldMT"/>
          <w:b/>
          <w:bCs/>
        </w:rPr>
      </w:pPr>
      <w:r>
        <w:rPr>
          <w:rFonts w:ascii="Bookman Old Style" w:hAnsi="Bookman Old Style" w:cs="TimesNewRomanPS-BoldMT"/>
          <w:b/>
          <w:bCs/>
        </w:rPr>
        <w:t>Misure urgenti in materia di salute, sostegno al</w:t>
      </w:r>
      <w:r>
        <w:rPr>
          <w:rFonts w:ascii="Bookman Old Style" w:hAnsi="Bookman Old Style" w:cs="TimesNewRomanPSMT"/>
        </w:rPr>
        <w:t xml:space="preserve"> </w:t>
      </w:r>
      <w:r>
        <w:rPr>
          <w:rFonts w:ascii="Bookman Old Style" w:hAnsi="Bookman Old Style" w:cs="TimesNewRomanPS-BoldMT"/>
          <w:b/>
          <w:bCs/>
        </w:rPr>
        <w:t xml:space="preserve">lavoro e all’economia, </w:t>
      </w:r>
    </w:p>
    <w:p w14:paraId="144293BA" w14:textId="52D7D3AE" w:rsidR="002E350E" w:rsidRDefault="002E350E" w:rsidP="002E350E">
      <w:pPr>
        <w:autoSpaceDE w:val="0"/>
        <w:autoSpaceDN w:val="0"/>
        <w:adjustRightInd w:val="0"/>
        <w:spacing w:after="0" w:line="240" w:lineRule="auto"/>
        <w:jc w:val="center"/>
        <w:rPr>
          <w:rFonts w:ascii="Bookman Old Style" w:hAnsi="Bookman Old Style" w:cs="TimesNewRomanPS-BoldMT"/>
          <w:b/>
          <w:bCs/>
        </w:rPr>
      </w:pPr>
      <w:r>
        <w:rPr>
          <w:rFonts w:ascii="Bookman Old Style" w:hAnsi="Bookman Old Style" w:cs="TimesNewRomanPS-BoldMT"/>
          <w:b/>
          <w:bCs/>
        </w:rPr>
        <w:t>nonché di politiche sociali connesse</w:t>
      </w:r>
      <w:r>
        <w:rPr>
          <w:rFonts w:ascii="Bookman Old Style" w:hAnsi="Bookman Old Style" w:cs="TimesNewRomanPSMT"/>
        </w:rPr>
        <w:t xml:space="preserve"> </w:t>
      </w:r>
      <w:r>
        <w:rPr>
          <w:rFonts w:ascii="Bookman Old Style" w:hAnsi="Bookman Old Style" w:cs="TimesNewRomanPS-BoldMT"/>
          <w:b/>
          <w:bCs/>
        </w:rPr>
        <w:t xml:space="preserve">all’emergenza epidemiologica da COVID-19 </w:t>
      </w:r>
    </w:p>
    <w:p w14:paraId="144293BB"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rPr>
      </w:pPr>
    </w:p>
    <w:p w14:paraId="144293BC"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rPr>
      </w:pPr>
    </w:p>
    <w:p w14:paraId="33B4D04A" w14:textId="77777777" w:rsidR="00E36A85" w:rsidRDefault="00E36A85" w:rsidP="002E350E">
      <w:pPr>
        <w:autoSpaceDE w:val="0"/>
        <w:autoSpaceDN w:val="0"/>
        <w:adjustRightInd w:val="0"/>
        <w:spacing w:after="0" w:line="240" w:lineRule="auto"/>
        <w:jc w:val="center"/>
        <w:rPr>
          <w:rFonts w:ascii="Bookman Old Style" w:hAnsi="Bookman Old Style" w:cs="TimesNewRomanPS-BoldMT"/>
          <w:b/>
          <w:bCs/>
        </w:rPr>
      </w:pPr>
    </w:p>
    <w:p w14:paraId="144293BD"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rPr>
      </w:pPr>
    </w:p>
    <w:p w14:paraId="144293BE"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rPr>
      </w:pPr>
    </w:p>
    <w:p w14:paraId="144293BF"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rPr>
      </w:pPr>
    </w:p>
    <w:p w14:paraId="144293C0" w14:textId="77777777" w:rsidR="002E350E" w:rsidRDefault="002E350E" w:rsidP="002E350E">
      <w:pPr>
        <w:autoSpaceDE w:val="0"/>
        <w:autoSpaceDN w:val="0"/>
        <w:adjustRightInd w:val="0"/>
        <w:spacing w:after="0" w:line="240" w:lineRule="auto"/>
        <w:jc w:val="center"/>
        <w:rPr>
          <w:rFonts w:ascii="Bookman Old Style" w:hAnsi="Bookman Old Style" w:cs="TimesNewRomanPS-BoldMT"/>
          <w:b/>
          <w:bCs/>
          <w:sz w:val="28"/>
          <w:szCs w:val="26"/>
        </w:rPr>
      </w:pPr>
      <w:r w:rsidRPr="00E36A85">
        <w:rPr>
          <w:rFonts w:ascii="Bookman Old Style" w:hAnsi="Bookman Old Style" w:cs="TimesNewRomanPS-BoldMT"/>
          <w:b/>
          <w:bCs/>
          <w:sz w:val="28"/>
          <w:szCs w:val="26"/>
        </w:rPr>
        <w:t>Nota di lettura delle norme di interesse per gli enti locali</w:t>
      </w:r>
    </w:p>
    <w:p w14:paraId="06730AC3"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06708840"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2627B593"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5C6D9654"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732CEAC1"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1D36F0F1"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5FC606B8"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4AFCB163"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5B2DF60F"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0D458827"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3F84E675"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6889E95F" w14:textId="77777777" w:rsidR="00C43630"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sdt>
      <w:sdtPr>
        <w:rPr>
          <w:rFonts w:asciiTheme="minorHAnsi" w:eastAsiaTheme="minorHAnsi" w:hAnsiTheme="minorHAnsi" w:cstheme="minorBidi"/>
          <w:color w:val="auto"/>
          <w:sz w:val="22"/>
          <w:szCs w:val="22"/>
          <w:lang w:eastAsia="en-US"/>
        </w:rPr>
        <w:id w:val="1774042563"/>
        <w:docPartObj>
          <w:docPartGallery w:val="Table of Contents"/>
          <w:docPartUnique/>
        </w:docPartObj>
      </w:sdtPr>
      <w:sdtEndPr>
        <w:rPr>
          <w:b/>
          <w:bCs/>
        </w:rPr>
      </w:sdtEndPr>
      <w:sdtContent>
        <w:p w14:paraId="2B8C7B53" w14:textId="449937C6" w:rsidR="00C43630" w:rsidRDefault="00C43630">
          <w:pPr>
            <w:pStyle w:val="Titolosommario"/>
          </w:pPr>
          <w:r>
            <w:t>Sommario</w:t>
          </w:r>
        </w:p>
        <w:p w14:paraId="3D858292" w14:textId="77777777" w:rsidR="00C43630" w:rsidRDefault="00C43630">
          <w:pPr>
            <w:pStyle w:val="Sommario2"/>
            <w:tabs>
              <w:tab w:val="right" w:leader="dot" w:pos="14277"/>
            </w:tabs>
            <w:rPr>
              <w:noProof/>
            </w:rPr>
          </w:pPr>
          <w:r>
            <w:rPr>
              <w:b/>
              <w:bCs/>
            </w:rPr>
            <w:fldChar w:fldCharType="begin"/>
          </w:r>
          <w:r>
            <w:rPr>
              <w:b/>
              <w:bCs/>
            </w:rPr>
            <w:instrText xml:space="preserve"> TOC \o "1-3" \h \z \u </w:instrText>
          </w:r>
          <w:r>
            <w:rPr>
              <w:b/>
              <w:bCs/>
            </w:rPr>
            <w:fldChar w:fldCharType="separate"/>
          </w:r>
          <w:hyperlink w:anchor="_Toc43972523" w:history="1">
            <w:r w:rsidRPr="00E1670A">
              <w:rPr>
                <w:rStyle w:val="Collegamentoipertestuale"/>
                <w:b/>
                <w:bCs/>
                <w:noProof/>
              </w:rPr>
              <w:t>Titolo I - Salute e sicurezza</w:t>
            </w:r>
            <w:r>
              <w:rPr>
                <w:noProof/>
                <w:webHidden/>
              </w:rPr>
              <w:tab/>
            </w:r>
            <w:r>
              <w:rPr>
                <w:noProof/>
                <w:webHidden/>
              </w:rPr>
              <w:fldChar w:fldCharType="begin"/>
            </w:r>
            <w:r>
              <w:rPr>
                <w:noProof/>
                <w:webHidden/>
              </w:rPr>
              <w:instrText xml:space="preserve"> PAGEREF _Toc43972523 \h </w:instrText>
            </w:r>
            <w:r>
              <w:rPr>
                <w:noProof/>
                <w:webHidden/>
              </w:rPr>
            </w:r>
            <w:r>
              <w:rPr>
                <w:noProof/>
                <w:webHidden/>
              </w:rPr>
              <w:fldChar w:fldCharType="separate"/>
            </w:r>
            <w:r w:rsidR="004726EC">
              <w:rPr>
                <w:noProof/>
                <w:webHidden/>
              </w:rPr>
              <w:t>8</w:t>
            </w:r>
            <w:r>
              <w:rPr>
                <w:noProof/>
                <w:webHidden/>
              </w:rPr>
              <w:fldChar w:fldCharType="end"/>
            </w:r>
          </w:hyperlink>
        </w:p>
        <w:p w14:paraId="45EEFE9E" w14:textId="77777777" w:rsidR="00C43630" w:rsidRDefault="00013FD9">
          <w:pPr>
            <w:pStyle w:val="Sommario3"/>
            <w:tabs>
              <w:tab w:val="right" w:leader="dot" w:pos="14277"/>
            </w:tabs>
            <w:rPr>
              <w:noProof/>
            </w:rPr>
          </w:pPr>
          <w:hyperlink w:anchor="_Toc43972524" w:history="1">
            <w:r w:rsidR="00C43630" w:rsidRPr="00E1670A">
              <w:rPr>
                <w:rStyle w:val="Collegamentoipertestuale"/>
                <w:b/>
                <w:bCs/>
                <w:noProof/>
              </w:rPr>
              <w:t>Art. 1 - Disposizioni urgenti in materia di assistenza territoriale</w:t>
            </w:r>
            <w:r w:rsidR="00C43630">
              <w:rPr>
                <w:noProof/>
                <w:webHidden/>
              </w:rPr>
              <w:tab/>
            </w:r>
            <w:r w:rsidR="00C43630">
              <w:rPr>
                <w:noProof/>
                <w:webHidden/>
              </w:rPr>
              <w:fldChar w:fldCharType="begin"/>
            </w:r>
            <w:r w:rsidR="00C43630">
              <w:rPr>
                <w:noProof/>
                <w:webHidden/>
              </w:rPr>
              <w:instrText xml:space="preserve"> PAGEREF _Toc43972524 \h </w:instrText>
            </w:r>
            <w:r w:rsidR="00C43630">
              <w:rPr>
                <w:noProof/>
                <w:webHidden/>
              </w:rPr>
            </w:r>
            <w:r w:rsidR="00C43630">
              <w:rPr>
                <w:noProof/>
                <w:webHidden/>
              </w:rPr>
              <w:fldChar w:fldCharType="separate"/>
            </w:r>
            <w:r w:rsidR="004726EC">
              <w:rPr>
                <w:noProof/>
                <w:webHidden/>
              </w:rPr>
              <w:t>8</w:t>
            </w:r>
            <w:r w:rsidR="00C43630">
              <w:rPr>
                <w:noProof/>
                <w:webHidden/>
              </w:rPr>
              <w:fldChar w:fldCharType="end"/>
            </w:r>
          </w:hyperlink>
        </w:p>
        <w:p w14:paraId="7CAADC98" w14:textId="77777777" w:rsidR="00C43630" w:rsidRDefault="00013FD9">
          <w:pPr>
            <w:pStyle w:val="Sommario3"/>
            <w:tabs>
              <w:tab w:val="right" w:leader="dot" w:pos="14277"/>
            </w:tabs>
            <w:rPr>
              <w:noProof/>
            </w:rPr>
          </w:pPr>
          <w:hyperlink w:anchor="_Toc43972525" w:history="1">
            <w:r w:rsidR="00C43630" w:rsidRPr="00E1670A">
              <w:rPr>
                <w:rStyle w:val="Collegamentoipertestuale"/>
                <w:b/>
                <w:bCs/>
                <w:noProof/>
              </w:rPr>
              <w:t>Art. 12 - Accelerazione dell’acquisizione delle informazioni relative alle nascite e ai decessi</w:t>
            </w:r>
            <w:r w:rsidR="00C43630">
              <w:rPr>
                <w:noProof/>
                <w:webHidden/>
              </w:rPr>
              <w:tab/>
            </w:r>
            <w:r w:rsidR="00C43630">
              <w:rPr>
                <w:noProof/>
                <w:webHidden/>
              </w:rPr>
              <w:fldChar w:fldCharType="begin"/>
            </w:r>
            <w:r w:rsidR="00C43630">
              <w:rPr>
                <w:noProof/>
                <w:webHidden/>
              </w:rPr>
              <w:instrText xml:space="preserve"> PAGEREF _Toc43972525 \h </w:instrText>
            </w:r>
            <w:r w:rsidR="00C43630">
              <w:rPr>
                <w:noProof/>
                <w:webHidden/>
              </w:rPr>
            </w:r>
            <w:r w:rsidR="00C43630">
              <w:rPr>
                <w:noProof/>
                <w:webHidden/>
              </w:rPr>
              <w:fldChar w:fldCharType="separate"/>
            </w:r>
            <w:r w:rsidR="004726EC">
              <w:rPr>
                <w:noProof/>
                <w:webHidden/>
              </w:rPr>
              <w:t>14</w:t>
            </w:r>
            <w:r w:rsidR="00C43630">
              <w:rPr>
                <w:noProof/>
                <w:webHidden/>
              </w:rPr>
              <w:fldChar w:fldCharType="end"/>
            </w:r>
          </w:hyperlink>
        </w:p>
        <w:p w14:paraId="41DDB452" w14:textId="77777777" w:rsidR="00C43630" w:rsidRDefault="00013FD9">
          <w:pPr>
            <w:pStyle w:val="Sommario3"/>
            <w:tabs>
              <w:tab w:val="right" w:leader="dot" w:pos="14277"/>
            </w:tabs>
            <w:rPr>
              <w:noProof/>
            </w:rPr>
          </w:pPr>
          <w:hyperlink w:anchor="_Toc43972526" w:history="1">
            <w:r w:rsidR="00C43630" w:rsidRPr="00E1670A">
              <w:rPr>
                <w:rStyle w:val="Collegamentoipertestuale"/>
                <w:b/>
                <w:bCs/>
                <w:noProof/>
              </w:rPr>
              <w:t>Art. 13 - Rilevazioni statistiche dell’ISTAT connesse all’emergenza epidemiologica da COVID-19</w:t>
            </w:r>
            <w:r w:rsidR="00C43630">
              <w:rPr>
                <w:noProof/>
                <w:webHidden/>
              </w:rPr>
              <w:tab/>
            </w:r>
            <w:r w:rsidR="00C43630">
              <w:rPr>
                <w:noProof/>
                <w:webHidden/>
              </w:rPr>
              <w:fldChar w:fldCharType="begin"/>
            </w:r>
            <w:r w:rsidR="00C43630">
              <w:rPr>
                <w:noProof/>
                <w:webHidden/>
              </w:rPr>
              <w:instrText xml:space="preserve"> PAGEREF _Toc43972526 \h </w:instrText>
            </w:r>
            <w:r w:rsidR="00C43630">
              <w:rPr>
                <w:noProof/>
                <w:webHidden/>
              </w:rPr>
            </w:r>
            <w:r w:rsidR="00C43630">
              <w:rPr>
                <w:noProof/>
                <w:webHidden/>
              </w:rPr>
              <w:fldChar w:fldCharType="separate"/>
            </w:r>
            <w:r w:rsidR="004726EC">
              <w:rPr>
                <w:noProof/>
                <w:webHidden/>
              </w:rPr>
              <w:t>15</w:t>
            </w:r>
            <w:r w:rsidR="00C43630">
              <w:rPr>
                <w:noProof/>
                <w:webHidden/>
              </w:rPr>
              <w:fldChar w:fldCharType="end"/>
            </w:r>
          </w:hyperlink>
        </w:p>
        <w:p w14:paraId="715B866D" w14:textId="77777777" w:rsidR="00C43630" w:rsidRDefault="00013FD9">
          <w:pPr>
            <w:pStyle w:val="Sommario3"/>
            <w:tabs>
              <w:tab w:val="right" w:leader="dot" w:pos="14277"/>
            </w:tabs>
            <w:rPr>
              <w:noProof/>
            </w:rPr>
          </w:pPr>
          <w:hyperlink w:anchor="_Toc43972527" w:history="1">
            <w:r w:rsidR="00C43630" w:rsidRPr="00E1670A">
              <w:rPr>
                <w:rStyle w:val="Collegamentoipertestuale"/>
                <w:b/>
                <w:bCs/>
                <w:noProof/>
              </w:rPr>
              <w:t>Art. 14 - Rifinanziamento Fondo emergenze nazionali e proroga dei termini previsti per la scadenza di stati di emergenza e contabilità speciali</w:t>
            </w:r>
            <w:r w:rsidR="00C43630">
              <w:rPr>
                <w:noProof/>
                <w:webHidden/>
              </w:rPr>
              <w:tab/>
            </w:r>
            <w:r w:rsidR="00C43630">
              <w:rPr>
                <w:noProof/>
                <w:webHidden/>
              </w:rPr>
              <w:fldChar w:fldCharType="begin"/>
            </w:r>
            <w:r w:rsidR="00C43630">
              <w:rPr>
                <w:noProof/>
                <w:webHidden/>
              </w:rPr>
              <w:instrText xml:space="preserve"> PAGEREF _Toc43972527 \h </w:instrText>
            </w:r>
            <w:r w:rsidR="00C43630">
              <w:rPr>
                <w:noProof/>
                <w:webHidden/>
              </w:rPr>
            </w:r>
            <w:r w:rsidR="00C43630">
              <w:rPr>
                <w:noProof/>
                <w:webHidden/>
              </w:rPr>
              <w:fldChar w:fldCharType="separate"/>
            </w:r>
            <w:r w:rsidR="004726EC">
              <w:rPr>
                <w:noProof/>
                <w:webHidden/>
              </w:rPr>
              <w:t>17</w:t>
            </w:r>
            <w:r w:rsidR="00C43630">
              <w:rPr>
                <w:noProof/>
                <w:webHidden/>
              </w:rPr>
              <w:fldChar w:fldCharType="end"/>
            </w:r>
          </w:hyperlink>
        </w:p>
        <w:p w14:paraId="5F40FF3A" w14:textId="77777777" w:rsidR="00C43630" w:rsidRDefault="00013FD9">
          <w:pPr>
            <w:pStyle w:val="Sommario3"/>
            <w:tabs>
              <w:tab w:val="right" w:leader="dot" w:pos="14277"/>
            </w:tabs>
            <w:rPr>
              <w:noProof/>
            </w:rPr>
          </w:pPr>
          <w:hyperlink w:anchor="_Toc43972528" w:history="1">
            <w:r w:rsidR="00C43630" w:rsidRPr="00E1670A">
              <w:rPr>
                <w:rStyle w:val="Collegamentoipertestuale"/>
                <w:b/>
                <w:bCs/>
                <w:noProof/>
              </w:rPr>
              <w:t>Art. 16 - Misure straordinarie di accoglienza</w:t>
            </w:r>
            <w:r w:rsidR="00C43630">
              <w:rPr>
                <w:noProof/>
                <w:webHidden/>
              </w:rPr>
              <w:tab/>
            </w:r>
            <w:r w:rsidR="00C43630">
              <w:rPr>
                <w:noProof/>
                <w:webHidden/>
              </w:rPr>
              <w:fldChar w:fldCharType="begin"/>
            </w:r>
            <w:r w:rsidR="00C43630">
              <w:rPr>
                <w:noProof/>
                <w:webHidden/>
              </w:rPr>
              <w:instrText xml:space="preserve"> PAGEREF _Toc43972528 \h </w:instrText>
            </w:r>
            <w:r w:rsidR="00C43630">
              <w:rPr>
                <w:noProof/>
                <w:webHidden/>
              </w:rPr>
            </w:r>
            <w:r w:rsidR="00C43630">
              <w:rPr>
                <w:noProof/>
                <w:webHidden/>
              </w:rPr>
              <w:fldChar w:fldCharType="separate"/>
            </w:r>
            <w:r w:rsidR="004726EC">
              <w:rPr>
                <w:noProof/>
                <w:webHidden/>
              </w:rPr>
              <w:t>18</w:t>
            </w:r>
            <w:r w:rsidR="00C43630">
              <w:rPr>
                <w:noProof/>
                <w:webHidden/>
              </w:rPr>
              <w:fldChar w:fldCharType="end"/>
            </w:r>
          </w:hyperlink>
        </w:p>
        <w:p w14:paraId="5B8C492F" w14:textId="77777777" w:rsidR="00C43630" w:rsidRDefault="00013FD9">
          <w:pPr>
            <w:pStyle w:val="Sommario3"/>
            <w:tabs>
              <w:tab w:val="right" w:leader="dot" w:pos="14277"/>
            </w:tabs>
            <w:rPr>
              <w:noProof/>
            </w:rPr>
          </w:pPr>
          <w:hyperlink w:anchor="_Toc43972529" w:history="1">
            <w:r w:rsidR="00C43630" w:rsidRPr="00E1670A">
              <w:rPr>
                <w:rStyle w:val="Collegamentoipertestuale"/>
                <w:b/>
                <w:bCs/>
                <w:noProof/>
              </w:rPr>
              <w:t>Art. 18 - Utilizzo delle donazioni</w:t>
            </w:r>
            <w:r w:rsidR="00C43630">
              <w:rPr>
                <w:noProof/>
                <w:webHidden/>
              </w:rPr>
              <w:tab/>
            </w:r>
            <w:r w:rsidR="00C43630">
              <w:rPr>
                <w:noProof/>
                <w:webHidden/>
              </w:rPr>
              <w:fldChar w:fldCharType="begin"/>
            </w:r>
            <w:r w:rsidR="00C43630">
              <w:rPr>
                <w:noProof/>
                <w:webHidden/>
              </w:rPr>
              <w:instrText xml:space="preserve"> PAGEREF _Toc43972529 \h </w:instrText>
            </w:r>
            <w:r w:rsidR="00C43630">
              <w:rPr>
                <w:noProof/>
                <w:webHidden/>
              </w:rPr>
            </w:r>
            <w:r w:rsidR="00C43630">
              <w:rPr>
                <w:noProof/>
                <w:webHidden/>
              </w:rPr>
              <w:fldChar w:fldCharType="separate"/>
            </w:r>
            <w:r w:rsidR="004726EC">
              <w:rPr>
                <w:noProof/>
                <w:webHidden/>
              </w:rPr>
              <w:t>19</w:t>
            </w:r>
            <w:r w:rsidR="00C43630">
              <w:rPr>
                <w:noProof/>
                <w:webHidden/>
              </w:rPr>
              <w:fldChar w:fldCharType="end"/>
            </w:r>
          </w:hyperlink>
        </w:p>
        <w:p w14:paraId="2FE0663E" w14:textId="77777777" w:rsidR="00C43630" w:rsidRDefault="00013FD9">
          <w:pPr>
            <w:pStyle w:val="Sommario3"/>
            <w:tabs>
              <w:tab w:val="right" w:leader="dot" w:pos="14277"/>
            </w:tabs>
            <w:rPr>
              <w:noProof/>
            </w:rPr>
          </w:pPr>
          <w:hyperlink w:anchor="_Toc43972530" w:history="1">
            <w:r w:rsidR="00C43630" w:rsidRPr="00E1670A">
              <w:rPr>
                <w:rStyle w:val="Collegamentoipertestuale"/>
                <w:b/>
                <w:bCs/>
                <w:noProof/>
              </w:rPr>
              <w:t>Art.23 - Ulteriori misure per la funzionalità del Ministero dell’interno, delle Forze di polizia e del Corpo nazionale dei vigili del fuoco</w:t>
            </w:r>
            <w:r w:rsidR="00C43630">
              <w:rPr>
                <w:noProof/>
                <w:webHidden/>
              </w:rPr>
              <w:tab/>
            </w:r>
            <w:r w:rsidR="00C43630">
              <w:rPr>
                <w:noProof/>
                <w:webHidden/>
              </w:rPr>
              <w:fldChar w:fldCharType="begin"/>
            </w:r>
            <w:r w:rsidR="00C43630">
              <w:rPr>
                <w:noProof/>
                <w:webHidden/>
              </w:rPr>
              <w:instrText xml:space="preserve"> PAGEREF _Toc43972530 \h </w:instrText>
            </w:r>
            <w:r w:rsidR="00C43630">
              <w:rPr>
                <w:noProof/>
                <w:webHidden/>
              </w:rPr>
            </w:r>
            <w:r w:rsidR="00C43630">
              <w:rPr>
                <w:noProof/>
                <w:webHidden/>
              </w:rPr>
              <w:fldChar w:fldCharType="separate"/>
            </w:r>
            <w:r w:rsidR="004726EC">
              <w:rPr>
                <w:noProof/>
                <w:webHidden/>
              </w:rPr>
              <w:t>20</w:t>
            </w:r>
            <w:r w:rsidR="00C43630">
              <w:rPr>
                <w:noProof/>
                <w:webHidden/>
              </w:rPr>
              <w:fldChar w:fldCharType="end"/>
            </w:r>
          </w:hyperlink>
        </w:p>
        <w:p w14:paraId="4EBF2E04" w14:textId="77777777" w:rsidR="00C43630" w:rsidRDefault="00013FD9">
          <w:pPr>
            <w:pStyle w:val="Sommario2"/>
            <w:tabs>
              <w:tab w:val="right" w:leader="dot" w:pos="14277"/>
            </w:tabs>
            <w:rPr>
              <w:noProof/>
            </w:rPr>
          </w:pPr>
          <w:hyperlink w:anchor="_Toc43972531" w:history="1">
            <w:r w:rsidR="00C43630" w:rsidRPr="00E1670A">
              <w:rPr>
                <w:rStyle w:val="Collegamentoipertestuale"/>
                <w:b/>
                <w:bCs/>
                <w:noProof/>
              </w:rPr>
              <w:t>TITOLO II - SOSTEGNO ALLE IMPRESE E ALL’ECONOMIA</w:t>
            </w:r>
            <w:r w:rsidR="00C43630">
              <w:rPr>
                <w:noProof/>
                <w:webHidden/>
              </w:rPr>
              <w:tab/>
            </w:r>
            <w:r w:rsidR="00C43630">
              <w:rPr>
                <w:noProof/>
                <w:webHidden/>
              </w:rPr>
              <w:fldChar w:fldCharType="begin"/>
            </w:r>
            <w:r w:rsidR="00C43630">
              <w:rPr>
                <w:noProof/>
                <w:webHidden/>
              </w:rPr>
              <w:instrText xml:space="preserve"> PAGEREF _Toc43972531 \h </w:instrText>
            </w:r>
            <w:r w:rsidR="00C43630">
              <w:rPr>
                <w:noProof/>
                <w:webHidden/>
              </w:rPr>
            </w:r>
            <w:r w:rsidR="00C43630">
              <w:rPr>
                <w:noProof/>
                <w:webHidden/>
              </w:rPr>
              <w:fldChar w:fldCharType="separate"/>
            </w:r>
            <w:r w:rsidR="004726EC">
              <w:rPr>
                <w:noProof/>
                <w:webHidden/>
              </w:rPr>
              <w:t>22</w:t>
            </w:r>
            <w:r w:rsidR="00C43630">
              <w:rPr>
                <w:noProof/>
                <w:webHidden/>
              </w:rPr>
              <w:fldChar w:fldCharType="end"/>
            </w:r>
          </w:hyperlink>
        </w:p>
        <w:p w14:paraId="175532F6" w14:textId="77777777" w:rsidR="00C43630" w:rsidRDefault="00013FD9">
          <w:pPr>
            <w:pStyle w:val="Sommario3"/>
            <w:tabs>
              <w:tab w:val="right" w:leader="dot" w:pos="14277"/>
            </w:tabs>
            <w:rPr>
              <w:noProof/>
            </w:rPr>
          </w:pPr>
          <w:hyperlink w:anchor="_Toc43972532" w:history="1">
            <w:r w:rsidR="00C43630" w:rsidRPr="00E1670A">
              <w:rPr>
                <w:rStyle w:val="Collegamentoipertestuale"/>
                <w:b/>
                <w:bCs/>
                <w:noProof/>
              </w:rPr>
              <w:t>Art.28 - Credito d'imposta per i canoni di locazione degli immobili a uso non abitativo e affitto d'azienda</w:t>
            </w:r>
            <w:r w:rsidR="00C43630">
              <w:rPr>
                <w:noProof/>
                <w:webHidden/>
              </w:rPr>
              <w:tab/>
            </w:r>
            <w:r w:rsidR="00C43630">
              <w:rPr>
                <w:noProof/>
                <w:webHidden/>
              </w:rPr>
              <w:fldChar w:fldCharType="begin"/>
            </w:r>
            <w:r w:rsidR="00C43630">
              <w:rPr>
                <w:noProof/>
                <w:webHidden/>
              </w:rPr>
              <w:instrText xml:space="preserve"> PAGEREF _Toc43972532 \h </w:instrText>
            </w:r>
            <w:r w:rsidR="00C43630">
              <w:rPr>
                <w:noProof/>
                <w:webHidden/>
              </w:rPr>
            </w:r>
            <w:r w:rsidR="00C43630">
              <w:rPr>
                <w:noProof/>
                <w:webHidden/>
              </w:rPr>
              <w:fldChar w:fldCharType="separate"/>
            </w:r>
            <w:r w:rsidR="004726EC">
              <w:rPr>
                <w:noProof/>
                <w:webHidden/>
              </w:rPr>
              <w:t>22</w:t>
            </w:r>
            <w:r w:rsidR="00C43630">
              <w:rPr>
                <w:noProof/>
                <w:webHidden/>
              </w:rPr>
              <w:fldChar w:fldCharType="end"/>
            </w:r>
          </w:hyperlink>
        </w:p>
        <w:p w14:paraId="3A90C33C" w14:textId="77777777" w:rsidR="00C43630" w:rsidRDefault="00013FD9">
          <w:pPr>
            <w:pStyle w:val="Sommario3"/>
            <w:tabs>
              <w:tab w:val="right" w:leader="dot" w:pos="14277"/>
            </w:tabs>
            <w:rPr>
              <w:noProof/>
            </w:rPr>
          </w:pPr>
          <w:hyperlink w:anchor="_Toc43972533" w:history="1">
            <w:r w:rsidR="00C43630" w:rsidRPr="00E1670A">
              <w:rPr>
                <w:rStyle w:val="Collegamentoipertestuale"/>
                <w:b/>
                <w:bCs/>
                <w:noProof/>
              </w:rPr>
              <w:t>Art.29 - Incremento fondo per il sostegno alle locazioni</w:t>
            </w:r>
            <w:r w:rsidR="00C43630">
              <w:rPr>
                <w:noProof/>
                <w:webHidden/>
              </w:rPr>
              <w:tab/>
            </w:r>
            <w:r w:rsidR="00C43630">
              <w:rPr>
                <w:noProof/>
                <w:webHidden/>
              </w:rPr>
              <w:fldChar w:fldCharType="begin"/>
            </w:r>
            <w:r w:rsidR="00C43630">
              <w:rPr>
                <w:noProof/>
                <w:webHidden/>
              </w:rPr>
              <w:instrText xml:space="preserve"> PAGEREF _Toc43972533 \h </w:instrText>
            </w:r>
            <w:r w:rsidR="00C43630">
              <w:rPr>
                <w:noProof/>
                <w:webHidden/>
              </w:rPr>
            </w:r>
            <w:r w:rsidR="00C43630">
              <w:rPr>
                <w:noProof/>
                <w:webHidden/>
              </w:rPr>
              <w:fldChar w:fldCharType="separate"/>
            </w:r>
            <w:r w:rsidR="004726EC">
              <w:rPr>
                <w:noProof/>
                <w:webHidden/>
              </w:rPr>
              <w:t>24</w:t>
            </w:r>
            <w:r w:rsidR="00C43630">
              <w:rPr>
                <w:noProof/>
                <w:webHidden/>
              </w:rPr>
              <w:fldChar w:fldCharType="end"/>
            </w:r>
          </w:hyperlink>
        </w:p>
        <w:p w14:paraId="5E9EB3A8" w14:textId="77777777" w:rsidR="00C43630" w:rsidRDefault="00013FD9">
          <w:pPr>
            <w:pStyle w:val="Sommario3"/>
            <w:tabs>
              <w:tab w:val="right" w:leader="dot" w:pos="14277"/>
            </w:tabs>
            <w:rPr>
              <w:noProof/>
            </w:rPr>
          </w:pPr>
          <w:hyperlink w:anchor="_Toc43972534" w:history="1">
            <w:r w:rsidR="00C43630" w:rsidRPr="00E1670A">
              <w:rPr>
                <w:rStyle w:val="Collegamentoipertestuale"/>
                <w:b/>
                <w:bCs/>
                <w:noProof/>
              </w:rPr>
              <w:t>Art. 42 - Fondo per il trasferimento tecnologico e altre misure urgenti per la difesa ed il sostegno dell’innovazione</w:t>
            </w:r>
            <w:r w:rsidR="00C43630">
              <w:rPr>
                <w:noProof/>
                <w:webHidden/>
              </w:rPr>
              <w:tab/>
            </w:r>
            <w:r w:rsidR="00C43630">
              <w:rPr>
                <w:noProof/>
                <w:webHidden/>
              </w:rPr>
              <w:fldChar w:fldCharType="begin"/>
            </w:r>
            <w:r w:rsidR="00C43630">
              <w:rPr>
                <w:noProof/>
                <w:webHidden/>
              </w:rPr>
              <w:instrText xml:space="preserve"> PAGEREF _Toc43972534 \h </w:instrText>
            </w:r>
            <w:r w:rsidR="00C43630">
              <w:rPr>
                <w:noProof/>
                <w:webHidden/>
              </w:rPr>
            </w:r>
            <w:r w:rsidR="00C43630">
              <w:rPr>
                <w:noProof/>
                <w:webHidden/>
              </w:rPr>
              <w:fldChar w:fldCharType="separate"/>
            </w:r>
            <w:r w:rsidR="004726EC">
              <w:rPr>
                <w:noProof/>
                <w:webHidden/>
              </w:rPr>
              <w:t>25</w:t>
            </w:r>
            <w:r w:rsidR="00C43630">
              <w:rPr>
                <w:noProof/>
                <w:webHidden/>
              </w:rPr>
              <w:fldChar w:fldCharType="end"/>
            </w:r>
          </w:hyperlink>
        </w:p>
        <w:p w14:paraId="095F0C3A" w14:textId="77777777" w:rsidR="00C43630" w:rsidRDefault="00013FD9">
          <w:pPr>
            <w:pStyle w:val="Sommario3"/>
            <w:tabs>
              <w:tab w:val="right" w:leader="dot" w:pos="14277"/>
            </w:tabs>
            <w:rPr>
              <w:noProof/>
            </w:rPr>
          </w:pPr>
          <w:hyperlink w:anchor="_Toc43972535" w:history="1">
            <w:r w:rsidR="00C43630" w:rsidRPr="00E1670A">
              <w:rPr>
                <w:rStyle w:val="Collegamentoipertestuale"/>
                <w:b/>
                <w:bCs/>
                <w:noProof/>
              </w:rPr>
              <w:t>Art. 45 - Interventi per le misure di contrasto all’emergenza epidemiologica da COVID-19 da parte dei comuni</w:t>
            </w:r>
            <w:r w:rsidR="00C43630">
              <w:rPr>
                <w:noProof/>
                <w:webHidden/>
              </w:rPr>
              <w:tab/>
            </w:r>
            <w:r w:rsidR="00C43630">
              <w:rPr>
                <w:noProof/>
                <w:webHidden/>
              </w:rPr>
              <w:fldChar w:fldCharType="begin"/>
            </w:r>
            <w:r w:rsidR="00C43630">
              <w:rPr>
                <w:noProof/>
                <w:webHidden/>
              </w:rPr>
              <w:instrText xml:space="preserve"> PAGEREF _Toc43972535 \h </w:instrText>
            </w:r>
            <w:r w:rsidR="00C43630">
              <w:rPr>
                <w:noProof/>
                <w:webHidden/>
              </w:rPr>
            </w:r>
            <w:r w:rsidR="00C43630">
              <w:rPr>
                <w:noProof/>
                <w:webHidden/>
              </w:rPr>
              <w:fldChar w:fldCharType="separate"/>
            </w:r>
            <w:r w:rsidR="004726EC">
              <w:rPr>
                <w:noProof/>
                <w:webHidden/>
              </w:rPr>
              <w:t>27</w:t>
            </w:r>
            <w:r w:rsidR="00C43630">
              <w:rPr>
                <w:noProof/>
                <w:webHidden/>
              </w:rPr>
              <w:fldChar w:fldCharType="end"/>
            </w:r>
          </w:hyperlink>
        </w:p>
        <w:p w14:paraId="1E64B888" w14:textId="77777777" w:rsidR="00C43630" w:rsidRDefault="00013FD9">
          <w:pPr>
            <w:pStyle w:val="Sommario3"/>
            <w:tabs>
              <w:tab w:val="right" w:leader="dot" w:pos="14277"/>
            </w:tabs>
            <w:rPr>
              <w:noProof/>
            </w:rPr>
          </w:pPr>
          <w:hyperlink w:anchor="_Toc43972536" w:history="1">
            <w:r w:rsidR="00C43630" w:rsidRPr="00E1670A">
              <w:rPr>
                <w:rStyle w:val="Collegamentoipertestuale"/>
                <w:b/>
                <w:bCs/>
                <w:noProof/>
              </w:rPr>
              <w:t>Art. 54 - Aiuti sotto forma di sovvenzioni dirette, anticipi rimborsabili o agevolazioni fiscali</w:t>
            </w:r>
            <w:r w:rsidR="00C43630">
              <w:rPr>
                <w:noProof/>
                <w:webHidden/>
              </w:rPr>
              <w:tab/>
            </w:r>
            <w:r w:rsidR="00C43630">
              <w:rPr>
                <w:noProof/>
                <w:webHidden/>
              </w:rPr>
              <w:fldChar w:fldCharType="begin"/>
            </w:r>
            <w:r w:rsidR="00C43630">
              <w:rPr>
                <w:noProof/>
                <w:webHidden/>
              </w:rPr>
              <w:instrText xml:space="preserve"> PAGEREF _Toc43972536 \h </w:instrText>
            </w:r>
            <w:r w:rsidR="00C43630">
              <w:rPr>
                <w:noProof/>
                <w:webHidden/>
              </w:rPr>
            </w:r>
            <w:r w:rsidR="00C43630">
              <w:rPr>
                <w:noProof/>
                <w:webHidden/>
              </w:rPr>
              <w:fldChar w:fldCharType="separate"/>
            </w:r>
            <w:r w:rsidR="004726EC">
              <w:rPr>
                <w:noProof/>
                <w:webHidden/>
              </w:rPr>
              <w:t>27</w:t>
            </w:r>
            <w:r w:rsidR="00C43630">
              <w:rPr>
                <w:noProof/>
                <w:webHidden/>
              </w:rPr>
              <w:fldChar w:fldCharType="end"/>
            </w:r>
          </w:hyperlink>
        </w:p>
        <w:p w14:paraId="1907FA5F" w14:textId="77777777" w:rsidR="00C43630" w:rsidRDefault="00013FD9">
          <w:pPr>
            <w:pStyle w:val="Sommario3"/>
            <w:tabs>
              <w:tab w:val="right" w:leader="dot" w:pos="14277"/>
            </w:tabs>
            <w:rPr>
              <w:noProof/>
            </w:rPr>
          </w:pPr>
          <w:hyperlink w:anchor="_Toc43972537" w:history="1">
            <w:r w:rsidR="00C43630" w:rsidRPr="00E1670A">
              <w:rPr>
                <w:rStyle w:val="Collegamentoipertestuale"/>
                <w:b/>
                <w:bCs/>
                <w:noProof/>
              </w:rPr>
              <w:t>Art. 55 - Aiuti sotto forma di garanzie sui prestiti alle imprese</w:t>
            </w:r>
            <w:r w:rsidR="00C43630">
              <w:rPr>
                <w:noProof/>
                <w:webHidden/>
              </w:rPr>
              <w:tab/>
            </w:r>
            <w:r w:rsidR="00C43630">
              <w:rPr>
                <w:noProof/>
                <w:webHidden/>
              </w:rPr>
              <w:fldChar w:fldCharType="begin"/>
            </w:r>
            <w:r w:rsidR="00C43630">
              <w:rPr>
                <w:noProof/>
                <w:webHidden/>
              </w:rPr>
              <w:instrText xml:space="preserve"> PAGEREF _Toc43972537 \h </w:instrText>
            </w:r>
            <w:r w:rsidR="00C43630">
              <w:rPr>
                <w:noProof/>
                <w:webHidden/>
              </w:rPr>
            </w:r>
            <w:r w:rsidR="00C43630">
              <w:rPr>
                <w:noProof/>
                <w:webHidden/>
              </w:rPr>
              <w:fldChar w:fldCharType="separate"/>
            </w:r>
            <w:r w:rsidR="004726EC">
              <w:rPr>
                <w:noProof/>
                <w:webHidden/>
              </w:rPr>
              <w:t>29</w:t>
            </w:r>
            <w:r w:rsidR="00C43630">
              <w:rPr>
                <w:noProof/>
                <w:webHidden/>
              </w:rPr>
              <w:fldChar w:fldCharType="end"/>
            </w:r>
          </w:hyperlink>
        </w:p>
        <w:p w14:paraId="621CD47E" w14:textId="77777777" w:rsidR="00C43630" w:rsidRDefault="00013FD9">
          <w:pPr>
            <w:pStyle w:val="Sommario3"/>
            <w:tabs>
              <w:tab w:val="right" w:leader="dot" w:pos="14277"/>
            </w:tabs>
            <w:rPr>
              <w:noProof/>
            </w:rPr>
          </w:pPr>
          <w:hyperlink w:anchor="_Toc43972538" w:history="1">
            <w:r w:rsidR="00C43630" w:rsidRPr="00E1670A">
              <w:rPr>
                <w:rStyle w:val="Collegamentoipertestuale"/>
                <w:b/>
                <w:bCs/>
                <w:noProof/>
              </w:rPr>
              <w:t>Art. 56 - Aiuti sotto forma di tassi d'interesse agevolati per i prestiti alle imprese</w:t>
            </w:r>
            <w:r w:rsidR="00C43630">
              <w:rPr>
                <w:noProof/>
                <w:webHidden/>
              </w:rPr>
              <w:tab/>
            </w:r>
            <w:r w:rsidR="00C43630">
              <w:rPr>
                <w:noProof/>
                <w:webHidden/>
              </w:rPr>
              <w:fldChar w:fldCharType="begin"/>
            </w:r>
            <w:r w:rsidR="00C43630">
              <w:rPr>
                <w:noProof/>
                <w:webHidden/>
              </w:rPr>
              <w:instrText xml:space="preserve"> PAGEREF _Toc43972538 \h </w:instrText>
            </w:r>
            <w:r w:rsidR="00C43630">
              <w:rPr>
                <w:noProof/>
                <w:webHidden/>
              </w:rPr>
            </w:r>
            <w:r w:rsidR="00C43630">
              <w:rPr>
                <w:noProof/>
                <w:webHidden/>
              </w:rPr>
              <w:fldChar w:fldCharType="separate"/>
            </w:r>
            <w:r w:rsidR="004726EC">
              <w:rPr>
                <w:noProof/>
                <w:webHidden/>
              </w:rPr>
              <w:t>31</w:t>
            </w:r>
            <w:r w:rsidR="00C43630">
              <w:rPr>
                <w:noProof/>
                <w:webHidden/>
              </w:rPr>
              <w:fldChar w:fldCharType="end"/>
            </w:r>
          </w:hyperlink>
        </w:p>
        <w:p w14:paraId="0710D8A4" w14:textId="77777777" w:rsidR="00C43630" w:rsidRDefault="00013FD9">
          <w:pPr>
            <w:pStyle w:val="Sommario3"/>
            <w:tabs>
              <w:tab w:val="right" w:leader="dot" w:pos="14277"/>
            </w:tabs>
            <w:rPr>
              <w:noProof/>
            </w:rPr>
          </w:pPr>
          <w:hyperlink w:anchor="_Toc43972539" w:history="1">
            <w:r w:rsidR="00C43630" w:rsidRPr="00E1670A">
              <w:rPr>
                <w:rStyle w:val="Collegamentoipertestuale"/>
                <w:b/>
                <w:bCs/>
                <w:noProof/>
              </w:rPr>
              <w:t>Art. 57 - Aiuti alle imprese per la ricerca e lo sviluppo in materia di COVID-19</w:t>
            </w:r>
            <w:r w:rsidR="00C43630">
              <w:rPr>
                <w:noProof/>
                <w:webHidden/>
              </w:rPr>
              <w:tab/>
            </w:r>
            <w:r w:rsidR="00C43630">
              <w:rPr>
                <w:noProof/>
                <w:webHidden/>
              </w:rPr>
              <w:fldChar w:fldCharType="begin"/>
            </w:r>
            <w:r w:rsidR="00C43630">
              <w:rPr>
                <w:noProof/>
                <w:webHidden/>
              </w:rPr>
              <w:instrText xml:space="preserve"> PAGEREF _Toc43972539 \h </w:instrText>
            </w:r>
            <w:r w:rsidR="00C43630">
              <w:rPr>
                <w:noProof/>
                <w:webHidden/>
              </w:rPr>
            </w:r>
            <w:r w:rsidR="00C43630">
              <w:rPr>
                <w:noProof/>
                <w:webHidden/>
              </w:rPr>
              <w:fldChar w:fldCharType="separate"/>
            </w:r>
            <w:r w:rsidR="004726EC">
              <w:rPr>
                <w:noProof/>
                <w:webHidden/>
              </w:rPr>
              <w:t>33</w:t>
            </w:r>
            <w:r w:rsidR="00C43630">
              <w:rPr>
                <w:noProof/>
                <w:webHidden/>
              </w:rPr>
              <w:fldChar w:fldCharType="end"/>
            </w:r>
          </w:hyperlink>
        </w:p>
        <w:p w14:paraId="2C53D084" w14:textId="77777777" w:rsidR="00C43630" w:rsidRDefault="00013FD9">
          <w:pPr>
            <w:pStyle w:val="Sommario3"/>
            <w:tabs>
              <w:tab w:val="right" w:leader="dot" w:pos="14277"/>
            </w:tabs>
            <w:rPr>
              <w:noProof/>
            </w:rPr>
          </w:pPr>
          <w:hyperlink w:anchor="_Toc43972540" w:history="1">
            <w:r w:rsidR="00C43630" w:rsidRPr="00E1670A">
              <w:rPr>
                <w:rStyle w:val="Collegamentoipertestuale"/>
                <w:b/>
                <w:bCs/>
                <w:noProof/>
              </w:rPr>
              <w:t>Art. 58 - Aiuti alle imprese per gli investimenti per le infrastrutture di prova e upscaling</w:t>
            </w:r>
            <w:r w:rsidR="00C43630">
              <w:rPr>
                <w:noProof/>
                <w:webHidden/>
              </w:rPr>
              <w:tab/>
            </w:r>
            <w:r w:rsidR="00C43630">
              <w:rPr>
                <w:noProof/>
                <w:webHidden/>
              </w:rPr>
              <w:fldChar w:fldCharType="begin"/>
            </w:r>
            <w:r w:rsidR="00C43630">
              <w:rPr>
                <w:noProof/>
                <w:webHidden/>
              </w:rPr>
              <w:instrText xml:space="preserve"> PAGEREF _Toc43972540 \h </w:instrText>
            </w:r>
            <w:r w:rsidR="00C43630">
              <w:rPr>
                <w:noProof/>
                <w:webHidden/>
              </w:rPr>
            </w:r>
            <w:r w:rsidR="00C43630">
              <w:rPr>
                <w:noProof/>
                <w:webHidden/>
              </w:rPr>
              <w:fldChar w:fldCharType="separate"/>
            </w:r>
            <w:r w:rsidR="004726EC">
              <w:rPr>
                <w:noProof/>
                <w:webHidden/>
              </w:rPr>
              <w:t>34</w:t>
            </w:r>
            <w:r w:rsidR="00C43630">
              <w:rPr>
                <w:noProof/>
                <w:webHidden/>
              </w:rPr>
              <w:fldChar w:fldCharType="end"/>
            </w:r>
          </w:hyperlink>
        </w:p>
        <w:p w14:paraId="26730FA0" w14:textId="77777777" w:rsidR="00C43630" w:rsidRDefault="00013FD9">
          <w:pPr>
            <w:pStyle w:val="Sommario3"/>
            <w:tabs>
              <w:tab w:val="right" w:leader="dot" w:pos="14277"/>
            </w:tabs>
            <w:rPr>
              <w:noProof/>
            </w:rPr>
          </w:pPr>
          <w:hyperlink w:anchor="_Toc43972541" w:history="1">
            <w:r w:rsidR="00C43630" w:rsidRPr="00E1670A">
              <w:rPr>
                <w:rStyle w:val="Collegamentoipertestuale"/>
                <w:b/>
                <w:bCs/>
                <w:noProof/>
              </w:rPr>
              <w:t>Art. 59 - Aiuti alle imprese agli investimenti per la produzione di prodotti connessi al COVID-19</w:t>
            </w:r>
            <w:r w:rsidR="00C43630">
              <w:rPr>
                <w:noProof/>
                <w:webHidden/>
              </w:rPr>
              <w:tab/>
            </w:r>
            <w:r w:rsidR="00C43630">
              <w:rPr>
                <w:noProof/>
                <w:webHidden/>
              </w:rPr>
              <w:fldChar w:fldCharType="begin"/>
            </w:r>
            <w:r w:rsidR="00C43630">
              <w:rPr>
                <w:noProof/>
                <w:webHidden/>
              </w:rPr>
              <w:instrText xml:space="preserve"> PAGEREF _Toc43972541 \h </w:instrText>
            </w:r>
            <w:r w:rsidR="00C43630">
              <w:rPr>
                <w:noProof/>
                <w:webHidden/>
              </w:rPr>
            </w:r>
            <w:r w:rsidR="00C43630">
              <w:rPr>
                <w:noProof/>
                <w:webHidden/>
              </w:rPr>
              <w:fldChar w:fldCharType="separate"/>
            </w:r>
            <w:r w:rsidR="004726EC">
              <w:rPr>
                <w:noProof/>
                <w:webHidden/>
              </w:rPr>
              <w:t>35</w:t>
            </w:r>
            <w:r w:rsidR="00C43630">
              <w:rPr>
                <w:noProof/>
                <w:webHidden/>
              </w:rPr>
              <w:fldChar w:fldCharType="end"/>
            </w:r>
          </w:hyperlink>
        </w:p>
        <w:p w14:paraId="272B4564" w14:textId="77777777" w:rsidR="00C43630" w:rsidRDefault="00013FD9">
          <w:pPr>
            <w:pStyle w:val="Sommario3"/>
            <w:tabs>
              <w:tab w:val="right" w:leader="dot" w:pos="14277"/>
            </w:tabs>
            <w:rPr>
              <w:noProof/>
            </w:rPr>
          </w:pPr>
          <w:hyperlink w:anchor="_Toc43972542" w:history="1">
            <w:r w:rsidR="00C43630" w:rsidRPr="00E1670A">
              <w:rPr>
                <w:rStyle w:val="Collegamentoipertestuale"/>
                <w:b/>
                <w:bCs/>
                <w:noProof/>
              </w:rPr>
              <w:t>Art. 60 - Aiuti sotto forma di sovvenzioni per il pagamento dei salari dei dipendenti per evitare i licenziamenti durante la pandemia di COVID-19</w:t>
            </w:r>
            <w:r w:rsidR="00C43630">
              <w:rPr>
                <w:noProof/>
                <w:webHidden/>
              </w:rPr>
              <w:tab/>
            </w:r>
            <w:r w:rsidR="00C43630">
              <w:rPr>
                <w:noProof/>
                <w:webHidden/>
              </w:rPr>
              <w:fldChar w:fldCharType="begin"/>
            </w:r>
            <w:r w:rsidR="00C43630">
              <w:rPr>
                <w:noProof/>
                <w:webHidden/>
              </w:rPr>
              <w:instrText xml:space="preserve"> PAGEREF _Toc43972542 \h </w:instrText>
            </w:r>
            <w:r w:rsidR="00C43630">
              <w:rPr>
                <w:noProof/>
                <w:webHidden/>
              </w:rPr>
            </w:r>
            <w:r w:rsidR="00C43630">
              <w:rPr>
                <w:noProof/>
                <w:webHidden/>
              </w:rPr>
              <w:fldChar w:fldCharType="separate"/>
            </w:r>
            <w:r w:rsidR="004726EC">
              <w:rPr>
                <w:noProof/>
                <w:webHidden/>
              </w:rPr>
              <w:t>36</w:t>
            </w:r>
            <w:r w:rsidR="00C43630">
              <w:rPr>
                <w:noProof/>
                <w:webHidden/>
              </w:rPr>
              <w:fldChar w:fldCharType="end"/>
            </w:r>
          </w:hyperlink>
        </w:p>
        <w:p w14:paraId="4211E61E" w14:textId="77777777" w:rsidR="00C43630" w:rsidRDefault="00013FD9">
          <w:pPr>
            <w:pStyle w:val="Sommario3"/>
            <w:tabs>
              <w:tab w:val="right" w:leader="dot" w:pos="14277"/>
            </w:tabs>
            <w:rPr>
              <w:noProof/>
            </w:rPr>
          </w:pPr>
          <w:hyperlink w:anchor="_Toc43972543" w:history="1">
            <w:r w:rsidR="00C43630" w:rsidRPr="00E1670A">
              <w:rPr>
                <w:rStyle w:val="Collegamentoipertestuale"/>
                <w:b/>
                <w:bCs/>
                <w:noProof/>
              </w:rPr>
              <w:t>Art. 61 - Disposizioni comuni</w:t>
            </w:r>
            <w:r w:rsidR="00C43630">
              <w:rPr>
                <w:noProof/>
                <w:webHidden/>
              </w:rPr>
              <w:tab/>
            </w:r>
            <w:r w:rsidR="00C43630">
              <w:rPr>
                <w:noProof/>
                <w:webHidden/>
              </w:rPr>
              <w:fldChar w:fldCharType="begin"/>
            </w:r>
            <w:r w:rsidR="00C43630">
              <w:rPr>
                <w:noProof/>
                <w:webHidden/>
              </w:rPr>
              <w:instrText xml:space="preserve"> PAGEREF _Toc43972543 \h </w:instrText>
            </w:r>
            <w:r w:rsidR="00C43630">
              <w:rPr>
                <w:noProof/>
                <w:webHidden/>
              </w:rPr>
            </w:r>
            <w:r w:rsidR="00C43630">
              <w:rPr>
                <w:noProof/>
                <w:webHidden/>
              </w:rPr>
              <w:fldChar w:fldCharType="separate"/>
            </w:r>
            <w:r w:rsidR="004726EC">
              <w:rPr>
                <w:noProof/>
                <w:webHidden/>
              </w:rPr>
              <w:t>38</w:t>
            </w:r>
            <w:r w:rsidR="00C43630">
              <w:rPr>
                <w:noProof/>
                <w:webHidden/>
              </w:rPr>
              <w:fldChar w:fldCharType="end"/>
            </w:r>
          </w:hyperlink>
        </w:p>
        <w:p w14:paraId="43B5F01B" w14:textId="77777777" w:rsidR="00C43630" w:rsidRDefault="00013FD9">
          <w:pPr>
            <w:pStyle w:val="Sommario3"/>
            <w:tabs>
              <w:tab w:val="right" w:leader="dot" w:pos="14277"/>
            </w:tabs>
            <w:rPr>
              <w:noProof/>
            </w:rPr>
          </w:pPr>
          <w:hyperlink w:anchor="_Toc43972544" w:history="1">
            <w:r w:rsidR="00C43630" w:rsidRPr="00E1670A">
              <w:rPr>
                <w:rStyle w:val="Collegamentoipertestuale"/>
                <w:b/>
                <w:bCs/>
                <w:noProof/>
              </w:rPr>
              <w:t>Art. 62 - Disposizioni finanziarie</w:t>
            </w:r>
            <w:r w:rsidR="00C43630">
              <w:rPr>
                <w:noProof/>
                <w:webHidden/>
              </w:rPr>
              <w:tab/>
            </w:r>
            <w:r w:rsidR="00C43630">
              <w:rPr>
                <w:noProof/>
                <w:webHidden/>
              </w:rPr>
              <w:fldChar w:fldCharType="begin"/>
            </w:r>
            <w:r w:rsidR="00C43630">
              <w:rPr>
                <w:noProof/>
                <w:webHidden/>
              </w:rPr>
              <w:instrText xml:space="preserve"> PAGEREF _Toc43972544 \h </w:instrText>
            </w:r>
            <w:r w:rsidR="00C43630">
              <w:rPr>
                <w:noProof/>
                <w:webHidden/>
              </w:rPr>
            </w:r>
            <w:r w:rsidR="00C43630">
              <w:rPr>
                <w:noProof/>
                <w:webHidden/>
              </w:rPr>
              <w:fldChar w:fldCharType="separate"/>
            </w:r>
            <w:r w:rsidR="004726EC">
              <w:rPr>
                <w:noProof/>
                <w:webHidden/>
              </w:rPr>
              <w:t>39</w:t>
            </w:r>
            <w:r w:rsidR="00C43630">
              <w:rPr>
                <w:noProof/>
                <w:webHidden/>
              </w:rPr>
              <w:fldChar w:fldCharType="end"/>
            </w:r>
          </w:hyperlink>
        </w:p>
        <w:p w14:paraId="35C9022B" w14:textId="77777777" w:rsidR="00C43630" w:rsidRDefault="00013FD9">
          <w:pPr>
            <w:pStyle w:val="Sommario3"/>
            <w:tabs>
              <w:tab w:val="right" w:leader="dot" w:pos="14277"/>
            </w:tabs>
            <w:rPr>
              <w:noProof/>
            </w:rPr>
          </w:pPr>
          <w:hyperlink w:anchor="_Toc43972545" w:history="1">
            <w:r w:rsidR="00C43630" w:rsidRPr="00E1670A">
              <w:rPr>
                <w:rStyle w:val="Collegamentoipertestuale"/>
                <w:b/>
                <w:bCs/>
                <w:noProof/>
              </w:rPr>
              <w:t>Art. 63 - Adempimenti relativi alla registrazione degli aiuti</w:t>
            </w:r>
            <w:r w:rsidR="00C43630">
              <w:rPr>
                <w:noProof/>
                <w:webHidden/>
              </w:rPr>
              <w:tab/>
            </w:r>
            <w:r w:rsidR="00C43630">
              <w:rPr>
                <w:noProof/>
                <w:webHidden/>
              </w:rPr>
              <w:fldChar w:fldCharType="begin"/>
            </w:r>
            <w:r w:rsidR="00C43630">
              <w:rPr>
                <w:noProof/>
                <w:webHidden/>
              </w:rPr>
              <w:instrText xml:space="preserve"> PAGEREF _Toc43972545 \h </w:instrText>
            </w:r>
            <w:r w:rsidR="00C43630">
              <w:rPr>
                <w:noProof/>
                <w:webHidden/>
              </w:rPr>
            </w:r>
            <w:r w:rsidR="00C43630">
              <w:rPr>
                <w:noProof/>
                <w:webHidden/>
              </w:rPr>
              <w:fldChar w:fldCharType="separate"/>
            </w:r>
            <w:r w:rsidR="004726EC">
              <w:rPr>
                <w:noProof/>
                <w:webHidden/>
              </w:rPr>
              <w:t>40</w:t>
            </w:r>
            <w:r w:rsidR="00C43630">
              <w:rPr>
                <w:noProof/>
                <w:webHidden/>
              </w:rPr>
              <w:fldChar w:fldCharType="end"/>
            </w:r>
          </w:hyperlink>
        </w:p>
        <w:p w14:paraId="7B64F499" w14:textId="77777777" w:rsidR="00C43630" w:rsidRDefault="00013FD9">
          <w:pPr>
            <w:pStyle w:val="Sommario3"/>
            <w:tabs>
              <w:tab w:val="right" w:leader="dot" w:pos="14277"/>
            </w:tabs>
            <w:rPr>
              <w:noProof/>
            </w:rPr>
          </w:pPr>
          <w:hyperlink w:anchor="_Toc43972546" w:history="1">
            <w:r w:rsidR="00C43630" w:rsidRPr="00E1670A">
              <w:rPr>
                <w:rStyle w:val="Collegamentoipertestuale"/>
                <w:b/>
                <w:bCs/>
                <w:noProof/>
              </w:rPr>
              <w:t>Art. 65 - Esonero temporaneo contributi Anac</w:t>
            </w:r>
            <w:r w:rsidR="00C43630">
              <w:rPr>
                <w:noProof/>
                <w:webHidden/>
              </w:rPr>
              <w:tab/>
            </w:r>
            <w:r w:rsidR="00C43630">
              <w:rPr>
                <w:noProof/>
                <w:webHidden/>
              </w:rPr>
              <w:fldChar w:fldCharType="begin"/>
            </w:r>
            <w:r w:rsidR="00C43630">
              <w:rPr>
                <w:noProof/>
                <w:webHidden/>
              </w:rPr>
              <w:instrText xml:space="preserve"> PAGEREF _Toc43972546 \h </w:instrText>
            </w:r>
            <w:r w:rsidR="00C43630">
              <w:rPr>
                <w:noProof/>
                <w:webHidden/>
              </w:rPr>
            </w:r>
            <w:r w:rsidR="00C43630">
              <w:rPr>
                <w:noProof/>
                <w:webHidden/>
              </w:rPr>
              <w:fldChar w:fldCharType="separate"/>
            </w:r>
            <w:r w:rsidR="004726EC">
              <w:rPr>
                <w:noProof/>
                <w:webHidden/>
              </w:rPr>
              <w:t>41</w:t>
            </w:r>
            <w:r w:rsidR="00C43630">
              <w:rPr>
                <w:noProof/>
                <w:webHidden/>
              </w:rPr>
              <w:fldChar w:fldCharType="end"/>
            </w:r>
          </w:hyperlink>
        </w:p>
        <w:p w14:paraId="6B088EA3" w14:textId="77777777" w:rsidR="00C43630" w:rsidRDefault="00013FD9">
          <w:pPr>
            <w:pStyle w:val="Sommario2"/>
            <w:tabs>
              <w:tab w:val="right" w:leader="dot" w:pos="14277"/>
            </w:tabs>
            <w:rPr>
              <w:noProof/>
            </w:rPr>
          </w:pPr>
          <w:hyperlink w:anchor="_Toc43972547" w:history="1">
            <w:r w:rsidR="00C43630" w:rsidRPr="00E1670A">
              <w:rPr>
                <w:rStyle w:val="Collegamentoipertestuale"/>
                <w:b/>
                <w:bCs/>
                <w:noProof/>
              </w:rPr>
              <w:t>TITOLO III - MISURE IN FAVORE DEI LAVORATORI</w:t>
            </w:r>
            <w:r w:rsidR="00C43630">
              <w:rPr>
                <w:noProof/>
                <w:webHidden/>
              </w:rPr>
              <w:tab/>
            </w:r>
            <w:r w:rsidR="00C43630">
              <w:rPr>
                <w:noProof/>
                <w:webHidden/>
              </w:rPr>
              <w:fldChar w:fldCharType="begin"/>
            </w:r>
            <w:r w:rsidR="00C43630">
              <w:rPr>
                <w:noProof/>
                <w:webHidden/>
              </w:rPr>
              <w:instrText xml:space="preserve"> PAGEREF _Toc43972547 \h </w:instrText>
            </w:r>
            <w:r w:rsidR="00C43630">
              <w:rPr>
                <w:noProof/>
                <w:webHidden/>
              </w:rPr>
            </w:r>
            <w:r w:rsidR="00C43630">
              <w:rPr>
                <w:noProof/>
                <w:webHidden/>
              </w:rPr>
              <w:fldChar w:fldCharType="separate"/>
            </w:r>
            <w:r w:rsidR="004726EC">
              <w:rPr>
                <w:noProof/>
                <w:webHidden/>
              </w:rPr>
              <w:t>41</w:t>
            </w:r>
            <w:r w:rsidR="00C43630">
              <w:rPr>
                <w:noProof/>
                <w:webHidden/>
              </w:rPr>
              <w:fldChar w:fldCharType="end"/>
            </w:r>
          </w:hyperlink>
        </w:p>
        <w:p w14:paraId="4254E333" w14:textId="77777777" w:rsidR="00C43630" w:rsidRDefault="00013FD9">
          <w:pPr>
            <w:pStyle w:val="Sommario3"/>
            <w:tabs>
              <w:tab w:val="right" w:leader="dot" w:pos="14277"/>
            </w:tabs>
            <w:rPr>
              <w:noProof/>
            </w:rPr>
          </w:pPr>
          <w:hyperlink w:anchor="_Toc43972548" w:history="1">
            <w:r w:rsidR="00C43630" w:rsidRPr="00E1670A">
              <w:rPr>
                <w:rStyle w:val="Collegamentoipertestuale"/>
                <w:b/>
                <w:bCs/>
                <w:noProof/>
              </w:rPr>
              <w:t>Art. 66 - Modifiche all’articolo 16 in materia di dispositivi di protezione individuale</w:t>
            </w:r>
            <w:r w:rsidR="00C43630">
              <w:rPr>
                <w:noProof/>
                <w:webHidden/>
              </w:rPr>
              <w:tab/>
            </w:r>
            <w:r w:rsidR="00C43630">
              <w:rPr>
                <w:noProof/>
                <w:webHidden/>
              </w:rPr>
              <w:fldChar w:fldCharType="begin"/>
            </w:r>
            <w:r w:rsidR="00C43630">
              <w:rPr>
                <w:noProof/>
                <w:webHidden/>
              </w:rPr>
              <w:instrText xml:space="preserve"> PAGEREF _Toc43972548 \h </w:instrText>
            </w:r>
            <w:r w:rsidR="00C43630">
              <w:rPr>
                <w:noProof/>
                <w:webHidden/>
              </w:rPr>
            </w:r>
            <w:r w:rsidR="00C43630">
              <w:rPr>
                <w:noProof/>
                <w:webHidden/>
              </w:rPr>
              <w:fldChar w:fldCharType="separate"/>
            </w:r>
            <w:r w:rsidR="004726EC">
              <w:rPr>
                <w:noProof/>
                <w:webHidden/>
              </w:rPr>
              <w:t>41</w:t>
            </w:r>
            <w:r w:rsidR="00C43630">
              <w:rPr>
                <w:noProof/>
                <w:webHidden/>
              </w:rPr>
              <w:fldChar w:fldCharType="end"/>
            </w:r>
          </w:hyperlink>
        </w:p>
        <w:p w14:paraId="4D9CE93A" w14:textId="77777777" w:rsidR="00C43630" w:rsidRDefault="00013FD9">
          <w:pPr>
            <w:pStyle w:val="Sommario3"/>
            <w:tabs>
              <w:tab w:val="right" w:leader="dot" w:pos="14277"/>
            </w:tabs>
            <w:rPr>
              <w:noProof/>
            </w:rPr>
          </w:pPr>
          <w:hyperlink w:anchor="_Toc43972549" w:history="1">
            <w:r w:rsidR="00C43630" w:rsidRPr="00E1670A">
              <w:rPr>
                <w:rStyle w:val="Collegamentoipertestuale"/>
                <w:b/>
                <w:bCs/>
                <w:noProof/>
              </w:rPr>
              <w:t>Art.67 - Incremento Fondo Terzo Settore</w:t>
            </w:r>
            <w:r w:rsidR="00C43630">
              <w:rPr>
                <w:noProof/>
                <w:webHidden/>
              </w:rPr>
              <w:tab/>
            </w:r>
            <w:r w:rsidR="00C43630">
              <w:rPr>
                <w:noProof/>
                <w:webHidden/>
              </w:rPr>
              <w:fldChar w:fldCharType="begin"/>
            </w:r>
            <w:r w:rsidR="00C43630">
              <w:rPr>
                <w:noProof/>
                <w:webHidden/>
              </w:rPr>
              <w:instrText xml:space="preserve"> PAGEREF _Toc43972549 \h </w:instrText>
            </w:r>
            <w:r w:rsidR="00C43630">
              <w:rPr>
                <w:noProof/>
                <w:webHidden/>
              </w:rPr>
            </w:r>
            <w:r w:rsidR="00C43630">
              <w:rPr>
                <w:noProof/>
                <w:webHidden/>
              </w:rPr>
              <w:fldChar w:fldCharType="separate"/>
            </w:r>
            <w:r w:rsidR="004726EC">
              <w:rPr>
                <w:noProof/>
                <w:webHidden/>
              </w:rPr>
              <w:t>41</w:t>
            </w:r>
            <w:r w:rsidR="00C43630">
              <w:rPr>
                <w:noProof/>
                <w:webHidden/>
              </w:rPr>
              <w:fldChar w:fldCharType="end"/>
            </w:r>
          </w:hyperlink>
        </w:p>
        <w:p w14:paraId="17AC3DC6" w14:textId="77777777" w:rsidR="00C43630" w:rsidRDefault="00013FD9">
          <w:pPr>
            <w:pStyle w:val="Sommario3"/>
            <w:tabs>
              <w:tab w:val="right" w:leader="dot" w:pos="14277"/>
            </w:tabs>
            <w:rPr>
              <w:noProof/>
            </w:rPr>
          </w:pPr>
          <w:hyperlink w:anchor="_Toc43972550" w:history="1">
            <w:r w:rsidR="00C43630" w:rsidRPr="00E1670A">
              <w:rPr>
                <w:rStyle w:val="Collegamentoipertestuale"/>
                <w:b/>
                <w:bCs/>
                <w:noProof/>
              </w:rPr>
              <w:t>Art.72 - Modifiche agli articoli 23 e 25 in materia di specifici congedi per i dipendenti</w:t>
            </w:r>
            <w:r w:rsidR="00C43630">
              <w:rPr>
                <w:noProof/>
                <w:webHidden/>
              </w:rPr>
              <w:tab/>
            </w:r>
            <w:r w:rsidR="00C43630">
              <w:rPr>
                <w:noProof/>
                <w:webHidden/>
              </w:rPr>
              <w:fldChar w:fldCharType="begin"/>
            </w:r>
            <w:r w:rsidR="00C43630">
              <w:rPr>
                <w:noProof/>
                <w:webHidden/>
              </w:rPr>
              <w:instrText xml:space="preserve"> PAGEREF _Toc43972550 \h </w:instrText>
            </w:r>
            <w:r w:rsidR="00C43630">
              <w:rPr>
                <w:noProof/>
                <w:webHidden/>
              </w:rPr>
            </w:r>
            <w:r w:rsidR="00C43630">
              <w:rPr>
                <w:noProof/>
                <w:webHidden/>
              </w:rPr>
              <w:fldChar w:fldCharType="separate"/>
            </w:r>
            <w:r w:rsidR="004726EC">
              <w:rPr>
                <w:noProof/>
                <w:webHidden/>
              </w:rPr>
              <w:t>42</w:t>
            </w:r>
            <w:r w:rsidR="00C43630">
              <w:rPr>
                <w:noProof/>
                <w:webHidden/>
              </w:rPr>
              <w:fldChar w:fldCharType="end"/>
            </w:r>
          </w:hyperlink>
        </w:p>
        <w:p w14:paraId="45CA9764" w14:textId="77777777" w:rsidR="00C43630" w:rsidRDefault="00013FD9">
          <w:pPr>
            <w:pStyle w:val="Sommario3"/>
            <w:tabs>
              <w:tab w:val="right" w:leader="dot" w:pos="14277"/>
            </w:tabs>
            <w:rPr>
              <w:noProof/>
            </w:rPr>
          </w:pPr>
          <w:hyperlink w:anchor="_Toc43972551" w:history="1">
            <w:r w:rsidR="00C43630" w:rsidRPr="00E1670A">
              <w:rPr>
                <w:rStyle w:val="Collegamentoipertestuale"/>
                <w:b/>
                <w:bCs/>
                <w:noProof/>
              </w:rPr>
              <w:t>Art.73 - Modifiche all’articolo 24 in materia di permessi retribuiti ex articolo 33, legge 5 febbraio 1992, n. 104</w:t>
            </w:r>
            <w:r w:rsidR="00C43630">
              <w:rPr>
                <w:noProof/>
                <w:webHidden/>
              </w:rPr>
              <w:tab/>
            </w:r>
            <w:r w:rsidR="00C43630">
              <w:rPr>
                <w:noProof/>
                <w:webHidden/>
              </w:rPr>
              <w:fldChar w:fldCharType="begin"/>
            </w:r>
            <w:r w:rsidR="00C43630">
              <w:rPr>
                <w:noProof/>
                <w:webHidden/>
              </w:rPr>
              <w:instrText xml:space="preserve"> PAGEREF _Toc43972551 \h </w:instrText>
            </w:r>
            <w:r w:rsidR="00C43630">
              <w:rPr>
                <w:noProof/>
                <w:webHidden/>
              </w:rPr>
            </w:r>
            <w:r w:rsidR="00C43630">
              <w:rPr>
                <w:noProof/>
                <w:webHidden/>
              </w:rPr>
              <w:fldChar w:fldCharType="separate"/>
            </w:r>
            <w:r w:rsidR="004726EC">
              <w:rPr>
                <w:noProof/>
                <w:webHidden/>
              </w:rPr>
              <w:t>44</w:t>
            </w:r>
            <w:r w:rsidR="00C43630">
              <w:rPr>
                <w:noProof/>
                <w:webHidden/>
              </w:rPr>
              <w:fldChar w:fldCharType="end"/>
            </w:r>
          </w:hyperlink>
        </w:p>
        <w:p w14:paraId="081EB597" w14:textId="77777777" w:rsidR="00C43630" w:rsidRDefault="00013FD9">
          <w:pPr>
            <w:pStyle w:val="Sommario3"/>
            <w:tabs>
              <w:tab w:val="right" w:leader="dot" w:pos="14277"/>
            </w:tabs>
            <w:rPr>
              <w:noProof/>
            </w:rPr>
          </w:pPr>
          <w:hyperlink w:anchor="_Toc43972552" w:history="1">
            <w:r w:rsidR="00C43630" w:rsidRPr="00E1670A">
              <w:rPr>
                <w:rStyle w:val="Collegamentoipertestuale"/>
                <w:b/>
                <w:bCs/>
                <w:noProof/>
              </w:rPr>
              <w:t>Art.74 - Modifiche all’articolo 26 in materia di tutela del periodo di sorveglianza attiva dei lavoratori del settore privato</w:t>
            </w:r>
            <w:r w:rsidR="00C43630">
              <w:rPr>
                <w:noProof/>
                <w:webHidden/>
              </w:rPr>
              <w:tab/>
            </w:r>
            <w:r w:rsidR="00C43630">
              <w:rPr>
                <w:noProof/>
                <w:webHidden/>
              </w:rPr>
              <w:fldChar w:fldCharType="begin"/>
            </w:r>
            <w:r w:rsidR="00C43630">
              <w:rPr>
                <w:noProof/>
                <w:webHidden/>
              </w:rPr>
              <w:instrText xml:space="preserve"> PAGEREF _Toc43972552 \h </w:instrText>
            </w:r>
            <w:r w:rsidR="00C43630">
              <w:rPr>
                <w:noProof/>
                <w:webHidden/>
              </w:rPr>
            </w:r>
            <w:r w:rsidR="00C43630">
              <w:rPr>
                <w:noProof/>
                <w:webHidden/>
              </w:rPr>
              <w:fldChar w:fldCharType="separate"/>
            </w:r>
            <w:r w:rsidR="004726EC">
              <w:rPr>
                <w:noProof/>
                <w:webHidden/>
              </w:rPr>
              <w:t>44</w:t>
            </w:r>
            <w:r w:rsidR="00C43630">
              <w:rPr>
                <w:noProof/>
                <w:webHidden/>
              </w:rPr>
              <w:fldChar w:fldCharType="end"/>
            </w:r>
          </w:hyperlink>
        </w:p>
        <w:p w14:paraId="1D2928AA" w14:textId="77777777" w:rsidR="00C43630" w:rsidRDefault="00013FD9">
          <w:pPr>
            <w:pStyle w:val="Sommario3"/>
            <w:tabs>
              <w:tab w:val="right" w:leader="dot" w:pos="14277"/>
            </w:tabs>
            <w:rPr>
              <w:noProof/>
            </w:rPr>
          </w:pPr>
          <w:hyperlink w:anchor="_Toc43972553" w:history="1">
            <w:r w:rsidR="00C43630" w:rsidRPr="00E1670A">
              <w:rPr>
                <w:rStyle w:val="Collegamentoipertestuale"/>
                <w:b/>
                <w:bCs/>
                <w:noProof/>
              </w:rPr>
              <w:t>Art.76 - Modifiche all’articolo 40 in materia di sospensione delle misure di condizionalità</w:t>
            </w:r>
            <w:r w:rsidR="00C43630">
              <w:rPr>
                <w:noProof/>
                <w:webHidden/>
              </w:rPr>
              <w:tab/>
            </w:r>
            <w:r w:rsidR="00C43630">
              <w:rPr>
                <w:noProof/>
                <w:webHidden/>
              </w:rPr>
              <w:fldChar w:fldCharType="begin"/>
            </w:r>
            <w:r w:rsidR="00C43630">
              <w:rPr>
                <w:noProof/>
                <w:webHidden/>
              </w:rPr>
              <w:instrText xml:space="preserve"> PAGEREF _Toc43972553 \h </w:instrText>
            </w:r>
            <w:r w:rsidR="00C43630">
              <w:rPr>
                <w:noProof/>
                <w:webHidden/>
              </w:rPr>
            </w:r>
            <w:r w:rsidR="00C43630">
              <w:rPr>
                <w:noProof/>
                <w:webHidden/>
              </w:rPr>
              <w:fldChar w:fldCharType="separate"/>
            </w:r>
            <w:r w:rsidR="004726EC">
              <w:rPr>
                <w:noProof/>
                <w:webHidden/>
              </w:rPr>
              <w:t>44</w:t>
            </w:r>
            <w:r w:rsidR="00C43630">
              <w:rPr>
                <w:noProof/>
                <w:webHidden/>
              </w:rPr>
              <w:fldChar w:fldCharType="end"/>
            </w:r>
          </w:hyperlink>
        </w:p>
        <w:p w14:paraId="4F09CE2F" w14:textId="77777777" w:rsidR="00C43630" w:rsidRDefault="00013FD9">
          <w:pPr>
            <w:pStyle w:val="Sommario3"/>
            <w:tabs>
              <w:tab w:val="right" w:leader="dot" w:pos="14277"/>
            </w:tabs>
            <w:rPr>
              <w:noProof/>
            </w:rPr>
          </w:pPr>
          <w:hyperlink w:anchor="_Toc43972554" w:history="1">
            <w:r w:rsidR="00C43630" w:rsidRPr="00E1670A">
              <w:rPr>
                <w:rStyle w:val="Collegamentoipertestuale"/>
                <w:b/>
                <w:bCs/>
                <w:noProof/>
              </w:rPr>
              <w:t>Art. 77 - Modifiche all'articolo 43 in materia di contributi per la sicurezza e il potenziamento dei presidi sanitari in favore di enti del terzo settore</w:t>
            </w:r>
            <w:r w:rsidR="00C43630">
              <w:rPr>
                <w:noProof/>
                <w:webHidden/>
              </w:rPr>
              <w:tab/>
            </w:r>
            <w:r w:rsidR="00C43630">
              <w:rPr>
                <w:noProof/>
                <w:webHidden/>
              </w:rPr>
              <w:fldChar w:fldCharType="begin"/>
            </w:r>
            <w:r w:rsidR="00C43630">
              <w:rPr>
                <w:noProof/>
                <w:webHidden/>
              </w:rPr>
              <w:instrText xml:space="preserve"> PAGEREF _Toc43972554 \h </w:instrText>
            </w:r>
            <w:r w:rsidR="00C43630">
              <w:rPr>
                <w:noProof/>
                <w:webHidden/>
              </w:rPr>
            </w:r>
            <w:r w:rsidR="00C43630">
              <w:rPr>
                <w:noProof/>
                <w:webHidden/>
              </w:rPr>
              <w:fldChar w:fldCharType="separate"/>
            </w:r>
            <w:r w:rsidR="004726EC">
              <w:rPr>
                <w:noProof/>
                <w:webHidden/>
              </w:rPr>
              <w:t>44</w:t>
            </w:r>
            <w:r w:rsidR="00C43630">
              <w:rPr>
                <w:noProof/>
                <w:webHidden/>
              </w:rPr>
              <w:fldChar w:fldCharType="end"/>
            </w:r>
          </w:hyperlink>
        </w:p>
        <w:p w14:paraId="4637C567" w14:textId="77777777" w:rsidR="00C43630" w:rsidRDefault="00013FD9">
          <w:pPr>
            <w:pStyle w:val="Sommario3"/>
            <w:tabs>
              <w:tab w:val="right" w:leader="dot" w:pos="14277"/>
            </w:tabs>
            <w:rPr>
              <w:noProof/>
            </w:rPr>
          </w:pPr>
          <w:hyperlink w:anchor="_Toc43972555" w:history="1">
            <w:r w:rsidR="00C43630" w:rsidRPr="00E1670A">
              <w:rPr>
                <w:rStyle w:val="Collegamentoipertestuale"/>
                <w:b/>
                <w:bCs/>
                <w:noProof/>
              </w:rPr>
              <w:t>Art. 78 - Modifiche all'articolo 44 recante istituzione del Fondo per il reddito di ultima istanza a favore dei lavoratori danneggiati dal virus COVID-19</w:t>
            </w:r>
            <w:r w:rsidR="00C43630">
              <w:rPr>
                <w:noProof/>
                <w:webHidden/>
              </w:rPr>
              <w:tab/>
            </w:r>
            <w:r w:rsidR="00C43630">
              <w:rPr>
                <w:noProof/>
                <w:webHidden/>
              </w:rPr>
              <w:fldChar w:fldCharType="begin"/>
            </w:r>
            <w:r w:rsidR="00C43630">
              <w:rPr>
                <w:noProof/>
                <w:webHidden/>
              </w:rPr>
              <w:instrText xml:space="preserve"> PAGEREF _Toc43972555 \h </w:instrText>
            </w:r>
            <w:r w:rsidR="00C43630">
              <w:rPr>
                <w:noProof/>
                <w:webHidden/>
              </w:rPr>
            </w:r>
            <w:r w:rsidR="00C43630">
              <w:rPr>
                <w:noProof/>
                <w:webHidden/>
              </w:rPr>
              <w:fldChar w:fldCharType="separate"/>
            </w:r>
            <w:r w:rsidR="004726EC">
              <w:rPr>
                <w:noProof/>
                <w:webHidden/>
              </w:rPr>
              <w:t>45</w:t>
            </w:r>
            <w:r w:rsidR="00C43630">
              <w:rPr>
                <w:noProof/>
                <w:webHidden/>
              </w:rPr>
              <w:fldChar w:fldCharType="end"/>
            </w:r>
          </w:hyperlink>
        </w:p>
        <w:p w14:paraId="649CE292" w14:textId="77777777" w:rsidR="00C43630" w:rsidRDefault="00013FD9">
          <w:pPr>
            <w:pStyle w:val="Sommario3"/>
            <w:tabs>
              <w:tab w:val="right" w:leader="dot" w:pos="14277"/>
            </w:tabs>
            <w:rPr>
              <w:noProof/>
            </w:rPr>
          </w:pPr>
          <w:hyperlink w:anchor="_Toc43972556" w:history="1">
            <w:r w:rsidR="00C43630" w:rsidRPr="00E1670A">
              <w:rPr>
                <w:rStyle w:val="Collegamentoipertestuale"/>
                <w:b/>
                <w:bCs/>
                <w:noProof/>
              </w:rPr>
              <w:t>Art. 81 - Modifiche all’articolo 103 in materia di sospensione dei termini nei procedimenti amministrativi ed effetti degli atti amministrativi in scadenza</w:t>
            </w:r>
            <w:r w:rsidR="00C43630">
              <w:rPr>
                <w:noProof/>
                <w:webHidden/>
              </w:rPr>
              <w:tab/>
            </w:r>
            <w:r w:rsidR="00C43630">
              <w:rPr>
                <w:noProof/>
                <w:webHidden/>
              </w:rPr>
              <w:fldChar w:fldCharType="begin"/>
            </w:r>
            <w:r w:rsidR="00C43630">
              <w:rPr>
                <w:noProof/>
                <w:webHidden/>
              </w:rPr>
              <w:instrText xml:space="preserve"> PAGEREF _Toc43972556 \h </w:instrText>
            </w:r>
            <w:r w:rsidR="00C43630">
              <w:rPr>
                <w:noProof/>
                <w:webHidden/>
              </w:rPr>
            </w:r>
            <w:r w:rsidR="00C43630">
              <w:rPr>
                <w:noProof/>
                <w:webHidden/>
              </w:rPr>
              <w:fldChar w:fldCharType="separate"/>
            </w:r>
            <w:r w:rsidR="004726EC">
              <w:rPr>
                <w:noProof/>
                <w:webHidden/>
              </w:rPr>
              <w:t>46</w:t>
            </w:r>
            <w:r w:rsidR="00C43630">
              <w:rPr>
                <w:noProof/>
                <w:webHidden/>
              </w:rPr>
              <w:fldChar w:fldCharType="end"/>
            </w:r>
          </w:hyperlink>
        </w:p>
        <w:p w14:paraId="71ACF94A" w14:textId="77777777" w:rsidR="00C43630" w:rsidRDefault="00013FD9">
          <w:pPr>
            <w:pStyle w:val="Sommario3"/>
            <w:tabs>
              <w:tab w:val="right" w:leader="dot" w:pos="14277"/>
            </w:tabs>
            <w:rPr>
              <w:noProof/>
            </w:rPr>
          </w:pPr>
          <w:hyperlink w:anchor="_Toc43972557" w:history="1">
            <w:r w:rsidR="00C43630" w:rsidRPr="00E1670A">
              <w:rPr>
                <w:rStyle w:val="Collegamentoipertestuale"/>
                <w:b/>
                <w:bCs/>
                <w:noProof/>
              </w:rPr>
              <w:t>Art.82 - Reddito di emergenza</w:t>
            </w:r>
            <w:r w:rsidR="00C43630">
              <w:rPr>
                <w:noProof/>
                <w:webHidden/>
              </w:rPr>
              <w:tab/>
            </w:r>
            <w:r w:rsidR="00C43630">
              <w:rPr>
                <w:noProof/>
                <w:webHidden/>
              </w:rPr>
              <w:fldChar w:fldCharType="begin"/>
            </w:r>
            <w:r w:rsidR="00C43630">
              <w:rPr>
                <w:noProof/>
                <w:webHidden/>
              </w:rPr>
              <w:instrText xml:space="preserve"> PAGEREF _Toc43972557 \h </w:instrText>
            </w:r>
            <w:r w:rsidR="00C43630">
              <w:rPr>
                <w:noProof/>
                <w:webHidden/>
              </w:rPr>
            </w:r>
            <w:r w:rsidR="00C43630">
              <w:rPr>
                <w:noProof/>
                <w:webHidden/>
              </w:rPr>
              <w:fldChar w:fldCharType="separate"/>
            </w:r>
            <w:r w:rsidR="004726EC">
              <w:rPr>
                <w:noProof/>
                <w:webHidden/>
              </w:rPr>
              <w:t>46</w:t>
            </w:r>
            <w:r w:rsidR="00C43630">
              <w:rPr>
                <w:noProof/>
                <w:webHidden/>
              </w:rPr>
              <w:fldChar w:fldCharType="end"/>
            </w:r>
          </w:hyperlink>
        </w:p>
        <w:p w14:paraId="13E48E90" w14:textId="77777777" w:rsidR="00C43630" w:rsidRDefault="00013FD9">
          <w:pPr>
            <w:pStyle w:val="Sommario3"/>
            <w:tabs>
              <w:tab w:val="right" w:leader="dot" w:pos="14277"/>
            </w:tabs>
            <w:rPr>
              <w:noProof/>
            </w:rPr>
          </w:pPr>
          <w:hyperlink w:anchor="_Toc43972558" w:history="1">
            <w:r w:rsidR="00C43630" w:rsidRPr="00E1670A">
              <w:rPr>
                <w:rStyle w:val="Collegamentoipertestuale"/>
                <w:b/>
                <w:bCs/>
                <w:noProof/>
              </w:rPr>
              <w:t>Art.84 - Nuove indennità per i lavoratori danneggiati dall’emergenza epidemiologica da COVID-19</w:t>
            </w:r>
            <w:r w:rsidR="00C43630">
              <w:rPr>
                <w:noProof/>
                <w:webHidden/>
              </w:rPr>
              <w:tab/>
            </w:r>
            <w:r w:rsidR="00C43630">
              <w:rPr>
                <w:noProof/>
                <w:webHidden/>
              </w:rPr>
              <w:fldChar w:fldCharType="begin"/>
            </w:r>
            <w:r w:rsidR="00C43630">
              <w:rPr>
                <w:noProof/>
                <w:webHidden/>
              </w:rPr>
              <w:instrText xml:space="preserve"> PAGEREF _Toc43972558 \h </w:instrText>
            </w:r>
            <w:r w:rsidR="00C43630">
              <w:rPr>
                <w:noProof/>
                <w:webHidden/>
              </w:rPr>
            </w:r>
            <w:r w:rsidR="00C43630">
              <w:rPr>
                <w:noProof/>
                <w:webHidden/>
              </w:rPr>
              <w:fldChar w:fldCharType="separate"/>
            </w:r>
            <w:r w:rsidR="004726EC">
              <w:rPr>
                <w:noProof/>
                <w:webHidden/>
              </w:rPr>
              <w:t>50</w:t>
            </w:r>
            <w:r w:rsidR="00C43630">
              <w:rPr>
                <w:noProof/>
                <w:webHidden/>
              </w:rPr>
              <w:fldChar w:fldCharType="end"/>
            </w:r>
          </w:hyperlink>
        </w:p>
        <w:p w14:paraId="423DD565" w14:textId="77777777" w:rsidR="00C43630" w:rsidRDefault="00013FD9">
          <w:pPr>
            <w:pStyle w:val="Sommario3"/>
            <w:tabs>
              <w:tab w:val="right" w:leader="dot" w:pos="14277"/>
            </w:tabs>
            <w:rPr>
              <w:noProof/>
            </w:rPr>
          </w:pPr>
          <w:hyperlink w:anchor="_Toc43972559" w:history="1">
            <w:r w:rsidR="00C43630" w:rsidRPr="00E1670A">
              <w:rPr>
                <w:rStyle w:val="Collegamentoipertestuale"/>
                <w:b/>
                <w:bCs/>
                <w:noProof/>
              </w:rPr>
              <w:t>Art.89 - Norme in materia di fondi sociali e servizi sociali</w:t>
            </w:r>
            <w:r w:rsidR="00C43630">
              <w:rPr>
                <w:noProof/>
                <w:webHidden/>
              </w:rPr>
              <w:tab/>
            </w:r>
            <w:r w:rsidR="00C43630">
              <w:rPr>
                <w:noProof/>
                <w:webHidden/>
              </w:rPr>
              <w:fldChar w:fldCharType="begin"/>
            </w:r>
            <w:r w:rsidR="00C43630">
              <w:rPr>
                <w:noProof/>
                <w:webHidden/>
              </w:rPr>
              <w:instrText xml:space="preserve"> PAGEREF _Toc43972559 \h </w:instrText>
            </w:r>
            <w:r w:rsidR="00C43630">
              <w:rPr>
                <w:noProof/>
                <w:webHidden/>
              </w:rPr>
            </w:r>
            <w:r w:rsidR="00C43630">
              <w:rPr>
                <w:noProof/>
                <w:webHidden/>
              </w:rPr>
              <w:fldChar w:fldCharType="separate"/>
            </w:r>
            <w:r w:rsidR="004726EC">
              <w:rPr>
                <w:noProof/>
                <w:webHidden/>
              </w:rPr>
              <w:t>55</w:t>
            </w:r>
            <w:r w:rsidR="00C43630">
              <w:rPr>
                <w:noProof/>
                <w:webHidden/>
              </w:rPr>
              <w:fldChar w:fldCharType="end"/>
            </w:r>
          </w:hyperlink>
        </w:p>
        <w:p w14:paraId="59306E8A" w14:textId="77777777" w:rsidR="00C43630" w:rsidRDefault="00013FD9">
          <w:pPr>
            <w:pStyle w:val="Sommario3"/>
            <w:tabs>
              <w:tab w:val="right" w:leader="dot" w:pos="14277"/>
            </w:tabs>
            <w:rPr>
              <w:noProof/>
            </w:rPr>
          </w:pPr>
          <w:hyperlink w:anchor="_Toc43972560" w:history="1">
            <w:r w:rsidR="00C43630" w:rsidRPr="00E1670A">
              <w:rPr>
                <w:rStyle w:val="Collegamentoipertestuale"/>
                <w:b/>
                <w:bCs/>
                <w:noProof/>
              </w:rPr>
              <w:t>Art.90 - Lavoro agile</w:t>
            </w:r>
            <w:r w:rsidR="00C43630">
              <w:rPr>
                <w:noProof/>
                <w:webHidden/>
              </w:rPr>
              <w:tab/>
            </w:r>
            <w:r w:rsidR="00C43630">
              <w:rPr>
                <w:noProof/>
                <w:webHidden/>
              </w:rPr>
              <w:fldChar w:fldCharType="begin"/>
            </w:r>
            <w:r w:rsidR="00C43630">
              <w:rPr>
                <w:noProof/>
                <w:webHidden/>
              </w:rPr>
              <w:instrText xml:space="preserve"> PAGEREF _Toc43972560 \h </w:instrText>
            </w:r>
            <w:r w:rsidR="00C43630">
              <w:rPr>
                <w:noProof/>
                <w:webHidden/>
              </w:rPr>
            </w:r>
            <w:r w:rsidR="00C43630">
              <w:rPr>
                <w:noProof/>
                <w:webHidden/>
              </w:rPr>
              <w:fldChar w:fldCharType="separate"/>
            </w:r>
            <w:r w:rsidR="004726EC">
              <w:rPr>
                <w:noProof/>
                <w:webHidden/>
              </w:rPr>
              <w:t>55</w:t>
            </w:r>
            <w:r w:rsidR="00C43630">
              <w:rPr>
                <w:noProof/>
                <w:webHidden/>
              </w:rPr>
              <w:fldChar w:fldCharType="end"/>
            </w:r>
          </w:hyperlink>
        </w:p>
        <w:p w14:paraId="320D7EB9" w14:textId="77777777" w:rsidR="00C43630" w:rsidRDefault="00013FD9">
          <w:pPr>
            <w:pStyle w:val="Sommario3"/>
            <w:tabs>
              <w:tab w:val="right" w:leader="dot" w:pos="14277"/>
            </w:tabs>
            <w:rPr>
              <w:noProof/>
            </w:rPr>
          </w:pPr>
          <w:hyperlink w:anchor="_Toc43972561" w:history="1">
            <w:r w:rsidR="00C43630" w:rsidRPr="00E1670A">
              <w:rPr>
                <w:rStyle w:val="Collegamentoipertestuale"/>
                <w:b/>
                <w:bCs/>
                <w:noProof/>
              </w:rPr>
              <w:t>Art. 93 - Disposizione in materia di proroga o rinnovo di contratti a termine</w:t>
            </w:r>
            <w:r w:rsidR="00C43630">
              <w:rPr>
                <w:noProof/>
                <w:webHidden/>
              </w:rPr>
              <w:tab/>
            </w:r>
            <w:r w:rsidR="00C43630">
              <w:rPr>
                <w:noProof/>
                <w:webHidden/>
              </w:rPr>
              <w:fldChar w:fldCharType="begin"/>
            </w:r>
            <w:r w:rsidR="00C43630">
              <w:rPr>
                <w:noProof/>
                <w:webHidden/>
              </w:rPr>
              <w:instrText xml:space="preserve"> PAGEREF _Toc43972561 \h </w:instrText>
            </w:r>
            <w:r w:rsidR="00C43630">
              <w:rPr>
                <w:noProof/>
                <w:webHidden/>
              </w:rPr>
            </w:r>
            <w:r w:rsidR="00C43630">
              <w:rPr>
                <w:noProof/>
                <w:webHidden/>
              </w:rPr>
              <w:fldChar w:fldCharType="separate"/>
            </w:r>
            <w:r w:rsidR="004726EC">
              <w:rPr>
                <w:noProof/>
                <w:webHidden/>
              </w:rPr>
              <w:t>57</w:t>
            </w:r>
            <w:r w:rsidR="00C43630">
              <w:rPr>
                <w:noProof/>
                <w:webHidden/>
              </w:rPr>
              <w:fldChar w:fldCharType="end"/>
            </w:r>
          </w:hyperlink>
        </w:p>
        <w:p w14:paraId="4AC349D6" w14:textId="77777777" w:rsidR="00C43630" w:rsidRDefault="00013FD9">
          <w:pPr>
            <w:pStyle w:val="Sommario2"/>
            <w:tabs>
              <w:tab w:val="right" w:leader="dot" w:pos="14277"/>
            </w:tabs>
            <w:rPr>
              <w:noProof/>
            </w:rPr>
          </w:pPr>
          <w:hyperlink w:anchor="_Toc43972562" w:history="1">
            <w:r w:rsidR="00C43630" w:rsidRPr="00E1670A">
              <w:rPr>
                <w:rStyle w:val="Collegamentoipertestuale"/>
                <w:b/>
                <w:bCs/>
                <w:noProof/>
              </w:rPr>
              <w:t>TITOLO IV DISPOSIZIONI PER LA DISABILITA’ E LA FAMIGLIA</w:t>
            </w:r>
            <w:r w:rsidR="00C43630">
              <w:rPr>
                <w:noProof/>
                <w:webHidden/>
              </w:rPr>
              <w:tab/>
            </w:r>
            <w:r w:rsidR="00C43630">
              <w:rPr>
                <w:noProof/>
                <w:webHidden/>
              </w:rPr>
              <w:fldChar w:fldCharType="begin"/>
            </w:r>
            <w:r w:rsidR="00C43630">
              <w:rPr>
                <w:noProof/>
                <w:webHidden/>
              </w:rPr>
              <w:instrText xml:space="preserve"> PAGEREF _Toc43972562 \h </w:instrText>
            </w:r>
            <w:r w:rsidR="00C43630">
              <w:rPr>
                <w:noProof/>
                <w:webHidden/>
              </w:rPr>
            </w:r>
            <w:r w:rsidR="00C43630">
              <w:rPr>
                <w:noProof/>
                <w:webHidden/>
              </w:rPr>
              <w:fldChar w:fldCharType="separate"/>
            </w:r>
            <w:r w:rsidR="004726EC">
              <w:rPr>
                <w:noProof/>
                <w:webHidden/>
              </w:rPr>
              <w:t>57</w:t>
            </w:r>
            <w:r w:rsidR="00C43630">
              <w:rPr>
                <w:noProof/>
                <w:webHidden/>
              </w:rPr>
              <w:fldChar w:fldCharType="end"/>
            </w:r>
          </w:hyperlink>
        </w:p>
        <w:p w14:paraId="40F46D49" w14:textId="77777777" w:rsidR="00C43630" w:rsidRDefault="00013FD9">
          <w:pPr>
            <w:pStyle w:val="Sommario3"/>
            <w:tabs>
              <w:tab w:val="right" w:leader="dot" w:pos="14277"/>
            </w:tabs>
            <w:rPr>
              <w:noProof/>
            </w:rPr>
          </w:pPr>
          <w:hyperlink w:anchor="_Toc43972563" w:history="1">
            <w:r w:rsidR="00C43630" w:rsidRPr="00E1670A">
              <w:rPr>
                <w:rStyle w:val="Collegamentoipertestuale"/>
                <w:b/>
                <w:bCs/>
                <w:noProof/>
              </w:rPr>
              <w:t>Art.104 - Assistenza e servizi per la disabilità</w:t>
            </w:r>
            <w:r w:rsidR="00C43630">
              <w:rPr>
                <w:noProof/>
                <w:webHidden/>
              </w:rPr>
              <w:tab/>
            </w:r>
            <w:r w:rsidR="00C43630">
              <w:rPr>
                <w:noProof/>
                <w:webHidden/>
              </w:rPr>
              <w:fldChar w:fldCharType="begin"/>
            </w:r>
            <w:r w:rsidR="00C43630">
              <w:rPr>
                <w:noProof/>
                <w:webHidden/>
              </w:rPr>
              <w:instrText xml:space="preserve"> PAGEREF _Toc43972563 \h </w:instrText>
            </w:r>
            <w:r w:rsidR="00C43630">
              <w:rPr>
                <w:noProof/>
                <w:webHidden/>
              </w:rPr>
            </w:r>
            <w:r w:rsidR="00C43630">
              <w:rPr>
                <w:noProof/>
                <w:webHidden/>
              </w:rPr>
              <w:fldChar w:fldCharType="separate"/>
            </w:r>
            <w:r w:rsidR="004726EC">
              <w:rPr>
                <w:noProof/>
                <w:webHidden/>
              </w:rPr>
              <w:t>57</w:t>
            </w:r>
            <w:r w:rsidR="00C43630">
              <w:rPr>
                <w:noProof/>
                <w:webHidden/>
              </w:rPr>
              <w:fldChar w:fldCharType="end"/>
            </w:r>
          </w:hyperlink>
        </w:p>
        <w:p w14:paraId="7C115B7D" w14:textId="77777777" w:rsidR="00C43630" w:rsidRDefault="00013FD9">
          <w:pPr>
            <w:pStyle w:val="Sommario3"/>
            <w:tabs>
              <w:tab w:val="right" w:leader="dot" w:pos="14277"/>
            </w:tabs>
            <w:rPr>
              <w:noProof/>
            </w:rPr>
          </w:pPr>
          <w:hyperlink w:anchor="_Toc43972564" w:history="1">
            <w:r w:rsidR="00C43630" w:rsidRPr="00E1670A">
              <w:rPr>
                <w:rStyle w:val="Collegamentoipertestuale"/>
                <w:b/>
                <w:bCs/>
                <w:noProof/>
              </w:rPr>
              <w:t>Art.105 - Finanziamento dei centri estivi 2020 e contrasto alla povertà educativa</w:t>
            </w:r>
            <w:r w:rsidR="00C43630">
              <w:rPr>
                <w:noProof/>
                <w:webHidden/>
              </w:rPr>
              <w:tab/>
            </w:r>
            <w:r w:rsidR="00C43630">
              <w:rPr>
                <w:noProof/>
                <w:webHidden/>
              </w:rPr>
              <w:fldChar w:fldCharType="begin"/>
            </w:r>
            <w:r w:rsidR="00C43630">
              <w:rPr>
                <w:noProof/>
                <w:webHidden/>
              </w:rPr>
              <w:instrText xml:space="preserve"> PAGEREF _Toc43972564 \h </w:instrText>
            </w:r>
            <w:r w:rsidR="00C43630">
              <w:rPr>
                <w:noProof/>
                <w:webHidden/>
              </w:rPr>
            </w:r>
            <w:r w:rsidR="00C43630">
              <w:rPr>
                <w:noProof/>
                <w:webHidden/>
              </w:rPr>
              <w:fldChar w:fldCharType="separate"/>
            </w:r>
            <w:r w:rsidR="004726EC">
              <w:rPr>
                <w:noProof/>
                <w:webHidden/>
              </w:rPr>
              <w:t>58</w:t>
            </w:r>
            <w:r w:rsidR="00C43630">
              <w:rPr>
                <w:noProof/>
                <w:webHidden/>
              </w:rPr>
              <w:fldChar w:fldCharType="end"/>
            </w:r>
          </w:hyperlink>
        </w:p>
        <w:p w14:paraId="40EFBFAC" w14:textId="77777777" w:rsidR="00C43630" w:rsidRDefault="00013FD9">
          <w:pPr>
            <w:pStyle w:val="Sommario2"/>
            <w:tabs>
              <w:tab w:val="right" w:leader="dot" w:pos="14277"/>
            </w:tabs>
            <w:rPr>
              <w:noProof/>
            </w:rPr>
          </w:pPr>
          <w:hyperlink w:anchor="_Toc43972565" w:history="1">
            <w:r w:rsidR="00C43630" w:rsidRPr="00E1670A">
              <w:rPr>
                <w:rStyle w:val="Collegamentoipertestuale"/>
                <w:b/>
                <w:bCs/>
                <w:noProof/>
              </w:rPr>
              <w:t>TITOLO V - ENTI TERRITORIALI E DEBITI COMMERCIALI DEGLI ENTI TERRITORIALI</w:t>
            </w:r>
            <w:r w:rsidR="00C43630">
              <w:rPr>
                <w:noProof/>
                <w:webHidden/>
              </w:rPr>
              <w:tab/>
            </w:r>
            <w:r w:rsidR="00C43630">
              <w:rPr>
                <w:noProof/>
                <w:webHidden/>
              </w:rPr>
              <w:fldChar w:fldCharType="begin"/>
            </w:r>
            <w:r w:rsidR="00C43630">
              <w:rPr>
                <w:noProof/>
                <w:webHidden/>
              </w:rPr>
              <w:instrText xml:space="preserve"> PAGEREF _Toc43972565 \h </w:instrText>
            </w:r>
            <w:r w:rsidR="00C43630">
              <w:rPr>
                <w:noProof/>
                <w:webHidden/>
              </w:rPr>
            </w:r>
            <w:r w:rsidR="00C43630">
              <w:rPr>
                <w:noProof/>
                <w:webHidden/>
              </w:rPr>
              <w:fldChar w:fldCharType="separate"/>
            </w:r>
            <w:r w:rsidR="004726EC">
              <w:rPr>
                <w:noProof/>
                <w:webHidden/>
              </w:rPr>
              <w:t>59</w:t>
            </w:r>
            <w:r w:rsidR="00C43630">
              <w:rPr>
                <w:noProof/>
                <w:webHidden/>
              </w:rPr>
              <w:fldChar w:fldCharType="end"/>
            </w:r>
          </w:hyperlink>
        </w:p>
        <w:p w14:paraId="48990DAA" w14:textId="77777777" w:rsidR="00C43630" w:rsidRDefault="00013FD9">
          <w:pPr>
            <w:pStyle w:val="Sommario3"/>
            <w:tabs>
              <w:tab w:val="right" w:leader="dot" w:pos="14277"/>
            </w:tabs>
            <w:rPr>
              <w:noProof/>
            </w:rPr>
          </w:pPr>
          <w:hyperlink w:anchor="_Toc43972566" w:history="1">
            <w:r w:rsidR="00C43630" w:rsidRPr="00E1670A">
              <w:rPr>
                <w:rStyle w:val="Collegamentoipertestuale"/>
                <w:b/>
                <w:bCs/>
                <w:noProof/>
              </w:rPr>
              <w:t>Art.106 Fondo per l’esercizio delle funzioni fondamentali degli enti locali</w:t>
            </w:r>
            <w:r w:rsidR="00C43630">
              <w:rPr>
                <w:noProof/>
                <w:webHidden/>
              </w:rPr>
              <w:tab/>
            </w:r>
            <w:r w:rsidR="00C43630">
              <w:rPr>
                <w:noProof/>
                <w:webHidden/>
              </w:rPr>
              <w:fldChar w:fldCharType="begin"/>
            </w:r>
            <w:r w:rsidR="00C43630">
              <w:rPr>
                <w:noProof/>
                <w:webHidden/>
              </w:rPr>
              <w:instrText xml:space="preserve"> PAGEREF _Toc43972566 \h </w:instrText>
            </w:r>
            <w:r w:rsidR="00C43630">
              <w:rPr>
                <w:noProof/>
                <w:webHidden/>
              </w:rPr>
            </w:r>
            <w:r w:rsidR="00C43630">
              <w:rPr>
                <w:noProof/>
                <w:webHidden/>
              </w:rPr>
              <w:fldChar w:fldCharType="separate"/>
            </w:r>
            <w:r w:rsidR="004726EC">
              <w:rPr>
                <w:noProof/>
                <w:webHidden/>
              </w:rPr>
              <w:t>59</w:t>
            </w:r>
            <w:r w:rsidR="00C43630">
              <w:rPr>
                <w:noProof/>
                <w:webHidden/>
              </w:rPr>
              <w:fldChar w:fldCharType="end"/>
            </w:r>
          </w:hyperlink>
        </w:p>
        <w:p w14:paraId="32AE06FA" w14:textId="77777777" w:rsidR="00C43630" w:rsidRDefault="00013FD9">
          <w:pPr>
            <w:pStyle w:val="Sommario3"/>
            <w:tabs>
              <w:tab w:val="right" w:leader="dot" w:pos="14277"/>
            </w:tabs>
            <w:rPr>
              <w:noProof/>
            </w:rPr>
          </w:pPr>
          <w:hyperlink w:anchor="_Toc43972567" w:history="1">
            <w:r w:rsidR="00C43630" w:rsidRPr="00E1670A">
              <w:rPr>
                <w:rStyle w:val="Collegamentoipertestuale"/>
                <w:b/>
                <w:bCs/>
                <w:noProof/>
              </w:rPr>
              <w:t>Art. 107 - Reintegro Fondo di Solidarietà Comunale a seguito dell’emergenza alimentare</w:t>
            </w:r>
            <w:r w:rsidR="00C43630">
              <w:rPr>
                <w:noProof/>
                <w:webHidden/>
              </w:rPr>
              <w:tab/>
            </w:r>
            <w:r w:rsidR="00C43630">
              <w:rPr>
                <w:noProof/>
                <w:webHidden/>
              </w:rPr>
              <w:fldChar w:fldCharType="begin"/>
            </w:r>
            <w:r w:rsidR="00C43630">
              <w:rPr>
                <w:noProof/>
                <w:webHidden/>
              </w:rPr>
              <w:instrText xml:space="preserve"> PAGEREF _Toc43972567 \h </w:instrText>
            </w:r>
            <w:r w:rsidR="00C43630">
              <w:rPr>
                <w:noProof/>
                <w:webHidden/>
              </w:rPr>
            </w:r>
            <w:r w:rsidR="00C43630">
              <w:rPr>
                <w:noProof/>
                <w:webHidden/>
              </w:rPr>
              <w:fldChar w:fldCharType="separate"/>
            </w:r>
            <w:r w:rsidR="004726EC">
              <w:rPr>
                <w:noProof/>
                <w:webHidden/>
              </w:rPr>
              <w:t>61</w:t>
            </w:r>
            <w:r w:rsidR="00C43630">
              <w:rPr>
                <w:noProof/>
                <w:webHidden/>
              </w:rPr>
              <w:fldChar w:fldCharType="end"/>
            </w:r>
          </w:hyperlink>
        </w:p>
        <w:p w14:paraId="594E84F4" w14:textId="77777777" w:rsidR="00C43630" w:rsidRDefault="00013FD9">
          <w:pPr>
            <w:pStyle w:val="Sommario3"/>
            <w:tabs>
              <w:tab w:val="right" w:leader="dot" w:pos="14277"/>
            </w:tabs>
            <w:rPr>
              <w:noProof/>
            </w:rPr>
          </w:pPr>
          <w:hyperlink w:anchor="_Toc43972568" w:history="1">
            <w:r w:rsidR="00C43630" w:rsidRPr="00E1670A">
              <w:rPr>
                <w:rStyle w:val="Collegamentoipertestuale"/>
                <w:b/>
                <w:bCs/>
                <w:noProof/>
              </w:rPr>
              <w:t>Art.108 - Anticipazione delle risorse in favore di province e città metropolitane</w:t>
            </w:r>
            <w:r w:rsidR="00C43630">
              <w:rPr>
                <w:noProof/>
                <w:webHidden/>
              </w:rPr>
              <w:tab/>
            </w:r>
            <w:r w:rsidR="00C43630">
              <w:rPr>
                <w:noProof/>
                <w:webHidden/>
              </w:rPr>
              <w:fldChar w:fldCharType="begin"/>
            </w:r>
            <w:r w:rsidR="00C43630">
              <w:rPr>
                <w:noProof/>
                <w:webHidden/>
              </w:rPr>
              <w:instrText xml:space="preserve"> PAGEREF _Toc43972568 \h </w:instrText>
            </w:r>
            <w:r w:rsidR="00C43630">
              <w:rPr>
                <w:noProof/>
                <w:webHidden/>
              </w:rPr>
            </w:r>
            <w:r w:rsidR="00C43630">
              <w:rPr>
                <w:noProof/>
                <w:webHidden/>
              </w:rPr>
              <w:fldChar w:fldCharType="separate"/>
            </w:r>
            <w:r w:rsidR="004726EC">
              <w:rPr>
                <w:noProof/>
                <w:webHidden/>
              </w:rPr>
              <w:t>62</w:t>
            </w:r>
            <w:r w:rsidR="00C43630">
              <w:rPr>
                <w:noProof/>
                <w:webHidden/>
              </w:rPr>
              <w:fldChar w:fldCharType="end"/>
            </w:r>
          </w:hyperlink>
        </w:p>
        <w:p w14:paraId="344F6034" w14:textId="77777777" w:rsidR="00C43630" w:rsidRDefault="00013FD9">
          <w:pPr>
            <w:pStyle w:val="Sommario3"/>
            <w:tabs>
              <w:tab w:val="right" w:leader="dot" w:pos="14277"/>
            </w:tabs>
            <w:rPr>
              <w:noProof/>
            </w:rPr>
          </w:pPr>
          <w:hyperlink w:anchor="_Toc43972569" w:history="1">
            <w:r w:rsidR="00C43630" w:rsidRPr="00E1670A">
              <w:rPr>
                <w:rStyle w:val="Collegamentoipertestuale"/>
                <w:b/>
                <w:bCs/>
                <w:noProof/>
              </w:rPr>
              <w:t>Art.109 - Servizi delle pubbliche amministrazioni</w:t>
            </w:r>
            <w:r w:rsidR="00C43630">
              <w:rPr>
                <w:noProof/>
                <w:webHidden/>
              </w:rPr>
              <w:tab/>
            </w:r>
            <w:r w:rsidR="00C43630">
              <w:rPr>
                <w:noProof/>
                <w:webHidden/>
              </w:rPr>
              <w:fldChar w:fldCharType="begin"/>
            </w:r>
            <w:r w:rsidR="00C43630">
              <w:rPr>
                <w:noProof/>
                <w:webHidden/>
              </w:rPr>
              <w:instrText xml:space="preserve"> PAGEREF _Toc43972569 \h </w:instrText>
            </w:r>
            <w:r w:rsidR="00C43630">
              <w:rPr>
                <w:noProof/>
                <w:webHidden/>
              </w:rPr>
            </w:r>
            <w:r w:rsidR="00C43630">
              <w:rPr>
                <w:noProof/>
                <w:webHidden/>
              </w:rPr>
              <w:fldChar w:fldCharType="separate"/>
            </w:r>
            <w:r w:rsidR="004726EC">
              <w:rPr>
                <w:noProof/>
                <w:webHidden/>
              </w:rPr>
              <w:t>62</w:t>
            </w:r>
            <w:r w:rsidR="00C43630">
              <w:rPr>
                <w:noProof/>
                <w:webHidden/>
              </w:rPr>
              <w:fldChar w:fldCharType="end"/>
            </w:r>
          </w:hyperlink>
        </w:p>
        <w:p w14:paraId="642A8361" w14:textId="77777777" w:rsidR="00C43630" w:rsidRDefault="00013FD9">
          <w:pPr>
            <w:pStyle w:val="Sommario3"/>
            <w:tabs>
              <w:tab w:val="right" w:leader="dot" w:pos="14277"/>
            </w:tabs>
            <w:rPr>
              <w:noProof/>
            </w:rPr>
          </w:pPr>
          <w:hyperlink w:anchor="_Toc43972570" w:history="1">
            <w:r w:rsidR="00C43630" w:rsidRPr="00E1670A">
              <w:rPr>
                <w:rStyle w:val="Collegamentoipertestuale"/>
                <w:b/>
                <w:bCs/>
                <w:noProof/>
              </w:rPr>
              <w:t>Art.110 - Rinvio termini bilancio consolidato</w:t>
            </w:r>
            <w:r w:rsidR="00C43630">
              <w:rPr>
                <w:noProof/>
                <w:webHidden/>
              </w:rPr>
              <w:tab/>
            </w:r>
            <w:r w:rsidR="00C43630">
              <w:rPr>
                <w:noProof/>
                <w:webHidden/>
              </w:rPr>
              <w:fldChar w:fldCharType="begin"/>
            </w:r>
            <w:r w:rsidR="00C43630">
              <w:rPr>
                <w:noProof/>
                <w:webHidden/>
              </w:rPr>
              <w:instrText xml:space="preserve"> PAGEREF _Toc43972570 \h </w:instrText>
            </w:r>
            <w:r w:rsidR="00C43630">
              <w:rPr>
                <w:noProof/>
                <w:webHidden/>
              </w:rPr>
            </w:r>
            <w:r w:rsidR="00C43630">
              <w:rPr>
                <w:noProof/>
                <w:webHidden/>
              </w:rPr>
              <w:fldChar w:fldCharType="separate"/>
            </w:r>
            <w:r w:rsidR="004726EC">
              <w:rPr>
                <w:noProof/>
                <w:webHidden/>
              </w:rPr>
              <w:t>65</w:t>
            </w:r>
            <w:r w:rsidR="00C43630">
              <w:rPr>
                <w:noProof/>
                <w:webHidden/>
              </w:rPr>
              <w:fldChar w:fldCharType="end"/>
            </w:r>
          </w:hyperlink>
        </w:p>
        <w:p w14:paraId="4DFF0DEF" w14:textId="77777777" w:rsidR="00C43630" w:rsidRDefault="00013FD9">
          <w:pPr>
            <w:pStyle w:val="Sommario3"/>
            <w:tabs>
              <w:tab w:val="right" w:leader="dot" w:pos="14277"/>
            </w:tabs>
            <w:rPr>
              <w:noProof/>
            </w:rPr>
          </w:pPr>
          <w:hyperlink w:anchor="_Toc43972571" w:history="1">
            <w:r w:rsidR="00C43630" w:rsidRPr="00E1670A">
              <w:rPr>
                <w:rStyle w:val="Collegamentoipertestuale"/>
                <w:b/>
                <w:bCs/>
                <w:noProof/>
              </w:rPr>
              <w:t>Art.111 - Fondo per l'esercizio delle funzioni delle Regioni e delle Province autonome</w:t>
            </w:r>
            <w:r w:rsidR="00C43630">
              <w:rPr>
                <w:noProof/>
                <w:webHidden/>
              </w:rPr>
              <w:tab/>
            </w:r>
            <w:r w:rsidR="00C43630">
              <w:rPr>
                <w:noProof/>
                <w:webHidden/>
              </w:rPr>
              <w:fldChar w:fldCharType="begin"/>
            </w:r>
            <w:r w:rsidR="00C43630">
              <w:rPr>
                <w:noProof/>
                <w:webHidden/>
              </w:rPr>
              <w:instrText xml:space="preserve"> PAGEREF _Toc43972571 \h </w:instrText>
            </w:r>
            <w:r w:rsidR="00C43630">
              <w:rPr>
                <w:noProof/>
                <w:webHidden/>
              </w:rPr>
            </w:r>
            <w:r w:rsidR="00C43630">
              <w:rPr>
                <w:noProof/>
                <w:webHidden/>
              </w:rPr>
              <w:fldChar w:fldCharType="separate"/>
            </w:r>
            <w:r w:rsidR="004726EC">
              <w:rPr>
                <w:noProof/>
                <w:webHidden/>
              </w:rPr>
              <w:t>65</w:t>
            </w:r>
            <w:r w:rsidR="00C43630">
              <w:rPr>
                <w:noProof/>
                <w:webHidden/>
              </w:rPr>
              <w:fldChar w:fldCharType="end"/>
            </w:r>
          </w:hyperlink>
        </w:p>
        <w:p w14:paraId="4CC660AA" w14:textId="77777777" w:rsidR="00C43630" w:rsidRDefault="00013FD9">
          <w:pPr>
            <w:pStyle w:val="Sommario3"/>
            <w:tabs>
              <w:tab w:val="right" w:leader="dot" w:pos="14277"/>
            </w:tabs>
            <w:rPr>
              <w:noProof/>
            </w:rPr>
          </w:pPr>
          <w:hyperlink w:anchor="_Toc43972572" w:history="1">
            <w:r w:rsidR="00C43630" w:rsidRPr="00E1670A">
              <w:rPr>
                <w:rStyle w:val="Collegamentoipertestuale"/>
                <w:b/>
                <w:bCs/>
                <w:noProof/>
              </w:rPr>
              <w:t>Art.112 - Fondo comuni ricadenti nei territori delle province di Bergamo, Brescia, Cremona, Lodi e Piacenza</w:t>
            </w:r>
            <w:r w:rsidR="00C43630">
              <w:rPr>
                <w:noProof/>
                <w:webHidden/>
              </w:rPr>
              <w:tab/>
            </w:r>
            <w:r w:rsidR="00C43630">
              <w:rPr>
                <w:noProof/>
                <w:webHidden/>
              </w:rPr>
              <w:fldChar w:fldCharType="begin"/>
            </w:r>
            <w:r w:rsidR="00C43630">
              <w:rPr>
                <w:noProof/>
                <w:webHidden/>
              </w:rPr>
              <w:instrText xml:space="preserve"> PAGEREF _Toc43972572 \h </w:instrText>
            </w:r>
            <w:r w:rsidR="00C43630">
              <w:rPr>
                <w:noProof/>
                <w:webHidden/>
              </w:rPr>
            </w:r>
            <w:r w:rsidR="00C43630">
              <w:rPr>
                <w:noProof/>
                <w:webHidden/>
              </w:rPr>
              <w:fldChar w:fldCharType="separate"/>
            </w:r>
            <w:r w:rsidR="004726EC">
              <w:rPr>
                <w:noProof/>
                <w:webHidden/>
              </w:rPr>
              <w:t>65</w:t>
            </w:r>
            <w:r w:rsidR="00C43630">
              <w:rPr>
                <w:noProof/>
                <w:webHidden/>
              </w:rPr>
              <w:fldChar w:fldCharType="end"/>
            </w:r>
          </w:hyperlink>
        </w:p>
        <w:p w14:paraId="7177479A" w14:textId="77777777" w:rsidR="00C43630" w:rsidRDefault="00013FD9">
          <w:pPr>
            <w:pStyle w:val="Sommario3"/>
            <w:tabs>
              <w:tab w:val="right" w:leader="dot" w:pos="14277"/>
            </w:tabs>
            <w:rPr>
              <w:noProof/>
            </w:rPr>
          </w:pPr>
          <w:hyperlink w:anchor="_Toc43972573" w:history="1">
            <w:r w:rsidR="00C43630" w:rsidRPr="00E1670A">
              <w:rPr>
                <w:rStyle w:val="Collegamentoipertestuale"/>
                <w:b/>
                <w:bCs/>
                <w:noProof/>
              </w:rPr>
              <w:t>Art.113 - Rinegoziazione mutui enti locali. Semplificazione procedure di adesione</w:t>
            </w:r>
            <w:r w:rsidR="00C43630">
              <w:rPr>
                <w:noProof/>
                <w:webHidden/>
              </w:rPr>
              <w:tab/>
            </w:r>
            <w:r w:rsidR="00C43630">
              <w:rPr>
                <w:noProof/>
                <w:webHidden/>
              </w:rPr>
              <w:fldChar w:fldCharType="begin"/>
            </w:r>
            <w:r w:rsidR="00C43630">
              <w:rPr>
                <w:noProof/>
                <w:webHidden/>
              </w:rPr>
              <w:instrText xml:space="preserve"> PAGEREF _Toc43972573 \h </w:instrText>
            </w:r>
            <w:r w:rsidR="00C43630">
              <w:rPr>
                <w:noProof/>
                <w:webHidden/>
              </w:rPr>
            </w:r>
            <w:r w:rsidR="00C43630">
              <w:rPr>
                <w:noProof/>
                <w:webHidden/>
              </w:rPr>
              <w:fldChar w:fldCharType="separate"/>
            </w:r>
            <w:r w:rsidR="004726EC">
              <w:rPr>
                <w:noProof/>
                <w:webHidden/>
              </w:rPr>
              <w:t>66</w:t>
            </w:r>
            <w:r w:rsidR="00C43630">
              <w:rPr>
                <w:noProof/>
                <w:webHidden/>
              </w:rPr>
              <w:fldChar w:fldCharType="end"/>
            </w:r>
          </w:hyperlink>
        </w:p>
        <w:p w14:paraId="0802C3BA" w14:textId="77777777" w:rsidR="00C43630" w:rsidRDefault="00013FD9">
          <w:pPr>
            <w:pStyle w:val="Sommario3"/>
            <w:tabs>
              <w:tab w:val="right" w:leader="dot" w:pos="14277"/>
            </w:tabs>
            <w:rPr>
              <w:noProof/>
            </w:rPr>
          </w:pPr>
          <w:hyperlink w:anchor="_Toc43972574" w:history="1">
            <w:r w:rsidR="00C43630" w:rsidRPr="00E1670A">
              <w:rPr>
                <w:rStyle w:val="Collegamentoipertestuale"/>
                <w:b/>
                <w:bCs/>
                <w:noProof/>
              </w:rPr>
              <w:t>Art.114 - Differimento dei termini per la stabilizzazione dei contributi a favore dei comuni per interventi di messa in sicurezza di scuole, strade, edifici pubblici e patrimonio comunale e per l’abbattimento delle barriere architettoniche</w:t>
            </w:r>
            <w:r w:rsidR="00C43630">
              <w:rPr>
                <w:noProof/>
                <w:webHidden/>
              </w:rPr>
              <w:tab/>
            </w:r>
            <w:r w:rsidR="00C43630">
              <w:rPr>
                <w:noProof/>
                <w:webHidden/>
              </w:rPr>
              <w:fldChar w:fldCharType="begin"/>
            </w:r>
            <w:r w:rsidR="00C43630">
              <w:rPr>
                <w:noProof/>
                <w:webHidden/>
              </w:rPr>
              <w:instrText xml:space="preserve"> PAGEREF _Toc43972574 \h </w:instrText>
            </w:r>
            <w:r w:rsidR="00C43630">
              <w:rPr>
                <w:noProof/>
                <w:webHidden/>
              </w:rPr>
            </w:r>
            <w:r w:rsidR="00C43630">
              <w:rPr>
                <w:noProof/>
                <w:webHidden/>
              </w:rPr>
              <w:fldChar w:fldCharType="separate"/>
            </w:r>
            <w:r w:rsidR="004726EC">
              <w:rPr>
                <w:noProof/>
                <w:webHidden/>
              </w:rPr>
              <w:t>67</w:t>
            </w:r>
            <w:r w:rsidR="00C43630">
              <w:rPr>
                <w:noProof/>
                <w:webHidden/>
              </w:rPr>
              <w:fldChar w:fldCharType="end"/>
            </w:r>
          </w:hyperlink>
        </w:p>
        <w:p w14:paraId="6D1B75E2" w14:textId="77777777" w:rsidR="00C43630" w:rsidRDefault="00013FD9">
          <w:pPr>
            <w:pStyle w:val="Sommario3"/>
            <w:tabs>
              <w:tab w:val="right" w:leader="dot" w:pos="14277"/>
            </w:tabs>
            <w:rPr>
              <w:noProof/>
            </w:rPr>
          </w:pPr>
          <w:hyperlink w:anchor="_Toc43972575" w:history="1">
            <w:r w:rsidR="00C43630" w:rsidRPr="00E1670A">
              <w:rPr>
                <w:rStyle w:val="Collegamentoipertestuale"/>
                <w:b/>
                <w:bCs/>
                <w:noProof/>
              </w:rPr>
              <w:t>Art.115 - Fondo di liquidità per il pagamento dei debiti commerciali degli enti territoriali</w:t>
            </w:r>
            <w:r w:rsidR="00C43630">
              <w:rPr>
                <w:noProof/>
                <w:webHidden/>
              </w:rPr>
              <w:tab/>
            </w:r>
            <w:r w:rsidR="00C43630">
              <w:rPr>
                <w:noProof/>
                <w:webHidden/>
              </w:rPr>
              <w:fldChar w:fldCharType="begin"/>
            </w:r>
            <w:r w:rsidR="00C43630">
              <w:rPr>
                <w:noProof/>
                <w:webHidden/>
              </w:rPr>
              <w:instrText xml:space="preserve"> PAGEREF _Toc43972575 \h </w:instrText>
            </w:r>
            <w:r w:rsidR="00C43630">
              <w:rPr>
                <w:noProof/>
                <w:webHidden/>
              </w:rPr>
            </w:r>
            <w:r w:rsidR="00C43630">
              <w:rPr>
                <w:noProof/>
                <w:webHidden/>
              </w:rPr>
              <w:fldChar w:fldCharType="separate"/>
            </w:r>
            <w:r w:rsidR="004726EC">
              <w:rPr>
                <w:noProof/>
                <w:webHidden/>
              </w:rPr>
              <w:t>67</w:t>
            </w:r>
            <w:r w:rsidR="00C43630">
              <w:rPr>
                <w:noProof/>
                <w:webHidden/>
              </w:rPr>
              <w:fldChar w:fldCharType="end"/>
            </w:r>
          </w:hyperlink>
        </w:p>
        <w:p w14:paraId="51864B99" w14:textId="77777777" w:rsidR="00C43630" w:rsidRDefault="00013FD9">
          <w:pPr>
            <w:pStyle w:val="Sommario3"/>
            <w:tabs>
              <w:tab w:val="right" w:leader="dot" w:pos="14277"/>
            </w:tabs>
            <w:rPr>
              <w:noProof/>
            </w:rPr>
          </w:pPr>
          <w:hyperlink w:anchor="_Toc43972576" w:history="1">
            <w:r w:rsidR="00C43630" w:rsidRPr="00E1670A">
              <w:rPr>
                <w:rStyle w:val="Collegamentoipertestuale"/>
                <w:b/>
                <w:bCs/>
                <w:noProof/>
              </w:rPr>
              <w:t>Art.116 - Pagamento dei debiti degli enti locali e delle regioni e province autonome</w:t>
            </w:r>
            <w:r w:rsidR="00C43630">
              <w:rPr>
                <w:noProof/>
                <w:webHidden/>
              </w:rPr>
              <w:tab/>
            </w:r>
            <w:r w:rsidR="00C43630">
              <w:rPr>
                <w:noProof/>
                <w:webHidden/>
              </w:rPr>
              <w:fldChar w:fldCharType="begin"/>
            </w:r>
            <w:r w:rsidR="00C43630">
              <w:rPr>
                <w:noProof/>
                <w:webHidden/>
              </w:rPr>
              <w:instrText xml:space="preserve"> PAGEREF _Toc43972576 \h </w:instrText>
            </w:r>
            <w:r w:rsidR="00C43630">
              <w:rPr>
                <w:noProof/>
                <w:webHidden/>
              </w:rPr>
            </w:r>
            <w:r w:rsidR="00C43630">
              <w:rPr>
                <w:noProof/>
                <w:webHidden/>
              </w:rPr>
              <w:fldChar w:fldCharType="separate"/>
            </w:r>
            <w:r w:rsidR="004726EC">
              <w:rPr>
                <w:noProof/>
                <w:webHidden/>
              </w:rPr>
              <w:t>69</w:t>
            </w:r>
            <w:r w:rsidR="00C43630">
              <w:rPr>
                <w:noProof/>
                <w:webHidden/>
              </w:rPr>
              <w:fldChar w:fldCharType="end"/>
            </w:r>
          </w:hyperlink>
        </w:p>
        <w:p w14:paraId="280F0706" w14:textId="77777777" w:rsidR="00C43630" w:rsidRDefault="00013FD9">
          <w:pPr>
            <w:pStyle w:val="Sommario3"/>
            <w:tabs>
              <w:tab w:val="right" w:leader="dot" w:pos="14277"/>
            </w:tabs>
            <w:rPr>
              <w:noProof/>
            </w:rPr>
          </w:pPr>
          <w:hyperlink w:anchor="_Toc43972577" w:history="1">
            <w:r w:rsidR="00C43630" w:rsidRPr="00E1670A">
              <w:rPr>
                <w:rStyle w:val="Collegamentoipertestuale"/>
                <w:b/>
                <w:bCs/>
                <w:noProof/>
              </w:rPr>
              <w:t>Art.118 - Riassegnazione al fondo ammortamento titoli di Stato</w:t>
            </w:r>
            <w:r w:rsidR="00C43630">
              <w:rPr>
                <w:noProof/>
                <w:webHidden/>
              </w:rPr>
              <w:tab/>
            </w:r>
            <w:r w:rsidR="00C43630">
              <w:rPr>
                <w:noProof/>
                <w:webHidden/>
              </w:rPr>
              <w:fldChar w:fldCharType="begin"/>
            </w:r>
            <w:r w:rsidR="00C43630">
              <w:rPr>
                <w:noProof/>
                <w:webHidden/>
              </w:rPr>
              <w:instrText xml:space="preserve"> PAGEREF _Toc43972577 \h </w:instrText>
            </w:r>
            <w:r w:rsidR="00C43630">
              <w:rPr>
                <w:noProof/>
                <w:webHidden/>
              </w:rPr>
            </w:r>
            <w:r w:rsidR="00C43630">
              <w:rPr>
                <w:noProof/>
                <w:webHidden/>
              </w:rPr>
              <w:fldChar w:fldCharType="separate"/>
            </w:r>
            <w:r w:rsidR="004726EC">
              <w:rPr>
                <w:noProof/>
                <w:webHidden/>
              </w:rPr>
              <w:t>73</w:t>
            </w:r>
            <w:r w:rsidR="00C43630">
              <w:rPr>
                <w:noProof/>
                <w:webHidden/>
              </w:rPr>
              <w:fldChar w:fldCharType="end"/>
            </w:r>
          </w:hyperlink>
        </w:p>
        <w:p w14:paraId="638D2DDF" w14:textId="77777777" w:rsidR="00C43630" w:rsidRDefault="00013FD9">
          <w:pPr>
            <w:pStyle w:val="Sommario2"/>
            <w:tabs>
              <w:tab w:val="right" w:leader="dot" w:pos="14277"/>
            </w:tabs>
            <w:rPr>
              <w:noProof/>
            </w:rPr>
          </w:pPr>
          <w:hyperlink w:anchor="_Toc43972578" w:history="1">
            <w:r w:rsidR="00C43630" w:rsidRPr="00E1670A">
              <w:rPr>
                <w:rStyle w:val="Collegamentoipertestuale"/>
                <w:b/>
                <w:bCs/>
                <w:noProof/>
              </w:rPr>
              <w:t>TITOLO VI – MISURE FISCALI</w:t>
            </w:r>
            <w:r w:rsidR="00C43630">
              <w:rPr>
                <w:noProof/>
                <w:webHidden/>
              </w:rPr>
              <w:tab/>
            </w:r>
            <w:r w:rsidR="00C43630">
              <w:rPr>
                <w:noProof/>
                <w:webHidden/>
              </w:rPr>
              <w:fldChar w:fldCharType="begin"/>
            </w:r>
            <w:r w:rsidR="00C43630">
              <w:rPr>
                <w:noProof/>
                <w:webHidden/>
              </w:rPr>
              <w:instrText xml:space="preserve"> PAGEREF _Toc43972578 \h </w:instrText>
            </w:r>
            <w:r w:rsidR="00C43630">
              <w:rPr>
                <w:noProof/>
                <w:webHidden/>
              </w:rPr>
            </w:r>
            <w:r w:rsidR="00C43630">
              <w:rPr>
                <w:noProof/>
                <w:webHidden/>
              </w:rPr>
              <w:fldChar w:fldCharType="separate"/>
            </w:r>
            <w:r w:rsidR="004726EC">
              <w:rPr>
                <w:noProof/>
                <w:webHidden/>
              </w:rPr>
              <w:t>74</w:t>
            </w:r>
            <w:r w:rsidR="00C43630">
              <w:rPr>
                <w:noProof/>
                <w:webHidden/>
              </w:rPr>
              <w:fldChar w:fldCharType="end"/>
            </w:r>
          </w:hyperlink>
        </w:p>
        <w:p w14:paraId="3A25A2CC" w14:textId="77777777" w:rsidR="00C43630" w:rsidRDefault="00013FD9">
          <w:pPr>
            <w:pStyle w:val="Sommario3"/>
            <w:tabs>
              <w:tab w:val="right" w:leader="dot" w:pos="14277"/>
            </w:tabs>
            <w:rPr>
              <w:noProof/>
            </w:rPr>
          </w:pPr>
          <w:hyperlink w:anchor="_Toc43972579" w:history="1">
            <w:r w:rsidR="00C43630" w:rsidRPr="00E1670A">
              <w:rPr>
                <w:rStyle w:val="Collegamentoipertestuale"/>
                <w:b/>
                <w:bCs/>
                <w:noProof/>
              </w:rPr>
              <w:t>Art.119 - Incentivi per efficientamento energetico, sisma bonus, fotovoltaico e colonnine di ricarica di veicoli elettrici</w:t>
            </w:r>
            <w:r w:rsidR="00C43630">
              <w:rPr>
                <w:noProof/>
                <w:webHidden/>
              </w:rPr>
              <w:tab/>
            </w:r>
            <w:r w:rsidR="00C43630">
              <w:rPr>
                <w:noProof/>
                <w:webHidden/>
              </w:rPr>
              <w:fldChar w:fldCharType="begin"/>
            </w:r>
            <w:r w:rsidR="00C43630">
              <w:rPr>
                <w:noProof/>
                <w:webHidden/>
              </w:rPr>
              <w:instrText xml:space="preserve"> PAGEREF _Toc43972579 \h </w:instrText>
            </w:r>
            <w:r w:rsidR="00C43630">
              <w:rPr>
                <w:noProof/>
                <w:webHidden/>
              </w:rPr>
            </w:r>
            <w:r w:rsidR="00C43630">
              <w:rPr>
                <w:noProof/>
                <w:webHidden/>
              </w:rPr>
              <w:fldChar w:fldCharType="separate"/>
            </w:r>
            <w:r w:rsidR="004726EC">
              <w:rPr>
                <w:noProof/>
                <w:webHidden/>
              </w:rPr>
              <w:t>74</w:t>
            </w:r>
            <w:r w:rsidR="00C43630">
              <w:rPr>
                <w:noProof/>
                <w:webHidden/>
              </w:rPr>
              <w:fldChar w:fldCharType="end"/>
            </w:r>
          </w:hyperlink>
        </w:p>
        <w:p w14:paraId="50E33D55" w14:textId="77777777" w:rsidR="00C43630" w:rsidRDefault="00013FD9">
          <w:pPr>
            <w:pStyle w:val="Sommario3"/>
            <w:tabs>
              <w:tab w:val="right" w:leader="dot" w:pos="14277"/>
            </w:tabs>
            <w:rPr>
              <w:noProof/>
            </w:rPr>
          </w:pPr>
          <w:hyperlink w:anchor="_Toc43972580" w:history="1">
            <w:r w:rsidR="00C43630" w:rsidRPr="00E1670A">
              <w:rPr>
                <w:rStyle w:val="Collegamentoipertestuale"/>
                <w:b/>
                <w:bCs/>
                <w:noProof/>
              </w:rPr>
              <w:t>Art.120 Credito d'imposta per l’adeguamento degli ambienti di lavoro</w:t>
            </w:r>
            <w:r w:rsidR="00C43630">
              <w:rPr>
                <w:noProof/>
                <w:webHidden/>
              </w:rPr>
              <w:tab/>
            </w:r>
            <w:r w:rsidR="00C43630">
              <w:rPr>
                <w:noProof/>
                <w:webHidden/>
              </w:rPr>
              <w:fldChar w:fldCharType="begin"/>
            </w:r>
            <w:r w:rsidR="00C43630">
              <w:rPr>
                <w:noProof/>
                <w:webHidden/>
              </w:rPr>
              <w:instrText xml:space="preserve"> PAGEREF _Toc43972580 \h </w:instrText>
            </w:r>
            <w:r w:rsidR="00C43630">
              <w:rPr>
                <w:noProof/>
                <w:webHidden/>
              </w:rPr>
            </w:r>
            <w:r w:rsidR="00C43630">
              <w:rPr>
                <w:noProof/>
                <w:webHidden/>
              </w:rPr>
              <w:fldChar w:fldCharType="separate"/>
            </w:r>
            <w:r w:rsidR="004726EC">
              <w:rPr>
                <w:noProof/>
                <w:webHidden/>
              </w:rPr>
              <w:t>80</w:t>
            </w:r>
            <w:r w:rsidR="00C43630">
              <w:rPr>
                <w:noProof/>
                <w:webHidden/>
              </w:rPr>
              <w:fldChar w:fldCharType="end"/>
            </w:r>
          </w:hyperlink>
        </w:p>
        <w:p w14:paraId="38B4BBD3" w14:textId="77777777" w:rsidR="00C43630" w:rsidRDefault="00013FD9">
          <w:pPr>
            <w:pStyle w:val="Sommario3"/>
            <w:tabs>
              <w:tab w:val="right" w:leader="dot" w:pos="14277"/>
            </w:tabs>
            <w:rPr>
              <w:noProof/>
            </w:rPr>
          </w:pPr>
          <w:hyperlink w:anchor="_Toc43972581" w:history="1">
            <w:r w:rsidR="00C43630" w:rsidRPr="00E1670A">
              <w:rPr>
                <w:rStyle w:val="Collegamentoipertestuale"/>
                <w:b/>
                <w:bCs/>
                <w:noProof/>
              </w:rPr>
              <w:t>Art.125 - Credito d’imposta per la sanificazione e l’acquisto di dispositivi di protezione</w:t>
            </w:r>
            <w:r w:rsidR="00C43630">
              <w:rPr>
                <w:noProof/>
                <w:webHidden/>
              </w:rPr>
              <w:tab/>
            </w:r>
            <w:r w:rsidR="00C43630">
              <w:rPr>
                <w:noProof/>
                <w:webHidden/>
              </w:rPr>
              <w:fldChar w:fldCharType="begin"/>
            </w:r>
            <w:r w:rsidR="00C43630">
              <w:rPr>
                <w:noProof/>
                <w:webHidden/>
              </w:rPr>
              <w:instrText xml:space="preserve"> PAGEREF _Toc43972581 \h </w:instrText>
            </w:r>
            <w:r w:rsidR="00C43630">
              <w:rPr>
                <w:noProof/>
                <w:webHidden/>
              </w:rPr>
            </w:r>
            <w:r w:rsidR="00C43630">
              <w:rPr>
                <w:noProof/>
                <w:webHidden/>
              </w:rPr>
              <w:fldChar w:fldCharType="separate"/>
            </w:r>
            <w:r w:rsidR="004726EC">
              <w:rPr>
                <w:noProof/>
                <w:webHidden/>
              </w:rPr>
              <w:t>82</w:t>
            </w:r>
            <w:r w:rsidR="00C43630">
              <w:rPr>
                <w:noProof/>
                <w:webHidden/>
              </w:rPr>
              <w:fldChar w:fldCharType="end"/>
            </w:r>
          </w:hyperlink>
        </w:p>
        <w:p w14:paraId="08964E3F" w14:textId="77777777" w:rsidR="00C43630" w:rsidRDefault="00013FD9">
          <w:pPr>
            <w:pStyle w:val="Sommario3"/>
            <w:tabs>
              <w:tab w:val="right" w:leader="dot" w:pos="14277"/>
            </w:tabs>
            <w:rPr>
              <w:noProof/>
            </w:rPr>
          </w:pPr>
          <w:hyperlink w:anchor="_Toc43972582" w:history="1">
            <w:r w:rsidR="00C43630" w:rsidRPr="00E1670A">
              <w:rPr>
                <w:rStyle w:val="Collegamentoipertestuale"/>
                <w:b/>
                <w:bCs/>
                <w:noProof/>
              </w:rPr>
              <w:t>Art.126 - Proroga dei termini di ripresa della riscossione dei versamenti sospesi</w:t>
            </w:r>
            <w:r w:rsidR="00C43630">
              <w:rPr>
                <w:noProof/>
                <w:webHidden/>
              </w:rPr>
              <w:tab/>
            </w:r>
            <w:r w:rsidR="00C43630">
              <w:rPr>
                <w:noProof/>
                <w:webHidden/>
              </w:rPr>
              <w:fldChar w:fldCharType="begin"/>
            </w:r>
            <w:r w:rsidR="00C43630">
              <w:rPr>
                <w:noProof/>
                <w:webHidden/>
              </w:rPr>
              <w:instrText xml:space="preserve"> PAGEREF _Toc43972582 \h </w:instrText>
            </w:r>
            <w:r w:rsidR="00C43630">
              <w:rPr>
                <w:noProof/>
                <w:webHidden/>
              </w:rPr>
            </w:r>
            <w:r w:rsidR="00C43630">
              <w:rPr>
                <w:noProof/>
                <w:webHidden/>
              </w:rPr>
              <w:fldChar w:fldCharType="separate"/>
            </w:r>
            <w:r w:rsidR="004726EC">
              <w:rPr>
                <w:noProof/>
                <w:webHidden/>
              </w:rPr>
              <w:t>83</w:t>
            </w:r>
            <w:r w:rsidR="00C43630">
              <w:rPr>
                <w:noProof/>
                <w:webHidden/>
              </w:rPr>
              <w:fldChar w:fldCharType="end"/>
            </w:r>
          </w:hyperlink>
        </w:p>
        <w:p w14:paraId="09446A08" w14:textId="77777777" w:rsidR="00C43630" w:rsidRDefault="00013FD9">
          <w:pPr>
            <w:pStyle w:val="Sommario3"/>
            <w:tabs>
              <w:tab w:val="right" w:leader="dot" w:pos="14277"/>
            </w:tabs>
            <w:rPr>
              <w:noProof/>
            </w:rPr>
          </w:pPr>
          <w:hyperlink w:anchor="_Toc43972583" w:history="1">
            <w:r w:rsidR="00C43630" w:rsidRPr="00E1670A">
              <w:rPr>
                <w:rStyle w:val="Collegamentoipertestuale"/>
                <w:b/>
                <w:bCs/>
                <w:noProof/>
              </w:rPr>
              <w:t>Art. 127 - Proroga dei termini di ripresa della riscossione  per i soggetti di cui agli articoli 61 e 62 del decreto legge 17 marzo 2010 n. 18, convertito, con modificazioni, dalla legge 24 aprile 2020, n. 27</w:t>
            </w:r>
            <w:r w:rsidR="00C43630">
              <w:rPr>
                <w:noProof/>
                <w:webHidden/>
              </w:rPr>
              <w:tab/>
            </w:r>
            <w:r w:rsidR="00C43630">
              <w:rPr>
                <w:noProof/>
                <w:webHidden/>
              </w:rPr>
              <w:fldChar w:fldCharType="begin"/>
            </w:r>
            <w:r w:rsidR="00C43630">
              <w:rPr>
                <w:noProof/>
                <w:webHidden/>
              </w:rPr>
              <w:instrText xml:space="preserve"> PAGEREF _Toc43972583 \h </w:instrText>
            </w:r>
            <w:r w:rsidR="00C43630">
              <w:rPr>
                <w:noProof/>
                <w:webHidden/>
              </w:rPr>
            </w:r>
            <w:r w:rsidR="00C43630">
              <w:rPr>
                <w:noProof/>
                <w:webHidden/>
              </w:rPr>
              <w:fldChar w:fldCharType="separate"/>
            </w:r>
            <w:r w:rsidR="004726EC">
              <w:rPr>
                <w:noProof/>
                <w:webHidden/>
              </w:rPr>
              <w:t>85</w:t>
            </w:r>
            <w:r w:rsidR="00C43630">
              <w:rPr>
                <w:noProof/>
                <w:webHidden/>
              </w:rPr>
              <w:fldChar w:fldCharType="end"/>
            </w:r>
          </w:hyperlink>
        </w:p>
        <w:p w14:paraId="20A46FA7" w14:textId="77777777" w:rsidR="00C43630" w:rsidRDefault="00013FD9">
          <w:pPr>
            <w:pStyle w:val="Sommario3"/>
            <w:tabs>
              <w:tab w:val="right" w:leader="dot" w:pos="14277"/>
            </w:tabs>
            <w:rPr>
              <w:noProof/>
            </w:rPr>
          </w:pPr>
          <w:hyperlink w:anchor="_Toc43972584" w:history="1">
            <w:r w:rsidR="00C43630" w:rsidRPr="00E1670A">
              <w:rPr>
                <w:rStyle w:val="Collegamentoipertestuale"/>
                <w:b/>
                <w:bCs/>
                <w:noProof/>
              </w:rPr>
              <w:t>Art.135 - Disposizioni in materia di giustizia tributaria e contributo unificato</w:t>
            </w:r>
            <w:r w:rsidR="00C43630">
              <w:rPr>
                <w:noProof/>
                <w:webHidden/>
              </w:rPr>
              <w:tab/>
            </w:r>
            <w:r w:rsidR="00C43630">
              <w:rPr>
                <w:noProof/>
                <w:webHidden/>
              </w:rPr>
              <w:fldChar w:fldCharType="begin"/>
            </w:r>
            <w:r w:rsidR="00C43630">
              <w:rPr>
                <w:noProof/>
                <w:webHidden/>
              </w:rPr>
              <w:instrText xml:space="preserve"> PAGEREF _Toc43972584 \h </w:instrText>
            </w:r>
            <w:r w:rsidR="00C43630">
              <w:rPr>
                <w:noProof/>
                <w:webHidden/>
              </w:rPr>
            </w:r>
            <w:r w:rsidR="00C43630">
              <w:rPr>
                <w:noProof/>
                <w:webHidden/>
              </w:rPr>
              <w:fldChar w:fldCharType="separate"/>
            </w:r>
            <w:r w:rsidR="004726EC">
              <w:rPr>
                <w:noProof/>
                <w:webHidden/>
              </w:rPr>
              <w:t>86</w:t>
            </w:r>
            <w:r w:rsidR="00C43630">
              <w:rPr>
                <w:noProof/>
                <w:webHidden/>
              </w:rPr>
              <w:fldChar w:fldCharType="end"/>
            </w:r>
          </w:hyperlink>
        </w:p>
        <w:p w14:paraId="5F5C1CBA" w14:textId="77777777" w:rsidR="00C43630" w:rsidRDefault="00013FD9">
          <w:pPr>
            <w:pStyle w:val="Sommario3"/>
            <w:tabs>
              <w:tab w:val="right" w:leader="dot" w:pos="14277"/>
            </w:tabs>
            <w:rPr>
              <w:noProof/>
            </w:rPr>
          </w:pPr>
          <w:hyperlink w:anchor="_Toc43972585" w:history="1">
            <w:r w:rsidR="00C43630" w:rsidRPr="00E1670A">
              <w:rPr>
                <w:rStyle w:val="Collegamentoipertestuale"/>
                <w:b/>
                <w:bCs/>
                <w:noProof/>
              </w:rPr>
              <w:t>Art.138 - Allineamento termini approvazione delle tariffe e delle aliquote TARI e IMU con il termine dì approvazione del bilancio di previsione 2020</w:t>
            </w:r>
            <w:r w:rsidR="00C43630">
              <w:rPr>
                <w:noProof/>
                <w:webHidden/>
              </w:rPr>
              <w:tab/>
            </w:r>
            <w:r w:rsidR="00C43630">
              <w:rPr>
                <w:noProof/>
                <w:webHidden/>
              </w:rPr>
              <w:fldChar w:fldCharType="begin"/>
            </w:r>
            <w:r w:rsidR="00C43630">
              <w:rPr>
                <w:noProof/>
                <w:webHidden/>
              </w:rPr>
              <w:instrText xml:space="preserve"> PAGEREF _Toc43972585 \h </w:instrText>
            </w:r>
            <w:r w:rsidR="00C43630">
              <w:rPr>
                <w:noProof/>
                <w:webHidden/>
              </w:rPr>
            </w:r>
            <w:r w:rsidR="00C43630">
              <w:rPr>
                <w:noProof/>
                <w:webHidden/>
              </w:rPr>
              <w:fldChar w:fldCharType="separate"/>
            </w:r>
            <w:r w:rsidR="004726EC">
              <w:rPr>
                <w:noProof/>
                <w:webHidden/>
              </w:rPr>
              <w:t>87</w:t>
            </w:r>
            <w:r w:rsidR="00C43630">
              <w:rPr>
                <w:noProof/>
                <w:webHidden/>
              </w:rPr>
              <w:fldChar w:fldCharType="end"/>
            </w:r>
          </w:hyperlink>
        </w:p>
        <w:p w14:paraId="6BC6FB36" w14:textId="77777777" w:rsidR="00C43630" w:rsidRDefault="00013FD9">
          <w:pPr>
            <w:pStyle w:val="Sommario3"/>
            <w:tabs>
              <w:tab w:val="right" w:leader="dot" w:pos="14277"/>
            </w:tabs>
            <w:rPr>
              <w:noProof/>
            </w:rPr>
          </w:pPr>
          <w:hyperlink w:anchor="_Toc43972586" w:history="1">
            <w:r w:rsidR="00C43630" w:rsidRPr="00E1670A">
              <w:rPr>
                <w:rStyle w:val="Collegamentoipertestuale"/>
                <w:b/>
                <w:bCs/>
                <w:noProof/>
              </w:rPr>
              <w:t>Articolo 139 - Rafforzamento delle attività di promozione dell’adempimento spontaneo da parte dei contribuenti e orientamento dei servizi offerti dalle agenzie fiscali a seguito dell’emergenza sanitaria derivante dalla diffusione dell’epidemia da COVID-19</w:t>
            </w:r>
            <w:r w:rsidR="00C43630">
              <w:rPr>
                <w:noProof/>
                <w:webHidden/>
              </w:rPr>
              <w:tab/>
            </w:r>
            <w:r w:rsidR="00C43630">
              <w:rPr>
                <w:noProof/>
                <w:webHidden/>
              </w:rPr>
              <w:fldChar w:fldCharType="begin"/>
            </w:r>
            <w:r w:rsidR="00C43630">
              <w:rPr>
                <w:noProof/>
                <w:webHidden/>
              </w:rPr>
              <w:instrText xml:space="preserve"> PAGEREF _Toc43972586 \h </w:instrText>
            </w:r>
            <w:r w:rsidR="00C43630">
              <w:rPr>
                <w:noProof/>
                <w:webHidden/>
              </w:rPr>
            </w:r>
            <w:r w:rsidR="00C43630">
              <w:rPr>
                <w:noProof/>
                <w:webHidden/>
              </w:rPr>
              <w:fldChar w:fldCharType="separate"/>
            </w:r>
            <w:r w:rsidR="004726EC">
              <w:rPr>
                <w:noProof/>
                <w:webHidden/>
              </w:rPr>
              <w:t>87</w:t>
            </w:r>
            <w:r w:rsidR="00C43630">
              <w:rPr>
                <w:noProof/>
                <w:webHidden/>
              </w:rPr>
              <w:fldChar w:fldCharType="end"/>
            </w:r>
          </w:hyperlink>
        </w:p>
        <w:p w14:paraId="4BA0392F" w14:textId="77777777" w:rsidR="00C43630" w:rsidRDefault="00013FD9">
          <w:pPr>
            <w:pStyle w:val="Sommario3"/>
            <w:tabs>
              <w:tab w:val="right" w:leader="dot" w:pos="14277"/>
            </w:tabs>
            <w:rPr>
              <w:noProof/>
            </w:rPr>
          </w:pPr>
          <w:hyperlink w:anchor="_Toc43972587" w:history="1">
            <w:r w:rsidR="00C43630" w:rsidRPr="00E1670A">
              <w:rPr>
                <w:rStyle w:val="Collegamentoipertestuale"/>
                <w:b/>
                <w:bCs/>
                <w:noProof/>
              </w:rPr>
              <w:t>Articolo 145 - Sospensione della compensazione tra credito d’imposta e debito iscritto a ruolo</w:t>
            </w:r>
            <w:r w:rsidR="00C43630">
              <w:rPr>
                <w:noProof/>
                <w:webHidden/>
              </w:rPr>
              <w:tab/>
            </w:r>
            <w:r w:rsidR="00C43630">
              <w:rPr>
                <w:noProof/>
                <w:webHidden/>
              </w:rPr>
              <w:fldChar w:fldCharType="begin"/>
            </w:r>
            <w:r w:rsidR="00C43630">
              <w:rPr>
                <w:noProof/>
                <w:webHidden/>
              </w:rPr>
              <w:instrText xml:space="preserve"> PAGEREF _Toc43972587 \h </w:instrText>
            </w:r>
            <w:r w:rsidR="00C43630">
              <w:rPr>
                <w:noProof/>
                <w:webHidden/>
              </w:rPr>
            </w:r>
            <w:r w:rsidR="00C43630">
              <w:rPr>
                <w:noProof/>
                <w:webHidden/>
              </w:rPr>
              <w:fldChar w:fldCharType="separate"/>
            </w:r>
            <w:r w:rsidR="004726EC">
              <w:rPr>
                <w:noProof/>
                <w:webHidden/>
              </w:rPr>
              <w:t>89</w:t>
            </w:r>
            <w:r w:rsidR="00C43630">
              <w:rPr>
                <w:noProof/>
                <w:webHidden/>
              </w:rPr>
              <w:fldChar w:fldCharType="end"/>
            </w:r>
          </w:hyperlink>
        </w:p>
        <w:p w14:paraId="5CBE8F92" w14:textId="77777777" w:rsidR="00C43630" w:rsidRDefault="00013FD9">
          <w:pPr>
            <w:pStyle w:val="Sommario3"/>
            <w:tabs>
              <w:tab w:val="right" w:leader="dot" w:pos="14277"/>
            </w:tabs>
            <w:rPr>
              <w:noProof/>
            </w:rPr>
          </w:pPr>
          <w:hyperlink w:anchor="_Toc43972588" w:history="1">
            <w:r w:rsidR="00C43630" w:rsidRPr="00E1670A">
              <w:rPr>
                <w:rStyle w:val="Collegamentoipertestuale"/>
                <w:b/>
                <w:bCs/>
                <w:noProof/>
              </w:rPr>
              <w:t>Articolo 149 - Sospensione dei versamenti delle somme dovute a seguito di atti di accertamento con adesione, conciliazione, rettifica e liquidazione e di recupero dei crediti d’imposta</w:t>
            </w:r>
            <w:r w:rsidR="00C43630">
              <w:rPr>
                <w:noProof/>
                <w:webHidden/>
              </w:rPr>
              <w:tab/>
            </w:r>
            <w:r w:rsidR="00C43630">
              <w:rPr>
                <w:noProof/>
                <w:webHidden/>
              </w:rPr>
              <w:fldChar w:fldCharType="begin"/>
            </w:r>
            <w:r w:rsidR="00C43630">
              <w:rPr>
                <w:noProof/>
                <w:webHidden/>
              </w:rPr>
              <w:instrText xml:space="preserve"> PAGEREF _Toc43972588 \h </w:instrText>
            </w:r>
            <w:r w:rsidR="00C43630">
              <w:rPr>
                <w:noProof/>
                <w:webHidden/>
              </w:rPr>
            </w:r>
            <w:r w:rsidR="00C43630">
              <w:rPr>
                <w:noProof/>
                <w:webHidden/>
              </w:rPr>
              <w:fldChar w:fldCharType="separate"/>
            </w:r>
            <w:r w:rsidR="004726EC">
              <w:rPr>
                <w:noProof/>
                <w:webHidden/>
              </w:rPr>
              <w:t>89</w:t>
            </w:r>
            <w:r w:rsidR="00C43630">
              <w:rPr>
                <w:noProof/>
                <w:webHidden/>
              </w:rPr>
              <w:fldChar w:fldCharType="end"/>
            </w:r>
          </w:hyperlink>
        </w:p>
        <w:p w14:paraId="1596C988" w14:textId="77777777" w:rsidR="00C43630" w:rsidRDefault="00013FD9">
          <w:pPr>
            <w:pStyle w:val="Sommario3"/>
            <w:tabs>
              <w:tab w:val="right" w:leader="dot" w:pos="14277"/>
            </w:tabs>
            <w:rPr>
              <w:noProof/>
            </w:rPr>
          </w:pPr>
          <w:hyperlink w:anchor="_Toc43972589" w:history="1">
            <w:r w:rsidR="00C43630" w:rsidRPr="00E1670A">
              <w:rPr>
                <w:rStyle w:val="Collegamentoipertestuale"/>
                <w:b/>
                <w:bCs/>
                <w:noProof/>
              </w:rPr>
              <w:t>Articolo 151 - Differimento del periodo di sospensione della notifica degli atti e per l’esecuzione dei provvedimenti di sospensione della licenza/autorizzazione amministrativa all’esercizio dell’attività/iscrizione ad albi e ordini professionali</w:t>
            </w:r>
            <w:r w:rsidR="00C43630">
              <w:rPr>
                <w:noProof/>
                <w:webHidden/>
              </w:rPr>
              <w:tab/>
            </w:r>
            <w:r w:rsidR="00C43630">
              <w:rPr>
                <w:noProof/>
                <w:webHidden/>
              </w:rPr>
              <w:fldChar w:fldCharType="begin"/>
            </w:r>
            <w:r w:rsidR="00C43630">
              <w:rPr>
                <w:noProof/>
                <w:webHidden/>
              </w:rPr>
              <w:instrText xml:space="preserve"> PAGEREF _Toc43972589 \h </w:instrText>
            </w:r>
            <w:r w:rsidR="00C43630">
              <w:rPr>
                <w:noProof/>
                <w:webHidden/>
              </w:rPr>
            </w:r>
            <w:r w:rsidR="00C43630">
              <w:rPr>
                <w:noProof/>
                <w:webHidden/>
              </w:rPr>
              <w:fldChar w:fldCharType="separate"/>
            </w:r>
            <w:r w:rsidR="004726EC">
              <w:rPr>
                <w:noProof/>
                <w:webHidden/>
              </w:rPr>
              <w:t>91</w:t>
            </w:r>
            <w:r w:rsidR="00C43630">
              <w:rPr>
                <w:noProof/>
                <w:webHidden/>
              </w:rPr>
              <w:fldChar w:fldCharType="end"/>
            </w:r>
          </w:hyperlink>
        </w:p>
        <w:p w14:paraId="54BE12B0" w14:textId="77777777" w:rsidR="00C43630" w:rsidRDefault="00013FD9">
          <w:pPr>
            <w:pStyle w:val="Sommario3"/>
            <w:tabs>
              <w:tab w:val="right" w:leader="dot" w:pos="14277"/>
            </w:tabs>
            <w:rPr>
              <w:noProof/>
            </w:rPr>
          </w:pPr>
          <w:hyperlink w:anchor="_Toc43972590" w:history="1">
            <w:r w:rsidR="00C43630" w:rsidRPr="00E1670A">
              <w:rPr>
                <w:rStyle w:val="Collegamentoipertestuale"/>
                <w:b/>
                <w:bCs/>
                <w:noProof/>
              </w:rPr>
              <w:t>Articolo 152 - Sospensioni dei pignoramenti dell’Agente della riscossione su stipendi e pensioni</w:t>
            </w:r>
            <w:r w:rsidR="00C43630">
              <w:rPr>
                <w:noProof/>
                <w:webHidden/>
              </w:rPr>
              <w:tab/>
            </w:r>
            <w:r w:rsidR="00C43630">
              <w:rPr>
                <w:noProof/>
                <w:webHidden/>
              </w:rPr>
              <w:fldChar w:fldCharType="begin"/>
            </w:r>
            <w:r w:rsidR="00C43630">
              <w:rPr>
                <w:noProof/>
                <w:webHidden/>
              </w:rPr>
              <w:instrText xml:space="preserve"> PAGEREF _Toc43972590 \h </w:instrText>
            </w:r>
            <w:r w:rsidR="00C43630">
              <w:rPr>
                <w:noProof/>
                <w:webHidden/>
              </w:rPr>
            </w:r>
            <w:r w:rsidR="00C43630">
              <w:rPr>
                <w:noProof/>
                <w:webHidden/>
              </w:rPr>
              <w:fldChar w:fldCharType="separate"/>
            </w:r>
            <w:r w:rsidR="004726EC">
              <w:rPr>
                <w:noProof/>
                <w:webHidden/>
              </w:rPr>
              <w:t>92</w:t>
            </w:r>
            <w:r w:rsidR="00C43630">
              <w:rPr>
                <w:noProof/>
                <w:webHidden/>
              </w:rPr>
              <w:fldChar w:fldCharType="end"/>
            </w:r>
          </w:hyperlink>
        </w:p>
        <w:p w14:paraId="1ADFD131" w14:textId="77777777" w:rsidR="00C43630" w:rsidRDefault="00013FD9">
          <w:pPr>
            <w:pStyle w:val="Sommario3"/>
            <w:tabs>
              <w:tab w:val="right" w:leader="dot" w:pos="14277"/>
            </w:tabs>
            <w:rPr>
              <w:noProof/>
            </w:rPr>
          </w:pPr>
          <w:hyperlink w:anchor="_Toc43972591" w:history="1">
            <w:r w:rsidR="00C43630" w:rsidRPr="00E1670A">
              <w:rPr>
                <w:rStyle w:val="Collegamentoipertestuale"/>
                <w:b/>
                <w:bCs/>
                <w:noProof/>
              </w:rPr>
              <w:t>Art.153 - Sospensione delle verifiche ex art. 48-bis DPR n. 602 del 1973</w:t>
            </w:r>
            <w:r w:rsidR="00C43630">
              <w:rPr>
                <w:noProof/>
                <w:webHidden/>
              </w:rPr>
              <w:tab/>
            </w:r>
            <w:r w:rsidR="00C43630">
              <w:rPr>
                <w:noProof/>
                <w:webHidden/>
              </w:rPr>
              <w:fldChar w:fldCharType="begin"/>
            </w:r>
            <w:r w:rsidR="00C43630">
              <w:rPr>
                <w:noProof/>
                <w:webHidden/>
              </w:rPr>
              <w:instrText xml:space="preserve"> PAGEREF _Toc43972591 \h </w:instrText>
            </w:r>
            <w:r w:rsidR="00C43630">
              <w:rPr>
                <w:noProof/>
                <w:webHidden/>
              </w:rPr>
            </w:r>
            <w:r w:rsidR="00C43630">
              <w:rPr>
                <w:noProof/>
                <w:webHidden/>
              </w:rPr>
              <w:fldChar w:fldCharType="separate"/>
            </w:r>
            <w:r w:rsidR="004726EC">
              <w:rPr>
                <w:noProof/>
                <w:webHidden/>
              </w:rPr>
              <w:t>93</w:t>
            </w:r>
            <w:r w:rsidR="00C43630">
              <w:rPr>
                <w:noProof/>
                <w:webHidden/>
              </w:rPr>
              <w:fldChar w:fldCharType="end"/>
            </w:r>
          </w:hyperlink>
        </w:p>
        <w:p w14:paraId="176903D1" w14:textId="77777777" w:rsidR="00C43630" w:rsidRDefault="00013FD9">
          <w:pPr>
            <w:pStyle w:val="Sommario3"/>
            <w:tabs>
              <w:tab w:val="right" w:leader="dot" w:pos="14277"/>
            </w:tabs>
            <w:rPr>
              <w:noProof/>
            </w:rPr>
          </w:pPr>
          <w:hyperlink w:anchor="_Toc43972592" w:history="1">
            <w:r w:rsidR="00C43630" w:rsidRPr="00E1670A">
              <w:rPr>
                <w:rStyle w:val="Collegamentoipertestuale"/>
                <w:b/>
                <w:bCs/>
                <w:noProof/>
              </w:rPr>
              <w:t>Art.154 - Proroga del periodo di sospensione delle attività dell'agente della riscossione</w:t>
            </w:r>
            <w:r w:rsidR="00C43630">
              <w:rPr>
                <w:noProof/>
                <w:webHidden/>
              </w:rPr>
              <w:tab/>
            </w:r>
            <w:r w:rsidR="00C43630">
              <w:rPr>
                <w:noProof/>
                <w:webHidden/>
              </w:rPr>
              <w:fldChar w:fldCharType="begin"/>
            </w:r>
            <w:r w:rsidR="00C43630">
              <w:rPr>
                <w:noProof/>
                <w:webHidden/>
              </w:rPr>
              <w:instrText xml:space="preserve"> PAGEREF _Toc43972592 \h </w:instrText>
            </w:r>
            <w:r w:rsidR="00C43630">
              <w:rPr>
                <w:noProof/>
                <w:webHidden/>
              </w:rPr>
            </w:r>
            <w:r w:rsidR="00C43630">
              <w:rPr>
                <w:noProof/>
                <w:webHidden/>
              </w:rPr>
              <w:fldChar w:fldCharType="separate"/>
            </w:r>
            <w:r w:rsidR="004726EC">
              <w:rPr>
                <w:noProof/>
                <w:webHidden/>
              </w:rPr>
              <w:t>93</w:t>
            </w:r>
            <w:r w:rsidR="00C43630">
              <w:rPr>
                <w:noProof/>
                <w:webHidden/>
              </w:rPr>
              <w:fldChar w:fldCharType="end"/>
            </w:r>
          </w:hyperlink>
        </w:p>
        <w:p w14:paraId="32C4398D" w14:textId="77777777" w:rsidR="00C43630" w:rsidRDefault="00013FD9">
          <w:pPr>
            <w:pStyle w:val="Sommario3"/>
            <w:tabs>
              <w:tab w:val="right" w:leader="dot" w:pos="14277"/>
            </w:tabs>
            <w:rPr>
              <w:noProof/>
            </w:rPr>
          </w:pPr>
          <w:hyperlink w:anchor="_Toc43972593" w:history="1">
            <w:r w:rsidR="00C43630" w:rsidRPr="00E1670A">
              <w:rPr>
                <w:rStyle w:val="Collegamentoipertestuale"/>
                <w:b/>
                <w:bCs/>
                <w:noProof/>
              </w:rPr>
              <w:t>Art.155 - Integrazione del contributo a favore di Agenzia delle entrate-Riscossione per il triennio 2020-2022</w:t>
            </w:r>
            <w:r w:rsidR="00C43630">
              <w:rPr>
                <w:noProof/>
                <w:webHidden/>
              </w:rPr>
              <w:tab/>
            </w:r>
            <w:r w:rsidR="00C43630">
              <w:rPr>
                <w:noProof/>
                <w:webHidden/>
              </w:rPr>
              <w:fldChar w:fldCharType="begin"/>
            </w:r>
            <w:r w:rsidR="00C43630">
              <w:rPr>
                <w:noProof/>
                <w:webHidden/>
              </w:rPr>
              <w:instrText xml:space="preserve"> PAGEREF _Toc43972593 \h </w:instrText>
            </w:r>
            <w:r w:rsidR="00C43630">
              <w:rPr>
                <w:noProof/>
                <w:webHidden/>
              </w:rPr>
            </w:r>
            <w:r w:rsidR="00C43630">
              <w:rPr>
                <w:noProof/>
                <w:webHidden/>
              </w:rPr>
              <w:fldChar w:fldCharType="separate"/>
            </w:r>
            <w:r w:rsidR="004726EC">
              <w:rPr>
                <w:noProof/>
                <w:webHidden/>
              </w:rPr>
              <w:t>94</w:t>
            </w:r>
            <w:r w:rsidR="00C43630">
              <w:rPr>
                <w:noProof/>
                <w:webHidden/>
              </w:rPr>
              <w:fldChar w:fldCharType="end"/>
            </w:r>
          </w:hyperlink>
        </w:p>
        <w:p w14:paraId="2CE09AC9" w14:textId="77777777" w:rsidR="00C43630" w:rsidRDefault="00013FD9">
          <w:pPr>
            <w:pStyle w:val="Sommario3"/>
            <w:tabs>
              <w:tab w:val="right" w:leader="dot" w:pos="14277"/>
            </w:tabs>
            <w:rPr>
              <w:noProof/>
            </w:rPr>
          </w:pPr>
          <w:hyperlink w:anchor="_Toc43972594" w:history="1">
            <w:r w:rsidR="00C43630" w:rsidRPr="00E1670A">
              <w:rPr>
                <w:rStyle w:val="Collegamentoipertestuale"/>
                <w:b/>
                <w:bCs/>
                <w:noProof/>
              </w:rPr>
              <w:t>Art. 156 - Accelerazione delle procedure di riparto del cinque per mille per l’esercizio finanziario 2019</w:t>
            </w:r>
            <w:r w:rsidR="00C43630">
              <w:rPr>
                <w:noProof/>
                <w:webHidden/>
              </w:rPr>
              <w:tab/>
            </w:r>
            <w:r w:rsidR="00C43630">
              <w:rPr>
                <w:noProof/>
                <w:webHidden/>
              </w:rPr>
              <w:fldChar w:fldCharType="begin"/>
            </w:r>
            <w:r w:rsidR="00C43630">
              <w:rPr>
                <w:noProof/>
                <w:webHidden/>
              </w:rPr>
              <w:instrText xml:space="preserve"> PAGEREF _Toc43972594 \h </w:instrText>
            </w:r>
            <w:r w:rsidR="00C43630">
              <w:rPr>
                <w:noProof/>
                <w:webHidden/>
              </w:rPr>
            </w:r>
            <w:r w:rsidR="00C43630">
              <w:rPr>
                <w:noProof/>
                <w:webHidden/>
              </w:rPr>
              <w:fldChar w:fldCharType="separate"/>
            </w:r>
            <w:r w:rsidR="004726EC">
              <w:rPr>
                <w:noProof/>
                <w:webHidden/>
              </w:rPr>
              <w:t>95</w:t>
            </w:r>
            <w:r w:rsidR="00C43630">
              <w:rPr>
                <w:noProof/>
                <w:webHidden/>
              </w:rPr>
              <w:fldChar w:fldCharType="end"/>
            </w:r>
          </w:hyperlink>
        </w:p>
        <w:p w14:paraId="3F9ECC37" w14:textId="77777777" w:rsidR="00C43630" w:rsidRDefault="00013FD9">
          <w:pPr>
            <w:pStyle w:val="Sommario3"/>
            <w:tabs>
              <w:tab w:val="right" w:leader="dot" w:pos="14277"/>
            </w:tabs>
            <w:rPr>
              <w:noProof/>
            </w:rPr>
          </w:pPr>
          <w:hyperlink w:anchor="_Toc43972595" w:history="1">
            <w:r w:rsidR="00C43630" w:rsidRPr="00E1670A">
              <w:rPr>
                <w:rStyle w:val="Collegamentoipertestuale"/>
                <w:b/>
                <w:bCs/>
                <w:noProof/>
              </w:rPr>
              <w:t>Art.157 - Proroga dei termini al fine di favorire la graduale ripresa delle attività economiche e sociali</w:t>
            </w:r>
            <w:r w:rsidR="00C43630">
              <w:rPr>
                <w:noProof/>
                <w:webHidden/>
              </w:rPr>
              <w:tab/>
            </w:r>
            <w:r w:rsidR="00C43630">
              <w:rPr>
                <w:noProof/>
                <w:webHidden/>
              </w:rPr>
              <w:fldChar w:fldCharType="begin"/>
            </w:r>
            <w:r w:rsidR="00C43630">
              <w:rPr>
                <w:noProof/>
                <w:webHidden/>
              </w:rPr>
              <w:instrText xml:space="preserve"> PAGEREF _Toc43972595 \h </w:instrText>
            </w:r>
            <w:r w:rsidR="00C43630">
              <w:rPr>
                <w:noProof/>
                <w:webHidden/>
              </w:rPr>
            </w:r>
            <w:r w:rsidR="00C43630">
              <w:rPr>
                <w:noProof/>
                <w:webHidden/>
              </w:rPr>
              <w:fldChar w:fldCharType="separate"/>
            </w:r>
            <w:r w:rsidR="004726EC">
              <w:rPr>
                <w:noProof/>
                <w:webHidden/>
              </w:rPr>
              <w:t>96</w:t>
            </w:r>
            <w:r w:rsidR="00C43630">
              <w:rPr>
                <w:noProof/>
                <w:webHidden/>
              </w:rPr>
              <w:fldChar w:fldCharType="end"/>
            </w:r>
          </w:hyperlink>
        </w:p>
        <w:p w14:paraId="4A0D207D" w14:textId="77777777" w:rsidR="00C43630" w:rsidRDefault="00013FD9">
          <w:pPr>
            <w:pStyle w:val="Sommario3"/>
            <w:tabs>
              <w:tab w:val="right" w:leader="dot" w:pos="14277"/>
            </w:tabs>
            <w:rPr>
              <w:noProof/>
            </w:rPr>
          </w:pPr>
          <w:hyperlink w:anchor="_Toc43972596" w:history="1">
            <w:r w:rsidR="00C43630" w:rsidRPr="00E1670A">
              <w:rPr>
                <w:rStyle w:val="Collegamentoipertestuale"/>
                <w:b/>
                <w:bCs/>
                <w:noProof/>
              </w:rPr>
              <w:t>Art. 158  - Cumulabilità della sospensione dei termini processuali e della sospensione nell’ambito del procedimento di accertamento con adesione</w:t>
            </w:r>
            <w:r w:rsidR="00C43630">
              <w:rPr>
                <w:noProof/>
                <w:webHidden/>
              </w:rPr>
              <w:tab/>
            </w:r>
            <w:r w:rsidR="00C43630">
              <w:rPr>
                <w:noProof/>
                <w:webHidden/>
              </w:rPr>
              <w:fldChar w:fldCharType="begin"/>
            </w:r>
            <w:r w:rsidR="00C43630">
              <w:rPr>
                <w:noProof/>
                <w:webHidden/>
              </w:rPr>
              <w:instrText xml:space="preserve"> PAGEREF _Toc43972596 \h </w:instrText>
            </w:r>
            <w:r w:rsidR="00C43630">
              <w:rPr>
                <w:noProof/>
                <w:webHidden/>
              </w:rPr>
            </w:r>
            <w:r w:rsidR="00C43630">
              <w:rPr>
                <w:noProof/>
                <w:webHidden/>
              </w:rPr>
              <w:fldChar w:fldCharType="separate"/>
            </w:r>
            <w:r w:rsidR="004726EC">
              <w:rPr>
                <w:noProof/>
                <w:webHidden/>
              </w:rPr>
              <w:t>99</w:t>
            </w:r>
            <w:r w:rsidR="00C43630">
              <w:rPr>
                <w:noProof/>
                <w:webHidden/>
              </w:rPr>
              <w:fldChar w:fldCharType="end"/>
            </w:r>
          </w:hyperlink>
        </w:p>
        <w:p w14:paraId="74A43253" w14:textId="77777777" w:rsidR="00C43630" w:rsidRDefault="00013FD9">
          <w:pPr>
            <w:pStyle w:val="Sommario3"/>
            <w:tabs>
              <w:tab w:val="right" w:leader="dot" w:pos="14277"/>
            </w:tabs>
            <w:rPr>
              <w:noProof/>
            </w:rPr>
          </w:pPr>
          <w:hyperlink w:anchor="_Toc43972597" w:history="1">
            <w:r w:rsidR="00C43630" w:rsidRPr="00E1670A">
              <w:rPr>
                <w:rStyle w:val="Collegamentoipertestuale"/>
                <w:b/>
                <w:bCs/>
                <w:noProof/>
              </w:rPr>
              <w:t>Art.160 - Iscrizione al catasto edilizio urbano dei fabbricati rurali ubicati nei comuni colpiti dal sisma 2016 e 2017</w:t>
            </w:r>
            <w:r w:rsidR="00C43630">
              <w:rPr>
                <w:noProof/>
                <w:webHidden/>
              </w:rPr>
              <w:tab/>
            </w:r>
            <w:r w:rsidR="00C43630">
              <w:rPr>
                <w:noProof/>
                <w:webHidden/>
              </w:rPr>
              <w:fldChar w:fldCharType="begin"/>
            </w:r>
            <w:r w:rsidR="00C43630">
              <w:rPr>
                <w:noProof/>
                <w:webHidden/>
              </w:rPr>
              <w:instrText xml:space="preserve"> PAGEREF _Toc43972597 \h </w:instrText>
            </w:r>
            <w:r w:rsidR="00C43630">
              <w:rPr>
                <w:noProof/>
                <w:webHidden/>
              </w:rPr>
            </w:r>
            <w:r w:rsidR="00C43630">
              <w:rPr>
                <w:noProof/>
                <w:webHidden/>
              </w:rPr>
              <w:fldChar w:fldCharType="separate"/>
            </w:r>
            <w:r w:rsidR="004726EC">
              <w:rPr>
                <w:noProof/>
                <w:webHidden/>
              </w:rPr>
              <w:t>99</w:t>
            </w:r>
            <w:r w:rsidR="00C43630">
              <w:rPr>
                <w:noProof/>
                <w:webHidden/>
              </w:rPr>
              <w:fldChar w:fldCharType="end"/>
            </w:r>
          </w:hyperlink>
        </w:p>
        <w:p w14:paraId="5A2B8EF7" w14:textId="77777777" w:rsidR="00C43630" w:rsidRDefault="00013FD9">
          <w:pPr>
            <w:pStyle w:val="Sommario3"/>
            <w:tabs>
              <w:tab w:val="right" w:leader="dot" w:pos="14277"/>
            </w:tabs>
            <w:rPr>
              <w:noProof/>
            </w:rPr>
          </w:pPr>
          <w:hyperlink w:anchor="_Toc43972598" w:history="1">
            <w:r w:rsidR="00C43630" w:rsidRPr="00E1670A">
              <w:rPr>
                <w:rStyle w:val="Collegamentoipertestuale"/>
                <w:b/>
                <w:bCs/>
                <w:noProof/>
              </w:rPr>
              <w:t>Art.164 - Valorizzazione del patrimonio immobiliare</w:t>
            </w:r>
            <w:r w:rsidR="00C43630">
              <w:rPr>
                <w:noProof/>
                <w:webHidden/>
              </w:rPr>
              <w:tab/>
            </w:r>
            <w:r w:rsidR="00C43630">
              <w:rPr>
                <w:noProof/>
                <w:webHidden/>
              </w:rPr>
              <w:fldChar w:fldCharType="begin"/>
            </w:r>
            <w:r w:rsidR="00C43630">
              <w:rPr>
                <w:noProof/>
                <w:webHidden/>
              </w:rPr>
              <w:instrText xml:space="preserve"> PAGEREF _Toc43972598 \h </w:instrText>
            </w:r>
            <w:r w:rsidR="00C43630">
              <w:rPr>
                <w:noProof/>
                <w:webHidden/>
              </w:rPr>
            </w:r>
            <w:r w:rsidR="00C43630">
              <w:rPr>
                <w:noProof/>
                <w:webHidden/>
              </w:rPr>
              <w:fldChar w:fldCharType="separate"/>
            </w:r>
            <w:r w:rsidR="004726EC">
              <w:rPr>
                <w:noProof/>
                <w:webHidden/>
              </w:rPr>
              <w:t>99</w:t>
            </w:r>
            <w:r w:rsidR="00C43630">
              <w:rPr>
                <w:noProof/>
                <w:webHidden/>
              </w:rPr>
              <w:fldChar w:fldCharType="end"/>
            </w:r>
          </w:hyperlink>
        </w:p>
        <w:p w14:paraId="54187A76" w14:textId="77777777" w:rsidR="00C43630" w:rsidRDefault="00013FD9">
          <w:pPr>
            <w:pStyle w:val="Sommario2"/>
            <w:tabs>
              <w:tab w:val="right" w:leader="dot" w:pos="14277"/>
            </w:tabs>
            <w:rPr>
              <w:noProof/>
            </w:rPr>
          </w:pPr>
          <w:hyperlink w:anchor="_Toc43972599" w:history="1">
            <w:r w:rsidR="00C43630" w:rsidRPr="00E1670A">
              <w:rPr>
                <w:rStyle w:val="Collegamentoipertestuale"/>
                <w:b/>
                <w:bCs/>
                <w:noProof/>
              </w:rPr>
              <w:t>TITOLO VIII - MISURE DI SETTORE. MISURE SUL TURISMO E CULTURA</w:t>
            </w:r>
            <w:r w:rsidR="00C43630">
              <w:rPr>
                <w:noProof/>
                <w:webHidden/>
              </w:rPr>
              <w:tab/>
            </w:r>
            <w:r w:rsidR="00C43630">
              <w:rPr>
                <w:noProof/>
                <w:webHidden/>
              </w:rPr>
              <w:fldChar w:fldCharType="begin"/>
            </w:r>
            <w:r w:rsidR="00C43630">
              <w:rPr>
                <w:noProof/>
                <w:webHidden/>
              </w:rPr>
              <w:instrText xml:space="preserve"> PAGEREF _Toc43972599 \h </w:instrText>
            </w:r>
            <w:r w:rsidR="00C43630">
              <w:rPr>
                <w:noProof/>
                <w:webHidden/>
              </w:rPr>
            </w:r>
            <w:r w:rsidR="00C43630">
              <w:rPr>
                <w:noProof/>
                <w:webHidden/>
              </w:rPr>
              <w:fldChar w:fldCharType="separate"/>
            </w:r>
            <w:r w:rsidR="004726EC">
              <w:rPr>
                <w:noProof/>
                <w:webHidden/>
              </w:rPr>
              <w:t>101</w:t>
            </w:r>
            <w:r w:rsidR="00C43630">
              <w:rPr>
                <w:noProof/>
                <w:webHidden/>
              </w:rPr>
              <w:fldChar w:fldCharType="end"/>
            </w:r>
          </w:hyperlink>
        </w:p>
        <w:p w14:paraId="4A1EEDD0" w14:textId="77777777" w:rsidR="00C43630" w:rsidRDefault="00013FD9">
          <w:pPr>
            <w:pStyle w:val="Sommario3"/>
            <w:tabs>
              <w:tab w:val="right" w:leader="dot" w:pos="14277"/>
            </w:tabs>
            <w:rPr>
              <w:noProof/>
            </w:rPr>
          </w:pPr>
          <w:hyperlink w:anchor="_Toc43972600" w:history="1">
            <w:r w:rsidR="00C43630" w:rsidRPr="00E1670A">
              <w:rPr>
                <w:rStyle w:val="Collegamentoipertestuale"/>
                <w:b/>
                <w:bCs/>
                <w:noProof/>
              </w:rPr>
              <w:t>Art. 176 - Tax credit vacanze</w:t>
            </w:r>
            <w:r w:rsidR="00C43630">
              <w:rPr>
                <w:noProof/>
                <w:webHidden/>
              </w:rPr>
              <w:tab/>
            </w:r>
            <w:r w:rsidR="00C43630">
              <w:rPr>
                <w:noProof/>
                <w:webHidden/>
              </w:rPr>
              <w:fldChar w:fldCharType="begin"/>
            </w:r>
            <w:r w:rsidR="00C43630">
              <w:rPr>
                <w:noProof/>
                <w:webHidden/>
              </w:rPr>
              <w:instrText xml:space="preserve"> PAGEREF _Toc43972600 \h </w:instrText>
            </w:r>
            <w:r w:rsidR="00C43630">
              <w:rPr>
                <w:noProof/>
                <w:webHidden/>
              </w:rPr>
            </w:r>
            <w:r w:rsidR="00C43630">
              <w:rPr>
                <w:noProof/>
                <w:webHidden/>
              </w:rPr>
              <w:fldChar w:fldCharType="separate"/>
            </w:r>
            <w:r w:rsidR="004726EC">
              <w:rPr>
                <w:noProof/>
                <w:webHidden/>
              </w:rPr>
              <w:t>101</w:t>
            </w:r>
            <w:r w:rsidR="00C43630">
              <w:rPr>
                <w:noProof/>
                <w:webHidden/>
              </w:rPr>
              <w:fldChar w:fldCharType="end"/>
            </w:r>
          </w:hyperlink>
        </w:p>
        <w:p w14:paraId="1F962273" w14:textId="77777777" w:rsidR="00C43630" w:rsidRDefault="00013FD9">
          <w:pPr>
            <w:pStyle w:val="Sommario3"/>
            <w:tabs>
              <w:tab w:val="right" w:leader="dot" w:pos="14277"/>
            </w:tabs>
            <w:rPr>
              <w:noProof/>
            </w:rPr>
          </w:pPr>
          <w:hyperlink w:anchor="_Toc43972601" w:history="1">
            <w:r w:rsidR="00C43630" w:rsidRPr="00E1670A">
              <w:rPr>
                <w:rStyle w:val="Collegamentoipertestuale"/>
                <w:b/>
                <w:bCs/>
                <w:noProof/>
              </w:rPr>
              <w:t>Art.177 - Esenzioni dall'imposta municipale propria -IMU per il settore turistico</w:t>
            </w:r>
            <w:r w:rsidR="00C43630">
              <w:rPr>
                <w:noProof/>
                <w:webHidden/>
              </w:rPr>
              <w:tab/>
            </w:r>
            <w:r w:rsidR="00C43630">
              <w:rPr>
                <w:noProof/>
                <w:webHidden/>
              </w:rPr>
              <w:fldChar w:fldCharType="begin"/>
            </w:r>
            <w:r w:rsidR="00C43630">
              <w:rPr>
                <w:noProof/>
                <w:webHidden/>
              </w:rPr>
              <w:instrText xml:space="preserve"> PAGEREF _Toc43972601 \h </w:instrText>
            </w:r>
            <w:r w:rsidR="00C43630">
              <w:rPr>
                <w:noProof/>
                <w:webHidden/>
              </w:rPr>
            </w:r>
            <w:r w:rsidR="00C43630">
              <w:rPr>
                <w:noProof/>
                <w:webHidden/>
              </w:rPr>
              <w:fldChar w:fldCharType="separate"/>
            </w:r>
            <w:r w:rsidR="004726EC">
              <w:rPr>
                <w:noProof/>
                <w:webHidden/>
              </w:rPr>
              <w:t>103</w:t>
            </w:r>
            <w:r w:rsidR="00C43630">
              <w:rPr>
                <w:noProof/>
                <w:webHidden/>
              </w:rPr>
              <w:fldChar w:fldCharType="end"/>
            </w:r>
          </w:hyperlink>
        </w:p>
        <w:p w14:paraId="5DB4601B" w14:textId="77777777" w:rsidR="00C43630" w:rsidRDefault="00013FD9">
          <w:pPr>
            <w:pStyle w:val="Sommario3"/>
            <w:tabs>
              <w:tab w:val="right" w:leader="dot" w:pos="14277"/>
            </w:tabs>
            <w:rPr>
              <w:noProof/>
            </w:rPr>
          </w:pPr>
          <w:hyperlink w:anchor="_Toc43972602" w:history="1">
            <w:r w:rsidR="00C43630" w:rsidRPr="00E1670A">
              <w:rPr>
                <w:rStyle w:val="Collegamentoipertestuale"/>
                <w:b/>
                <w:bCs/>
                <w:noProof/>
              </w:rPr>
              <w:t>Art. 178 - Fondo turismo</w:t>
            </w:r>
            <w:r w:rsidR="00C43630">
              <w:rPr>
                <w:noProof/>
                <w:webHidden/>
              </w:rPr>
              <w:tab/>
            </w:r>
            <w:r w:rsidR="00C43630">
              <w:rPr>
                <w:noProof/>
                <w:webHidden/>
              </w:rPr>
              <w:fldChar w:fldCharType="begin"/>
            </w:r>
            <w:r w:rsidR="00C43630">
              <w:rPr>
                <w:noProof/>
                <w:webHidden/>
              </w:rPr>
              <w:instrText xml:space="preserve"> PAGEREF _Toc43972602 \h </w:instrText>
            </w:r>
            <w:r w:rsidR="00C43630">
              <w:rPr>
                <w:noProof/>
                <w:webHidden/>
              </w:rPr>
            </w:r>
            <w:r w:rsidR="00C43630">
              <w:rPr>
                <w:noProof/>
                <w:webHidden/>
              </w:rPr>
              <w:fldChar w:fldCharType="separate"/>
            </w:r>
            <w:r w:rsidR="004726EC">
              <w:rPr>
                <w:noProof/>
                <w:webHidden/>
              </w:rPr>
              <w:t>104</w:t>
            </w:r>
            <w:r w:rsidR="00C43630">
              <w:rPr>
                <w:noProof/>
                <w:webHidden/>
              </w:rPr>
              <w:fldChar w:fldCharType="end"/>
            </w:r>
          </w:hyperlink>
        </w:p>
        <w:p w14:paraId="6BD7CCD7" w14:textId="77777777" w:rsidR="00C43630" w:rsidRDefault="00013FD9">
          <w:pPr>
            <w:pStyle w:val="Sommario3"/>
            <w:tabs>
              <w:tab w:val="right" w:leader="dot" w:pos="14277"/>
            </w:tabs>
            <w:rPr>
              <w:noProof/>
            </w:rPr>
          </w:pPr>
          <w:hyperlink w:anchor="_Toc43972603" w:history="1">
            <w:r w:rsidR="00C43630" w:rsidRPr="00E1670A">
              <w:rPr>
                <w:rStyle w:val="Collegamentoipertestuale"/>
                <w:b/>
                <w:bCs/>
                <w:noProof/>
              </w:rPr>
              <w:t>Art. 179 - Promozione turistica in Italia</w:t>
            </w:r>
            <w:r w:rsidR="00C43630">
              <w:rPr>
                <w:noProof/>
                <w:webHidden/>
              </w:rPr>
              <w:tab/>
            </w:r>
            <w:r w:rsidR="00C43630">
              <w:rPr>
                <w:noProof/>
                <w:webHidden/>
              </w:rPr>
              <w:fldChar w:fldCharType="begin"/>
            </w:r>
            <w:r w:rsidR="00C43630">
              <w:rPr>
                <w:noProof/>
                <w:webHidden/>
              </w:rPr>
              <w:instrText xml:space="preserve"> PAGEREF _Toc43972603 \h </w:instrText>
            </w:r>
            <w:r w:rsidR="00C43630">
              <w:rPr>
                <w:noProof/>
                <w:webHidden/>
              </w:rPr>
            </w:r>
            <w:r w:rsidR="00C43630">
              <w:rPr>
                <w:noProof/>
                <w:webHidden/>
              </w:rPr>
              <w:fldChar w:fldCharType="separate"/>
            </w:r>
            <w:r w:rsidR="004726EC">
              <w:rPr>
                <w:noProof/>
                <w:webHidden/>
              </w:rPr>
              <w:t>105</w:t>
            </w:r>
            <w:r w:rsidR="00C43630">
              <w:rPr>
                <w:noProof/>
                <w:webHidden/>
              </w:rPr>
              <w:fldChar w:fldCharType="end"/>
            </w:r>
          </w:hyperlink>
        </w:p>
        <w:p w14:paraId="50DA3690" w14:textId="77777777" w:rsidR="00C43630" w:rsidRDefault="00013FD9">
          <w:pPr>
            <w:pStyle w:val="Sommario3"/>
            <w:tabs>
              <w:tab w:val="right" w:leader="dot" w:pos="14277"/>
            </w:tabs>
            <w:rPr>
              <w:noProof/>
            </w:rPr>
          </w:pPr>
          <w:hyperlink w:anchor="_Toc43972604" w:history="1">
            <w:r w:rsidR="00C43630" w:rsidRPr="00E1670A">
              <w:rPr>
                <w:rStyle w:val="Collegamentoipertestuale"/>
                <w:b/>
                <w:bCs/>
                <w:noProof/>
              </w:rPr>
              <w:t>Art.180 - Ristoro ai Comuni per la riduzione di gettito dell'imposta di soggiorno e altre disposizioni in materia</w:t>
            </w:r>
            <w:r w:rsidR="00C43630">
              <w:rPr>
                <w:noProof/>
                <w:webHidden/>
              </w:rPr>
              <w:tab/>
            </w:r>
            <w:r w:rsidR="00C43630">
              <w:rPr>
                <w:noProof/>
                <w:webHidden/>
              </w:rPr>
              <w:fldChar w:fldCharType="begin"/>
            </w:r>
            <w:r w:rsidR="00C43630">
              <w:rPr>
                <w:noProof/>
                <w:webHidden/>
              </w:rPr>
              <w:instrText xml:space="preserve"> PAGEREF _Toc43972604 \h </w:instrText>
            </w:r>
            <w:r w:rsidR="00C43630">
              <w:rPr>
                <w:noProof/>
                <w:webHidden/>
              </w:rPr>
            </w:r>
            <w:r w:rsidR="00C43630">
              <w:rPr>
                <w:noProof/>
                <w:webHidden/>
              </w:rPr>
              <w:fldChar w:fldCharType="separate"/>
            </w:r>
            <w:r w:rsidR="004726EC">
              <w:rPr>
                <w:noProof/>
                <w:webHidden/>
              </w:rPr>
              <w:t>106</w:t>
            </w:r>
            <w:r w:rsidR="00C43630">
              <w:rPr>
                <w:noProof/>
                <w:webHidden/>
              </w:rPr>
              <w:fldChar w:fldCharType="end"/>
            </w:r>
          </w:hyperlink>
        </w:p>
        <w:p w14:paraId="5E6BFFDD" w14:textId="77777777" w:rsidR="00C43630" w:rsidRDefault="00013FD9">
          <w:pPr>
            <w:pStyle w:val="Sommario3"/>
            <w:tabs>
              <w:tab w:val="right" w:leader="dot" w:pos="14277"/>
            </w:tabs>
            <w:rPr>
              <w:noProof/>
            </w:rPr>
          </w:pPr>
          <w:hyperlink w:anchor="_Toc43972605" w:history="1">
            <w:r w:rsidR="00C43630" w:rsidRPr="00E1670A">
              <w:rPr>
                <w:rStyle w:val="Collegamentoipertestuale"/>
                <w:b/>
                <w:bCs/>
                <w:noProof/>
              </w:rPr>
              <w:t>Art. 181 - Sostegno alle imprese di pubblico esercizio</w:t>
            </w:r>
            <w:r w:rsidR="00C43630">
              <w:rPr>
                <w:noProof/>
                <w:webHidden/>
              </w:rPr>
              <w:tab/>
            </w:r>
            <w:r w:rsidR="00C43630">
              <w:rPr>
                <w:noProof/>
                <w:webHidden/>
              </w:rPr>
              <w:fldChar w:fldCharType="begin"/>
            </w:r>
            <w:r w:rsidR="00C43630">
              <w:rPr>
                <w:noProof/>
                <w:webHidden/>
              </w:rPr>
              <w:instrText xml:space="preserve"> PAGEREF _Toc43972605 \h </w:instrText>
            </w:r>
            <w:r w:rsidR="00C43630">
              <w:rPr>
                <w:noProof/>
                <w:webHidden/>
              </w:rPr>
            </w:r>
            <w:r w:rsidR="00C43630">
              <w:rPr>
                <w:noProof/>
                <w:webHidden/>
              </w:rPr>
              <w:fldChar w:fldCharType="separate"/>
            </w:r>
            <w:r w:rsidR="004726EC">
              <w:rPr>
                <w:noProof/>
                <w:webHidden/>
              </w:rPr>
              <w:t>109</w:t>
            </w:r>
            <w:r w:rsidR="00C43630">
              <w:rPr>
                <w:noProof/>
                <w:webHidden/>
              </w:rPr>
              <w:fldChar w:fldCharType="end"/>
            </w:r>
          </w:hyperlink>
        </w:p>
        <w:p w14:paraId="70439B0C" w14:textId="77777777" w:rsidR="00C43630" w:rsidRDefault="00013FD9">
          <w:pPr>
            <w:pStyle w:val="Sommario3"/>
            <w:tabs>
              <w:tab w:val="right" w:leader="dot" w:pos="14277"/>
            </w:tabs>
            <w:rPr>
              <w:noProof/>
            </w:rPr>
          </w:pPr>
          <w:hyperlink w:anchor="_Toc43972606" w:history="1">
            <w:r w:rsidR="00C43630" w:rsidRPr="00E1670A">
              <w:rPr>
                <w:rStyle w:val="Collegamentoipertestuale"/>
                <w:b/>
                <w:bCs/>
                <w:noProof/>
              </w:rPr>
              <w:t>Art. 182 - Ulteriori misure di sostegno per il settore turistico</w:t>
            </w:r>
            <w:r w:rsidR="00C43630">
              <w:rPr>
                <w:noProof/>
                <w:webHidden/>
              </w:rPr>
              <w:tab/>
            </w:r>
            <w:r w:rsidR="00C43630">
              <w:rPr>
                <w:noProof/>
                <w:webHidden/>
              </w:rPr>
              <w:fldChar w:fldCharType="begin"/>
            </w:r>
            <w:r w:rsidR="00C43630">
              <w:rPr>
                <w:noProof/>
                <w:webHidden/>
              </w:rPr>
              <w:instrText xml:space="preserve"> PAGEREF _Toc43972606 \h </w:instrText>
            </w:r>
            <w:r w:rsidR="00C43630">
              <w:rPr>
                <w:noProof/>
                <w:webHidden/>
              </w:rPr>
            </w:r>
            <w:r w:rsidR="00C43630">
              <w:rPr>
                <w:noProof/>
                <w:webHidden/>
              </w:rPr>
              <w:fldChar w:fldCharType="separate"/>
            </w:r>
            <w:r w:rsidR="004726EC">
              <w:rPr>
                <w:noProof/>
                <w:webHidden/>
              </w:rPr>
              <w:t>111</w:t>
            </w:r>
            <w:r w:rsidR="00C43630">
              <w:rPr>
                <w:noProof/>
                <w:webHidden/>
              </w:rPr>
              <w:fldChar w:fldCharType="end"/>
            </w:r>
          </w:hyperlink>
        </w:p>
        <w:p w14:paraId="6CA00C6C" w14:textId="77777777" w:rsidR="00C43630" w:rsidRDefault="00013FD9">
          <w:pPr>
            <w:pStyle w:val="Sommario3"/>
            <w:tabs>
              <w:tab w:val="right" w:leader="dot" w:pos="14277"/>
            </w:tabs>
            <w:rPr>
              <w:noProof/>
            </w:rPr>
          </w:pPr>
          <w:hyperlink w:anchor="_Toc43972607" w:history="1">
            <w:r w:rsidR="00C43630" w:rsidRPr="00E1670A">
              <w:rPr>
                <w:rStyle w:val="Collegamentoipertestuale"/>
                <w:b/>
                <w:bCs/>
                <w:noProof/>
              </w:rPr>
              <w:t>Art. 183 - Misure per il settore cultura</w:t>
            </w:r>
            <w:r w:rsidR="00C43630">
              <w:rPr>
                <w:noProof/>
                <w:webHidden/>
              </w:rPr>
              <w:tab/>
            </w:r>
            <w:r w:rsidR="00C43630">
              <w:rPr>
                <w:noProof/>
                <w:webHidden/>
              </w:rPr>
              <w:fldChar w:fldCharType="begin"/>
            </w:r>
            <w:r w:rsidR="00C43630">
              <w:rPr>
                <w:noProof/>
                <w:webHidden/>
              </w:rPr>
              <w:instrText xml:space="preserve"> PAGEREF _Toc43972607 \h </w:instrText>
            </w:r>
            <w:r w:rsidR="00C43630">
              <w:rPr>
                <w:noProof/>
                <w:webHidden/>
              </w:rPr>
            </w:r>
            <w:r w:rsidR="00C43630">
              <w:rPr>
                <w:noProof/>
                <w:webHidden/>
              </w:rPr>
              <w:fldChar w:fldCharType="separate"/>
            </w:r>
            <w:r w:rsidR="004726EC">
              <w:rPr>
                <w:noProof/>
                <w:webHidden/>
              </w:rPr>
              <w:t>112</w:t>
            </w:r>
            <w:r w:rsidR="00C43630">
              <w:rPr>
                <w:noProof/>
                <w:webHidden/>
              </w:rPr>
              <w:fldChar w:fldCharType="end"/>
            </w:r>
          </w:hyperlink>
        </w:p>
        <w:p w14:paraId="53098F2F" w14:textId="77777777" w:rsidR="00C43630" w:rsidRDefault="00013FD9">
          <w:pPr>
            <w:pStyle w:val="Sommario3"/>
            <w:tabs>
              <w:tab w:val="right" w:leader="dot" w:pos="14277"/>
            </w:tabs>
            <w:rPr>
              <w:noProof/>
            </w:rPr>
          </w:pPr>
          <w:hyperlink w:anchor="_Toc43972608" w:history="1">
            <w:r w:rsidR="00C43630" w:rsidRPr="00E1670A">
              <w:rPr>
                <w:rStyle w:val="Collegamentoipertestuale"/>
                <w:b/>
                <w:bCs/>
                <w:noProof/>
              </w:rPr>
              <w:t>Art. 184 - Fondo cultura</w:t>
            </w:r>
            <w:r w:rsidR="00C43630">
              <w:rPr>
                <w:noProof/>
                <w:webHidden/>
              </w:rPr>
              <w:tab/>
            </w:r>
            <w:r w:rsidR="00C43630">
              <w:rPr>
                <w:noProof/>
                <w:webHidden/>
              </w:rPr>
              <w:fldChar w:fldCharType="begin"/>
            </w:r>
            <w:r w:rsidR="00C43630">
              <w:rPr>
                <w:noProof/>
                <w:webHidden/>
              </w:rPr>
              <w:instrText xml:space="preserve"> PAGEREF _Toc43972608 \h </w:instrText>
            </w:r>
            <w:r w:rsidR="00C43630">
              <w:rPr>
                <w:noProof/>
                <w:webHidden/>
              </w:rPr>
            </w:r>
            <w:r w:rsidR="00C43630">
              <w:rPr>
                <w:noProof/>
                <w:webHidden/>
              </w:rPr>
              <w:fldChar w:fldCharType="separate"/>
            </w:r>
            <w:r w:rsidR="004726EC">
              <w:rPr>
                <w:noProof/>
                <w:webHidden/>
              </w:rPr>
              <w:t>117</w:t>
            </w:r>
            <w:r w:rsidR="00C43630">
              <w:rPr>
                <w:noProof/>
                <w:webHidden/>
              </w:rPr>
              <w:fldChar w:fldCharType="end"/>
            </w:r>
          </w:hyperlink>
        </w:p>
        <w:p w14:paraId="30C6D2F8" w14:textId="77777777" w:rsidR="00C43630" w:rsidRDefault="00013FD9">
          <w:pPr>
            <w:pStyle w:val="Sommario2"/>
            <w:tabs>
              <w:tab w:val="right" w:leader="dot" w:pos="14277"/>
            </w:tabs>
            <w:rPr>
              <w:noProof/>
            </w:rPr>
          </w:pPr>
          <w:hyperlink w:anchor="_Toc43972609" w:history="1">
            <w:r w:rsidR="00C43630" w:rsidRPr="00E1670A">
              <w:rPr>
                <w:rStyle w:val="Collegamentoipertestuale"/>
                <w:b/>
                <w:bCs/>
                <w:noProof/>
              </w:rPr>
              <w:t>MISURE PER L’EDITORIA</w:t>
            </w:r>
            <w:r w:rsidR="00C43630">
              <w:rPr>
                <w:noProof/>
                <w:webHidden/>
              </w:rPr>
              <w:tab/>
            </w:r>
            <w:r w:rsidR="00C43630">
              <w:rPr>
                <w:noProof/>
                <w:webHidden/>
              </w:rPr>
              <w:fldChar w:fldCharType="begin"/>
            </w:r>
            <w:r w:rsidR="00C43630">
              <w:rPr>
                <w:noProof/>
                <w:webHidden/>
              </w:rPr>
              <w:instrText xml:space="preserve"> PAGEREF _Toc43972609 \h </w:instrText>
            </w:r>
            <w:r w:rsidR="00C43630">
              <w:rPr>
                <w:noProof/>
                <w:webHidden/>
              </w:rPr>
            </w:r>
            <w:r w:rsidR="00C43630">
              <w:rPr>
                <w:noProof/>
                <w:webHidden/>
              </w:rPr>
              <w:fldChar w:fldCharType="separate"/>
            </w:r>
            <w:r w:rsidR="004726EC">
              <w:rPr>
                <w:noProof/>
                <w:webHidden/>
              </w:rPr>
              <w:t>118</w:t>
            </w:r>
            <w:r w:rsidR="00C43630">
              <w:rPr>
                <w:noProof/>
                <w:webHidden/>
              </w:rPr>
              <w:fldChar w:fldCharType="end"/>
            </w:r>
          </w:hyperlink>
        </w:p>
        <w:p w14:paraId="56984637" w14:textId="77777777" w:rsidR="00C43630" w:rsidRDefault="00013FD9">
          <w:pPr>
            <w:pStyle w:val="Sommario3"/>
            <w:tabs>
              <w:tab w:val="right" w:leader="dot" w:pos="14277"/>
            </w:tabs>
            <w:rPr>
              <w:noProof/>
            </w:rPr>
          </w:pPr>
          <w:hyperlink w:anchor="_Toc43972610" w:history="1">
            <w:r w:rsidR="00C43630" w:rsidRPr="00E1670A">
              <w:rPr>
                <w:rStyle w:val="Collegamentoipertestuale"/>
                <w:b/>
                <w:bCs/>
                <w:noProof/>
              </w:rPr>
              <w:t>Art. 189 - Bonus una tantum edicole</w:t>
            </w:r>
            <w:r w:rsidR="00C43630">
              <w:rPr>
                <w:noProof/>
                <w:webHidden/>
              </w:rPr>
              <w:tab/>
            </w:r>
            <w:r w:rsidR="00C43630">
              <w:rPr>
                <w:noProof/>
                <w:webHidden/>
              </w:rPr>
              <w:fldChar w:fldCharType="begin"/>
            </w:r>
            <w:r w:rsidR="00C43630">
              <w:rPr>
                <w:noProof/>
                <w:webHidden/>
              </w:rPr>
              <w:instrText xml:space="preserve"> PAGEREF _Toc43972610 \h </w:instrText>
            </w:r>
            <w:r w:rsidR="00C43630">
              <w:rPr>
                <w:noProof/>
                <w:webHidden/>
              </w:rPr>
            </w:r>
            <w:r w:rsidR="00C43630">
              <w:rPr>
                <w:noProof/>
                <w:webHidden/>
              </w:rPr>
              <w:fldChar w:fldCharType="separate"/>
            </w:r>
            <w:r w:rsidR="004726EC">
              <w:rPr>
                <w:noProof/>
                <w:webHidden/>
              </w:rPr>
              <w:t>118</w:t>
            </w:r>
            <w:r w:rsidR="00C43630">
              <w:rPr>
                <w:noProof/>
                <w:webHidden/>
              </w:rPr>
              <w:fldChar w:fldCharType="end"/>
            </w:r>
          </w:hyperlink>
        </w:p>
        <w:p w14:paraId="2ACA88D1" w14:textId="77777777" w:rsidR="00C43630" w:rsidRDefault="00013FD9">
          <w:pPr>
            <w:pStyle w:val="Sommario2"/>
            <w:tabs>
              <w:tab w:val="right" w:leader="dot" w:pos="14277"/>
            </w:tabs>
            <w:rPr>
              <w:noProof/>
            </w:rPr>
          </w:pPr>
          <w:hyperlink w:anchor="_Toc43972611" w:history="1">
            <w:r w:rsidR="00C43630" w:rsidRPr="00E1670A">
              <w:rPr>
                <w:rStyle w:val="Collegamentoipertestuale"/>
                <w:b/>
                <w:bCs/>
                <w:noProof/>
              </w:rPr>
              <w:t>MISURE PER INFRASTRUTTURE E TRASPORTI</w:t>
            </w:r>
            <w:r w:rsidR="00C43630">
              <w:rPr>
                <w:noProof/>
                <w:webHidden/>
              </w:rPr>
              <w:tab/>
            </w:r>
            <w:r w:rsidR="00C43630">
              <w:rPr>
                <w:noProof/>
                <w:webHidden/>
              </w:rPr>
              <w:fldChar w:fldCharType="begin"/>
            </w:r>
            <w:r w:rsidR="00C43630">
              <w:rPr>
                <w:noProof/>
                <w:webHidden/>
              </w:rPr>
              <w:instrText xml:space="preserve"> PAGEREF _Toc43972611 \h </w:instrText>
            </w:r>
            <w:r w:rsidR="00C43630">
              <w:rPr>
                <w:noProof/>
                <w:webHidden/>
              </w:rPr>
            </w:r>
            <w:r w:rsidR="00C43630">
              <w:rPr>
                <w:noProof/>
                <w:webHidden/>
              </w:rPr>
              <w:fldChar w:fldCharType="separate"/>
            </w:r>
            <w:r w:rsidR="004726EC">
              <w:rPr>
                <w:noProof/>
                <w:webHidden/>
              </w:rPr>
              <w:t>119</w:t>
            </w:r>
            <w:r w:rsidR="00C43630">
              <w:rPr>
                <w:noProof/>
                <w:webHidden/>
              </w:rPr>
              <w:fldChar w:fldCharType="end"/>
            </w:r>
          </w:hyperlink>
        </w:p>
        <w:p w14:paraId="36EF95CA" w14:textId="77777777" w:rsidR="00C43630" w:rsidRDefault="00013FD9">
          <w:pPr>
            <w:pStyle w:val="Sommario3"/>
            <w:tabs>
              <w:tab w:val="right" w:leader="dot" w:pos="14277"/>
            </w:tabs>
            <w:rPr>
              <w:noProof/>
            </w:rPr>
          </w:pPr>
          <w:hyperlink w:anchor="_Toc43972612" w:history="1">
            <w:r w:rsidR="00C43630" w:rsidRPr="00E1670A">
              <w:rPr>
                <w:rStyle w:val="Collegamentoipertestuale"/>
                <w:b/>
                <w:bCs/>
                <w:noProof/>
              </w:rPr>
              <w:t>Art.200 - Disposizioni in materia di trasporto pubblico locale</w:t>
            </w:r>
            <w:r w:rsidR="00C43630">
              <w:rPr>
                <w:noProof/>
                <w:webHidden/>
              </w:rPr>
              <w:tab/>
            </w:r>
            <w:r w:rsidR="00C43630">
              <w:rPr>
                <w:noProof/>
                <w:webHidden/>
              </w:rPr>
              <w:fldChar w:fldCharType="begin"/>
            </w:r>
            <w:r w:rsidR="00C43630">
              <w:rPr>
                <w:noProof/>
                <w:webHidden/>
              </w:rPr>
              <w:instrText xml:space="preserve"> PAGEREF _Toc43972612 \h </w:instrText>
            </w:r>
            <w:r w:rsidR="00C43630">
              <w:rPr>
                <w:noProof/>
                <w:webHidden/>
              </w:rPr>
            </w:r>
            <w:r w:rsidR="00C43630">
              <w:rPr>
                <w:noProof/>
                <w:webHidden/>
              </w:rPr>
              <w:fldChar w:fldCharType="separate"/>
            </w:r>
            <w:r w:rsidR="004726EC">
              <w:rPr>
                <w:noProof/>
                <w:webHidden/>
              </w:rPr>
              <w:t>119</w:t>
            </w:r>
            <w:r w:rsidR="00C43630">
              <w:rPr>
                <w:noProof/>
                <w:webHidden/>
              </w:rPr>
              <w:fldChar w:fldCharType="end"/>
            </w:r>
          </w:hyperlink>
        </w:p>
        <w:p w14:paraId="20523463" w14:textId="77777777" w:rsidR="00C43630" w:rsidRDefault="00013FD9">
          <w:pPr>
            <w:pStyle w:val="Sommario3"/>
            <w:tabs>
              <w:tab w:val="right" w:leader="dot" w:pos="14277"/>
            </w:tabs>
            <w:rPr>
              <w:noProof/>
            </w:rPr>
          </w:pPr>
          <w:hyperlink w:anchor="_Toc43972613" w:history="1">
            <w:r w:rsidR="00C43630" w:rsidRPr="00E1670A">
              <w:rPr>
                <w:rStyle w:val="Collegamentoipertestuale"/>
                <w:b/>
                <w:bCs/>
                <w:noProof/>
              </w:rPr>
              <w:t>Art. 207 - Disposizioni urgenti per la liquidità delle imprese appaltatrici</w:t>
            </w:r>
            <w:r w:rsidR="00C43630">
              <w:rPr>
                <w:noProof/>
                <w:webHidden/>
              </w:rPr>
              <w:tab/>
            </w:r>
            <w:r w:rsidR="00C43630">
              <w:rPr>
                <w:noProof/>
                <w:webHidden/>
              </w:rPr>
              <w:fldChar w:fldCharType="begin"/>
            </w:r>
            <w:r w:rsidR="00C43630">
              <w:rPr>
                <w:noProof/>
                <w:webHidden/>
              </w:rPr>
              <w:instrText xml:space="preserve"> PAGEREF _Toc43972613 \h </w:instrText>
            </w:r>
            <w:r w:rsidR="00C43630">
              <w:rPr>
                <w:noProof/>
                <w:webHidden/>
              </w:rPr>
            </w:r>
            <w:r w:rsidR="00C43630">
              <w:rPr>
                <w:noProof/>
                <w:webHidden/>
              </w:rPr>
              <w:fldChar w:fldCharType="separate"/>
            </w:r>
            <w:r w:rsidR="004726EC">
              <w:rPr>
                <w:noProof/>
                <w:webHidden/>
              </w:rPr>
              <w:t>122</w:t>
            </w:r>
            <w:r w:rsidR="00C43630">
              <w:rPr>
                <w:noProof/>
                <w:webHidden/>
              </w:rPr>
              <w:fldChar w:fldCharType="end"/>
            </w:r>
          </w:hyperlink>
        </w:p>
        <w:p w14:paraId="0CB070D1" w14:textId="77777777" w:rsidR="00C43630" w:rsidRDefault="00013FD9">
          <w:pPr>
            <w:pStyle w:val="Sommario2"/>
            <w:tabs>
              <w:tab w:val="right" w:leader="dot" w:pos="14277"/>
            </w:tabs>
            <w:rPr>
              <w:noProof/>
            </w:rPr>
          </w:pPr>
          <w:hyperlink w:anchor="_Toc43972614" w:history="1">
            <w:r w:rsidR="00C43630" w:rsidRPr="00E1670A">
              <w:rPr>
                <w:rStyle w:val="Collegamentoipertestuale"/>
                <w:b/>
                <w:bCs/>
                <w:noProof/>
              </w:rPr>
              <w:t>MISURE PER LO SPORT</w:t>
            </w:r>
            <w:r w:rsidR="00C43630">
              <w:rPr>
                <w:noProof/>
                <w:webHidden/>
              </w:rPr>
              <w:tab/>
            </w:r>
            <w:r w:rsidR="00C43630">
              <w:rPr>
                <w:noProof/>
                <w:webHidden/>
              </w:rPr>
              <w:fldChar w:fldCharType="begin"/>
            </w:r>
            <w:r w:rsidR="00C43630">
              <w:rPr>
                <w:noProof/>
                <w:webHidden/>
              </w:rPr>
              <w:instrText xml:space="preserve"> PAGEREF _Toc43972614 \h </w:instrText>
            </w:r>
            <w:r w:rsidR="00C43630">
              <w:rPr>
                <w:noProof/>
                <w:webHidden/>
              </w:rPr>
            </w:r>
            <w:r w:rsidR="00C43630">
              <w:rPr>
                <w:noProof/>
                <w:webHidden/>
              </w:rPr>
              <w:fldChar w:fldCharType="separate"/>
            </w:r>
            <w:r w:rsidR="004726EC">
              <w:rPr>
                <w:noProof/>
                <w:webHidden/>
              </w:rPr>
              <w:t>124</w:t>
            </w:r>
            <w:r w:rsidR="00C43630">
              <w:rPr>
                <w:noProof/>
                <w:webHidden/>
              </w:rPr>
              <w:fldChar w:fldCharType="end"/>
            </w:r>
          </w:hyperlink>
        </w:p>
        <w:p w14:paraId="67E4B3E7" w14:textId="77777777" w:rsidR="00C43630" w:rsidRDefault="00013FD9">
          <w:pPr>
            <w:pStyle w:val="Sommario3"/>
            <w:tabs>
              <w:tab w:val="right" w:leader="dot" w:pos="14277"/>
            </w:tabs>
            <w:rPr>
              <w:noProof/>
            </w:rPr>
          </w:pPr>
          <w:hyperlink w:anchor="_Toc43972615" w:history="1">
            <w:r w:rsidR="00C43630" w:rsidRPr="00E1670A">
              <w:rPr>
                <w:rStyle w:val="Collegamentoipertestuale"/>
                <w:b/>
                <w:bCs/>
                <w:noProof/>
              </w:rPr>
              <w:t>Art. 216 - Disposizioni in tema di impianti sportivi</w:t>
            </w:r>
            <w:r w:rsidR="00C43630">
              <w:rPr>
                <w:noProof/>
                <w:webHidden/>
              </w:rPr>
              <w:tab/>
            </w:r>
            <w:r w:rsidR="00C43630">
              <w:rPr>
                <w:noProof/>
                <w:webHidden/>
              </w:rPr>
              <w:fldChar w:fldCharType="begin"/>
            </w:r>
            <w:r w:rsidR="00C43630">
              <w:rPr>
                <w:noProof/>
                <w:webHidden/>
              </w:rPr>
              <w:instrText xml:space="preserve"> PAGEREF _Toc43972615 \h </w:instrText>
            </w:r>
            <w:r w:rsidR="00C43630">
              <w:rPr>
                <w:noProof/>
                <w:webHidden/>
              </w:rPr>
            </w:r>
            <w:r w:rsidR="00C43630">
              <w:rPr>
                <w:noProof/>
                <w:webHidden/>
              </w:rPr>
              <w:fldChar w:fldCharType="separate"/>
            </w:r>
            <w:r w:rsidR="004726EC">
              <w:rPr>
                <w:noProof/>
                <w:webHidden/>
              </w:rPr>
              <w:t>124</w:t>
            </w:r>
            <w:r w:rsidR="00C43630">
              <w:rPr>
                <w:noProof/>
                <w:webHidden/>
              </w:rPr>
              <w:fldChar w:fldCharType="end"/>
            </w:r>
          </w:hyperlink>
        </w:p>
        <w:p w14:paraId="4BD684AD" w14:textId="77777777" w:rsidR="00C43630" w:rsidRDefault="00013FD9">
          <w:pPr>
            <w:pStyle w:val="Sommario3"/>
            <w:tabs>
              <w:tab w:val="right" w:leader="dot" w:pos="14277"/>
            </w:tabs>
            <w:rPr>
              <w:noProof/>
            </w:rPr>
          </w:pPr>
          <w:hyperlink w:anchor="_Toc43972616" w:history="1">
            <w:r w:rsidR="00C43630" w:rsidRPr="00E1670A">
              <w:rPr>
                <w:rStyle w:val="Collegamentoipertestuale"/>
                <w:b/>
                <w:bCs/>
                <w:noProof/>
              </w:rPr>
              <w:t>Art. 217 - Costituzione del Fondo per il rilancio del sistema sportivo nazionale</w:t>
            </w:r>
            <w:r w:rsidR="00C43630">
              <w:rPr>
                <w:noProof/>
                <w:webHidden/>
              </w:rPr>
              <w:tab/>
            </w:r>
            <w:r w:rsidR="00C43630">
              <w:rPr>
                <w:noProof/>
                <w:webHidden/>
              </w:rPr>
              <w:fldChar w:fldCharType="begin"/>
            </w:r>
            <w:r w:rsidR="00C43630">
              <w:rPr>
                <w:noProof/>
                <w:webHidden/>
              </w:rPr>
              <w:instrText xml:space="preserve"> PAGEREF _Toc43972616 \h </w:instrText>
            </w:r>
            <w:r w:rsidR="00C43630">
              <w:rPr>
                <w:noProof/>
                <w:webHidden/>
              </w:rPr>
            </w:r>
            <w:r w:rsidR="00C43630">
              <w:rPr>
                <w:noProof/>
                <w:webHidden/>
              </w:rPr>
              <w:fldChar w:fldCharType="separate"/>
            </w:r>
            <w:r w:rsidR="004726EC">
              <w:rPr>
                <w:noProof/>
                <w:webHidden/>
              </w:rPr>
              <w:t>126</w:t>
            </w:r>
            <w:r w:rsidR="00C43630">
              <w:rPr>
                <w:noProof/>
                <w:webHidden/>
              </w:rPr>
              <w:fldChar w:fldCharType="end"/>
            </w:r>
          </w:hyperlink>
        </w:p>
        <w:p w14:paraId="7FACBFEE" w14:textId="77777777" w:rsidR="00C43630" w:rsidRDefault="00013FD9">
          <w:pPr>
            <w:pStyle w:val="Sommario2"/>
            <w:tabs>
              <w:tab w:val="right" w:leader="dot" w:pos="14277"/>
            </w:tabs>
            <w:rPr>
              <w:noProof/>
            </w:rPr>
          </w:pPr>
          <w:hyperlink w:anchor="_Toc43972617" w:history="1">
            <w:r w:rsidR="00C43630" w:rsidRPr="00E1670A">
              <w:rPr>
                <w:rStyle w:val="Collegamentoipertestuale"/>
                <w:b/>
                <w:bCs/>
                <w:noProof/>
              </w:rPr>
              <w:t>MISURE PER L’AMBIENTE</w:t>
            </w:r>
            <w:r w:rsidR="00C43630">
              <w:rPr>
                <w:noProof/>
                <w:webHidden/>
              </w:rPr>
              <w:tab/>
            </w:r>
            <w:r w:rsidR="00C43630">
              <w:rPr>
                <w:noProof/>
                <w:webHidden/>
              </w:rPr>
              <w:fldChar w:fldCharType="begin"/>
            </w:r>
            <w:r w:rsidR="00C43630">
              <w:rPr>
                <w:noProof/>
                <w:webHidden/>
              </w:rPr>
              <w:instrText xml:space="preserve"> PAGEREF _Toc43972617 \h </w:instrText>
            </w:r>
            <w:r w:rsidR="00C43630">
              <w:rPr>
                <w:noProof/>
                <w:webHidden/>
              </w:rPr>
            </w:r>
            <w:r w:rsidR="00C43630">
              <w:rPr>
                <w:noProof/>
                <w:webHidden/>
              </w:rPr>
              <w:fldChar w:fldCharType="separate"/>
            </w:r>
            <w:r w:rsidR="004726EC">
              <w:rPr>
                <w:noProof/>
                <w:webHidden/>
              </w:rPr>
              <w:t>127</w:t>
            </w:r>
            <w:r w:rsidR="00C43630">
              <w:rPr>
                <w:noProof/>
                <w:webHidden/>
              </w:rPr>
              <w:fldChar w:fldCharType="end"/>
            </w:r>
          </w:hyperlink>
        </w:p>
        <w:p w14:paraId="214BFA8F" w14:textId="77777777" w:rsidR="00C43630" w:rsidRDefault="00013FD9">
          <w:pPr>
            <w:pStyle w:val="Sommario3"/>
            <w:tabs>
              <w:tab w:val="right" w:leader="dot" w:pos="14277"/>
            </w:tabs>
            <w:rPr>
              <w:noProof/>
            </w:rPr>
          </w:pPr>
          <w:hyperlink w:anchor="_Toc43972618" w:history="1">
            <w:r w:rsidR="00C43630" w:rsidRPr="00E1670A">
              <w:rPr>
                <w:rStyle w:val="Collegamentoipertestuale"/>
                <w:b/>
                <w:bCs/>
                <w:noProof/>
              </w:rPr>
              <w:t>Art. 229 - Misure per incentivare la mobilità sostenibile</w:t>
            </w:r>
            <w:r w:rsidR="00C43630">
              <w:rPr>
                <w:noProof/>
                <w:webHidden/>
              </w:rPr>
              <w:tab/>
            </w:r>
            <w:r w:rsidR="00C43630">
              <w:rPr>
                <w:noProof/>
                <w:webHidden/>
              </w:rPr>
              <w:fldChar w:fldCharType="begin"/>
            </w:r>
            <w:r w:rsidR="00C43630">
              <w:rPr>
                <w:noProof/>
                <w:webHidden/>
              </w:rPr>
              <w:instrText xml:space="preserve"> PAGEREF _Toc43972618 \h </w:instrText>
            </w:r>
            <w:r w:rsidR="00C43630">
              <w:rPr>
                <w:noProof/>
                <w:webHidden/>
              </w:rPr>
            </w:r>
            <w:r w:rsidR="00C43630">
              <w:rPr>
                <w:noProof/>
                <w:webHidden/>
              </w:rPr>
              <w:fldChar w:fldCharType="separate"/>
            </w:r>
            <w:r w:rsidR="004726EC">
              <w:rPr>
                <w:noProof/>
                <w:webHidden/>
              </w:rPr>
              <w:t>127</w:t>
            </w:r>
            <w:r w:rsidR="00C43630">
              <w:rPr>
                <w:noProof/>
                <w:webHidden/>
              </w:rPr>
              <w:fldChar w:fldCharType="end"/>
            </w:r>
          </w:hyperlink>
        </w:p>
        <w:p w14:paraId="7AD80568" w14:textId="77777777" w:rsidR="00C43630" w:rsidRDefault="00013FD9">
          <w:pPr>
            <w:pStyle w:val="Sommario2"/>
            <w:tabs>
              <w:tab w:val="right" w:leader="dot" w:pos="14277"/>
            </w:tabs>
            <w:rPr>
              <w:noProof/>
            </w:rPr>
          </w:pPr>
          <w:hyperlink w:anchor="_Toc43972619" w:history="1">
            <w:r w:rsidR="00C43630" w:rsidRPr="00E1670A">
              <w:rPr>
                <w:rStyle w:val="Collegamentoipertestuale"/>
                <w:b/>
                <w:bCs/>
                <w:noProof/>
              </w:rPr>
              <w:t>MISURE IN MATERIA DI ISTRUZIONE</w:t>
            </w:r>
            <w:r w:rsidR="00C43630">
              <w:rPr>
                <w:noProof/>
                <w:webHidden/>
              </w:rPr>
              <w:tab/>
            </w:r>
            <w:r w:rsidR="00C43630">
              <w:rPr>
                <w:noProof/>
                <w:webHidden/>
              </w:rPr>
              <w:fldChar w:fldCharType="begin"/>
            </w:r>
            <w:r w:rsidR="00C43630">
              <w:rPr>
                <w:noProof/>
                <w:webHidden/>
              </w:rPr>
              <w:instrText xml:space="preserve"> PAGEREF _Toc43972619 \h </w:instrText>
            </w:r>
            <w:r w:rsidR="00C43630">
              <w:rPr>
                <w:noProof/>
                <w:webHidden/>
              </w:rPr>
            </w:r>
            <w:r w:rsidR="00C43630">
              <w:rPr>
                <w:noProof/>
                <w:webHidden/>
              </w:rPr>
              <w:fldChar w:fldCharType="separate"/>
            </w:r>
            <w:r w:rsidR="004726EC">
              <w:rPr>
                <w:noProof/>
                <w:webHidden/>
              </w:rPr>
              <w:t>131</w:t>
            </w:r>
            <w:r w:rsidR="00C43630">
              <w:rPr>
                <w:noProof/>
                <w:webHidden/>
              </w:rPr>
              <w:fldChar w:fldCharType="end"/>
            </w:r>
          </w:hyperlink>
        </w:p>
        <w:p w14:paraId="4C544F3B" w14:textId="77777777" w:rsidR="00C43630" w:rsidRDefault="00013FD9">
          <w:pPr>
            <w:pStyle w:val="Sommario3"/>
            <w:tabs>
              <w:tab w:val="right" w:leader="dot" w:pos="14277"/>
            </w:tabs>
            <w:rPr>
              <w:noProof/>
            </w:rPr>
          </w:pPr>
          <w:hyperlink w:anchor="_Toc43972620" w:history="1">
            <w:r w:rsidR="00C43630" w:rsidRPr="00E1670A">
              <w:rPr>
                <w:rStyle w:val="Collegamentoipertestuale"/>
                <w:b/>
                <w:bCs/>
                <w:noProof/>
              </w:rPr>
              <w:t>Art. 231 - Misure per sicurezza e protezione nelle istituzioni scolastiche statali e per lo svolgimento in condizioni di sicurezza dell’a</w:t>
            </w:r>
            <w:r w:rsidR="00C43630" w:rsidRPr="00E1670A">
              <w:rPr>
                <w:rStyle w:val="Collegamentoipertestuale"/>
                <w:rFonts w:cs="Bookman Old Style"/>
                <w:b/>
                <w:bCs/>
                <w:noProof/>
              </w:rPr>
              <w:t>nno scolastico</w:t>
            </w:r>
            <w:r w:rsidR="00C43630" w:rsidRPr="00E1670A">
              <w:rPr>
                <w:rStyle w:val="Collegamentoipertestuale"/>
                <w:b/>
                <w:bCs/>
                <w:noProof/>
              </w:rPr>
              <w:t xml:space="preserve"> 2020/2021)</w:t>
            </w:r>
            <w:r w:rsidR="00C43630">
              <w:rPr>
                <w:noProof/>
                <w:webHidden/>
              </w:rPr>
              <w:tab/>
            </w:r>
            <w:r w:rsidR="00C43630">
              <w:rPr>
                <w:noProof/>
                <w:webHidden/>
              </w:rPr>
              <w:fldChar w:fldCharType="begin"/>
            </w:r>
            <w:r w:rsidR="00C43630">
              <w:rPr>
                <w:noProof/>
                <w:webHidden/>
              </w:rPr>
              <w:instrText xml:space="preserve"> PAGEREF _Toc43972620 \h </w:instrText>
            </w:r>
            <w:r w:rsidR="00C43630">
              <w:rPr>
                <w:noProof/>
                <w:webHidden/>
              </w:rPr>
            </w:r>
            <w:r w:rsidR="00C43630">
              <w:rPr>
                <w:noProof/>
                <w:webHidden/>
              </w:rPr>
              <w:fldChar w:fldCharType="separate"/>
            </w:r>
            <w:r w:rsidR="004726EC">
              <w:rPr>
                <w:noProof/>
                <w:webHidden/>
              </w:rPr>
              <w:t>131</w:t>
            </w:r>
            <w:r w:rsidR="00C43630">
              <w:rPr>
                <w:noProof/>
                <w:webHidden/>
              </w:rPr>
              <w:fldChar w:fldCharType="end"/>
            </w:r>
          </w:hyperlink>
        </w:p>
        <w:p w14:paraId="59706C5D" w14:textId="77777777" w:rsidR="00C43630" w:rsidRDefault="00013FD9">
          <w:pPr>
            <w:pStyle w:val="Sommario3"/>
            <w:tabs>
              <w:tab w:val="right" w:leader="dot" w:pos="14277"/>
            </w:tabs>
            <w:rPr>
              <w:noProof/>
            </w:rPr>
          </w:pPr>
          <w:hyperlink w:anchor="_Toc43972621" w:history="1">
            <w:r w:rsidR="00C43630" w:rsidRPr="00E1670A">
              <w:rPr>
                <w:rStyle w:val="Collegamentoipertestuale"/>
                <w:b/>
                <w:bCs/>
                <w:noProof/>
              </w:rPr>
              <w:t>Art.232 - Edilizia scolastica</w:t>
            </w:r>
            <w:r w:rsidR="00C43630">
              <w:rPr>
                <w:noProof/>
                <w:webHidden/>
              </w:rPr>
              <w:tab/>
            </w:r>
            <w:r w:rsidR="00C43630">
              <w:rPr>
                <w:noProof/>
                <w:webHidden/>
              </w:rPr>
              <w:fldChar w:fldCharType="begin"/>
            </w:r>
            <w:r w:rsidR="00C43630">
              <w:rPr>
                <w:noProof/>
                <w:webHidden/>
              </w:rPr>
              <w:instrText xml:space="preserve"> PAGEREF _Toc43972621 \h </w:instrText>
            </w:r>
            <w:r w:rsidR="00C43630">
              <w:rPr>
                <w:noProof/>
                <w:webHidden/>
              </w:rPr>
            </w:r>
            <w:r w:rsidR="00C43630">
              <w:rPr>
                <w:noProof/>
                <w:webHidden/>
              </w:rPr>
              <w:fldChar w:fldCharType="separate"/>
            </w:r>
            <w:r w:rsidR="004726EC">
              <w:rPr>
                <w:noProof/>
                <w:webHidden/>
              </w:rPr>
              <w:t>134</w:t>
            </w:r>
            <w:r w:rsidR="00C43630">
              <w:rPr>
                <w:noProof/>
                <w:webHidden/>
              </w:rPr>
              <w:fldChar w:fldCharType="end"/>
            </w:r>
          </w:hyperlink>
        </w:p>
        <w:p w14:paraId="48FA1522" w14:textId="77777777" w:rsidR="00C43630" w:rsidRDefault="00013FD9">
          <w:pPr>
            <w:pStyle w:val="Sommario3"/>
            <w:tabs>
              <w:tab w:val="right" w:leader="dot" w:pos="14277"/>
            </w:tabs>
            <w:rPr>
              <w:noProof/>
            </w:rPr>
          </w:pPr>
          <w:hyperlink w:anchor="_Toc43972622" w:history="1">
            <w:r w:rsidR="00C43630" w:rsidRPr="00E1670A">
              <w:rPr>
                <w:rStyle w:val="Collegamentoipertestuale"/>
                <w:b/>
                <w:bCs/>
                <w:noProof/>
              </w:rPr>
              <w:t>Art. 233 - Misure di sostegno economico all’istruzione paritaria fino ai sedici anni e al sistema integrato da zero a sei anni)</w:t>
            </w:r>
            <w:r w:rsidR="00C43630">
              <w:rPr>
                <w:noProof/>
                <w:webHidden/>
              </w:rPr>
              <w:tab/>
            </w:r>
            <w:r w:rsidR="00C43630">
              <w:rPr>
                <w:noProof/>
                <w:webHidden/>
              </w:rPr>
              <w:fldChar w:fldCharType="begin"/>
            </w:r>
            <w:r w:rsidR="00C43630">
              <w:rPr>
                <w:noProof/>
                <w:webHidden/>
              </w:rPr>
              <w:instrText xml:space="preserve"> PAGEREF _Toc43972622 \h </w:instrText>
            </w:r>
            <w:r w:rsidR="00C43630">
              <w:rPr>
                <w:noProof/>
                <w:webHidden/>
              </w:rPr>
            </w:r>
            <w:r w:rsidR="00C43630">
              <w:rPr>
                <w:noProof/>
                <w:webHidden/>
              </w:rPr>
              <w:fldChar w:fldCharType="separate"/>
            </w:r>
            <w:r w:rsidR="004726EC">
              <w:rPr>
                <w:noProof/>
                <w:webHidden/>
              </w:rPr>
              <w:t>137</w:t>
            </w:r>
            <w:r w:rsidR="00C43630">
              <w:rPr>
                <w:noProof/>
                <w:webHidden/>
              </w:rPr>
              <w:fldChar w:fldCharType="end"/>
            </w:r>
          </w:hyperlink>
        </w:p>
        <w:p w14:paraId="3D09A207" w14:textId="77777777" w:rsidR="00C43630" w:rsidRDefault="00013FD9">
          <w:pPr>
            <w:pStyle w:val="Sommario3"/>
            <w:tabs>
              <w:tab w:val="right" w:leader="dot" w:pos="14277"/>
            </w:tabs>
            <w:rPr>
              <w:noProof/>
            </w:rPr>
          </w:pPr>
          <w:hyperlink w:anchor="_Toc43972623" w:history="1">
            <w:r w:rsidR="00C43630" w:rsidRPr="00E1670A">
              <w:rPr>
                <w:rStyle w:val="Collegamentoipertestuale"/>
                <w:b/>
                <w:bCs/>
                <w:noProof/>
              </w:rPr>
              <w:t>Art. 235 - Fondo per l'emergenza epidemiologica da COVID-19 presso il Ministero dell’istruzione</w:t>
            </w:r>
            <w:r w:rsidR="00C43630">
              <w:rPr>
                <w:noProof/>
                <w:webHidden/>
              </w:rPr>
              <w:tab/>
            </w:r>
            <w:r w:rsidR="00C43630">
              <w:rPr>
                <w:noProof/>
                <w:webHidden/>
              </w:rPr>
              <w:fldChar w:fldCharType="begin"/>
            </w:r>
            <w:r w:rsidR="00C43630">
              <w:rPr>
                <w:noProof/>
                <w:webHidden/>
              </w:rPr>
              <w:instrText xml:space="preserve"> PAGEREF _Toc43972623 \h </w:instrText>
            </w:r>
            <w:r w:rsidR="00C43630">
              <w:rPr>
                <w:noProof/>
                <w:webHidden/>
              </w:rPr>
            </w:r>
            <w:r w:rsidR="00C43630">
              <w:rPr>
                <w:noProof/>
                <w:webHidden/>
              </w:rPr>
              <w:fldChar w:fldCharType="separate"/>
            </w:r>
            <w:r w:rsidR="004726EC">
              <w:rPr>
                <w:noProof/>
                <w:webHidden/>
              </w:rPr>
              <w:t>138</w:t>
            </w:r>
            <w:r w:rsidR="00C43630">
              <w:rPr>
                <w:noProof/>
                <w:webHidden/>
              </w:rPr>
              <w:fldChar w:fldCharType="end"/>
            </w:r>
          </w:hyperlink>
        </w:p>
        <w:p w14:paraId="3599B6DE" w14:textId="77777777" w:rsidR="00C43630" w:rsidRDefault="00013FD9">
          <w:pPr>
            <w:pStyle w:val="Sommario2"/>
            <w:tabs>
              <w:tab w:val="right" w:leader="dot" w:pos="14277"/>
            </w:tabs>
            <w:rPr>
              <w:noProof/>
            </w:rPr>
          </w:pPr>
          <w:hyperlink w:anchor="_Toc43972624" w:history="1">
            <w:r w:rsidR="00C43630" w:rsidRPr="00E1670A">
              <w:rPr>
                <w:rStyle w:val="Collegamentoipertestuale"/>
                <w:b/>
                <w:bCs/>
                <w:noProof/>
              </w:rPr>
              <w:t>MISURE PER L’INNOVAZIONE TECNOLOGICA</w:t>
            </w:r>
            <w:r w:rsidR="00C43630">
              <w:rPr>
                <w:noProof/>
                <w:webHidden/>
              </w:rPr>
              <w:tab/>
            </w:r>
            <w:r w:rsidR="00C43630">
              <w:rPr>
                <w:noProof/>
                <w:webHidden/>
              </w:rPr>
              <w:fldChar w:fldCharType="begin"/>
            </w:r>
            <w:r w:rsidR="00C43630">
              <w:rPr>
                <w:noProof/>
                <w:webHidden/>
              </w:rPr>
              <w:instrText xml:space="preserve"> PAGEREF _Toc43972624 \h </w:instrText>
            </w:r>
            <w:r w:rsidR="00C43630">
              <w:rPr>
                <w:noProof/>
                <w:webHidden/>
              </w:rPr>
            </w:r>
            <w:r w:rsidR="00C43630">
              <w:rPr>
                <w:noProof/>
                <w:webHidden/>
              </w:rPr>
              <w:fldChar w:fldCharType="separate"/>
            </w:r>
            <w:r w:rsidR="004726EC">
              <w:rPr>
                <w:noProof/>
                <w:webHidden/>
              </w:rPr>
              <w:t>139</w:t>
            </w:r>
            <w:r w:rsidR="00C43630">
              <w:rPr>
                <w:noProof/>
                <w:webHidden/>
              </w:rPr>
              <w:fldChar w:fldCharType="end"/>
            </w:r>
          </w:hyperlink>
        </w:p>
        <w:p w14:paraId="650931B2" w14:textId="77777777" w:rsidR="00C43630" w:rsidRDefault="00013FD9">
          <w:pPr>
            <w:pStyle w:val="Sommario3"/>
            <w:tabs>
              <w:tab w:val="right" w:leader="dot" w:pos="14277"/>
            </w:tabs>
            <w:rPr>
              <w:noProof/>
            </w:rPr>
          </w:pPr>
          <w:hyperlink w:anchor="_Toc43972625" w:history="1">
            <w:r w:rsidR="00C43630" w:rsidRPr="00E1670A">
              <w:rPr>
                <w:rStyle w:val="Collegamentoipertestuale"/>
                <w:b/>
                <w:bCs/>
                <w:noProof/>
              </w:rPr>
              <w:t>Art. 239 - Fondo per l’innovazione tecnologica e la digitalizzazione</w:t>
            </w:r>
            <w:r w:rsidR="00C43630">
              <w:rPr>
                <w:noProof/>
                <w:webHidden/>
              </w:rPr>
              <w:tab/>
            </w:r>
            <w:r w:rsidR="00C43630">
              <w:rPr>
                <w:noProof/>
                <w:webHidden/>
              </w:rPr>
              <w:fldChar w:fldCharType="begin"/>
            </w:r>
            <w:r w:rsidR="00C43630">
              <w:rPr>
                <w:noProof/>
                <w:webHidden/>
              </w:rPr>
              <w:instrText xml:space="preserve"> PAGEREF _Toc43972625 \h </w:instrText>
            </w:r>
            <w:r w:rsidR="00C43630">
              <w:rPr>
                <w:noProof/>
                <w:webHidden/>
              </w:rPr>
            </w:r>
            <w:r w:rsidR="00C43630">
              <w:rPr>
                <w:noProof/>
                <w:webHidden/>
              </w:rPr>
              <w:fldChar w:fldCharType="separate"/>
            </w:r>
            <w:r w:rsidR="004726EC">
              <w:rPr>
                <w:noProof/>
                <w:webHidden/>
              </w:rPr>
              <w:t>139</w:t>
            </w:r>
            <w:r w:rsidR="00C43630">
              <w:rPr>
                <w:noProof/>
                <w:webHidden/>
              </w:rPr>
              <w:fldChar w:fldCharType="end"/>
            </w:r>
          </w:hyperlink>
        </w:p>
        <w:p w14:paraId="2CC46BB5" w14:textId="77777777" w:rsidR="00C43630" w:rsidRDefault="00013FD9">
          <w:pPr>
            <w:pStyle w:val="Sommario2"/>
            <w:tabs>
              <w:tab w:val="right" w:leader="dot" w:pos="14277"/>
            </w:tabs>
            <w:rPr>
              <w:noProof/>
            </w:rPr>
          </w:pPr>
          <w:hyperlink w:anchor="_Toc43972626" w:history="1">
            <w:r w:rsidR="00C43630" w:rsidRPr="00E1670A">
              <w:rPr>
                <w:rStyle w:val="Collegamentoipertestuale"/>
                <w:b/>
                <w:bCs/>
                <w:noProof/>
              </w:rPr>
              <w:t>MISURE PER LA COESIONE TERRITORIALE</w:t>
            </w:r>
            <w:r w:rsidR="00C43630">
              <w:rPr>
                <w:noProof/>
                <w:webHidden/>
              </w:rPr>
              <w:tab/>
            </w:r>
            <w:r w:rsidR="00C43630">
              <w:rPr>
                <w:noProof/>
                <w:webHidden/>
              </w:rPr>
              <w:fldChar w:fldCharType="begin"/>
            </w:r>
            <w:r w:rsidR="00C43630">
              <w:rPr>
                <w:noProof/>
                <w:webHidden/>
              </w:rPr>
              <w:instrText xml:space="preserve"> PAGEREF _Toc43972626 \h </w:instrText>
            </w:r>
            <w:r w:rsidR="00C43630">
              <w:rPr>
                <w:noProof/>
                <w:webHidden/>
              </w:rPr>
            </w:r>
            <w:r w:rsidR="00C43630">
              <w:rPr>
                <w:noProof/>
                <w:webHidden/>
              </w:rPr>
              <w:fldChar w:fldCharType="separate"/>
            </w:r>
            <w:r w:rsidR="004726EC">
              <w:rPr>
                <w:noProof/>
                <w:webHidden/>
              </w:rPr>
              <w:t>140</w:t>
            </w:r>
            <w:r w:rsidR="00C43630">
              <w:rPr>
                <w:noProof/>
                <w:webHidden/>
              </w:rPr>
              <w:fldChar w:fldCharType="end"/>
            </w:r>
          </w:hyperlink>
        </w:p>
        <w:p w14:paraId="0664C3C4" w14:textId="77777777" w:rsidR="00C43630" w:rsidRDefault="00013FD9">
          <w:pPr>
            <w:pStyle w:val="Sommario3"/>
            <w:tabs>
              <w:tab w:val="right" w:leader="dot" w:pos="14277"/>
            </w:tabs>
            <w:rPr>
              <w:noProof/>
            </w:rPr>
          </w:pPr>
          <w:hyperlink w:anchor="_Toc43972627" w:history="1">
            <w:r w:rsidR="00C43630" w:rsidRPr="00E1670A">
              <w:rPr>
                <w:rStyle w:val="Collegamentoipertestuale"/>
                <w:b/>
                <w:bCs/>
                <w:noProof/>
              </w:rPr>
              <w:t>Art 243 - Incremento del Fondo di sostegno alle attività economiche nelle aree interne a seguito dell’emergenza Covid-19</w:t>
            </w:r>
            <w:r w:rsidR="00C43630">
              <w:rPr>
                <w:noProof/>
                <w:webHidden/>
              </w:rPr>
              <w:tab/>
            </w:r>
            <w:r w:rsidR="00C43630">
              <w:rPr>
                <w:noProof/>
                <w:webHidden/>
              </w:rPr>
              <w:fldChar w:fldCharType="begin"/>
            </w:r>
            <w:r w:rsidR="00C43630">
              <w:rPr>
                <w:noProof/>
                <w:webHidden/>
              </w:rPr>
              <w:instrText xml:space="preserve"> PAGEREF _Toc43972627 \h </w:instrText>
            </w:r>
            <w:r w:rsidR="00C43630">
              <w:rPr>
                <w:noProof/>
                <w:webHidden/>
              </w:rPr>
            </w:r>
            <w:r w:rsidR="00C43630">
              <w:rPr>
                <w:noProof/>
                <w:webHidden/>
              </w:rPr>
              <w:fldChar w:fldCharType="separate"/>
            </w:r>
            <w:r w:rsidR="004726EC">
              <w:rPr>
                <w:noProof/>
                <w:webHidden/>
              </w:rPr>
              <w:t>140</w:t>
            </w:r>
            <w:r w:rsidR="00C43630">
              <w:rPr>
                <w:noProof/>
                <w:webHidden/>
              </w:rPr>
              <w:fldChar w:fldCharType="end"/>
            </w:r>
          </w:hyperlink>
        </w:p>
        <w:p w14:paraId="62B6F4D7" w14:textId="77777777" w:rsidR="00C43630" w:rsidRDefault="00013FD9">
          <w:pPr>
            <w:pStyle w:val="Sommario3"/>
            <w:tabs>
              <w:tab w:val="right" w:leader="dot" w:pos="14277"/>
            </w:tabs>
            <w:rPr>
              <w:noProof/>
            </w:rPr>
          </w:pPr>
          <w:hyperlink w:anchor="_Toc43972628" w:history="1">
            <w:r w:rsidR="00C43630" w:rsidRPr="00E1670A">
              <w:rPr>
                <w:rStyle w:val="Collegamentoipertestuale"/>
                <w:b/>
                <w:bCs/>
                <w:noProof/>
              </w:rPr>
              <w:t>Art. 246 - Sostegno al Terzo settore nelle Regioni del Mezzogiorno</w:t>
            </w:r>
            <w:r w:rsidR="00C43630">
              <w:rPr>
                <w:noProof/>
                <w:webHidden/>
              </w:rPr>
              <w:tab/>
            </w:r>
            <w:r w:rsidR="00C43630">
              <w:rPr>
                <w:noProof/>
                <w:webHidden/>
              </w:rPr>
              <w:fldChar w:fldCharType="begin"/>
            </w:r>
            <w:r w:rsidR="00C43630">
              <w:rPr>
                <w:noProof/>
                <w:webHidden/>
              </w:rPr>
              <w:instrText xml:space="preserve"> PAGEREF _Toc43972628 \h </w:instrText>
            </w:r>
            <w:r w:rsidR="00C43630">
              <w:rPr>
                <w:noProof/>
                <w:webHidden/>
              </w:rPr>
            </w:r>
            <w:r w:rsidR="00C43630">
              <w:rPr>
                <w:noProof/>
                <w:webHidden/>
              </w:rPr>
              <w:fldChar w:fldCharType="separate"/>
            </w:r>
            <w:r w:rsidR="004726EC">
              <w:rPr>
                <w:noProof/>
                <w:webHidden/>
              </w:rPr>
              <w:t>140</w:t>
            </w:r>
            <w:r w:rsidR="00C43630">
              <w:rPr>
                <w:noProof/>
                <w:webHidden/>
              </w:rPr>
              <w:fldChar w:fldCharType="end"/>
            </w:r>
          </w:hyperlink>
        </w:p>
        <w:p w14:paraId="1FDBD69E" w14:textId="77777777" w:rsidR="00C43630" w:rsidRDefault="00013FD9">
          <w:pPr>
            <w:pStyle w:val="Sommario2"/>
            <w:tabs>
              <w:tab w:val="right" w:leader="dot" w:pos="14277"/>
            </w:tabs>
            <w:rPr>
              <w:noProof/>
            </w:rPr>
          </w:pPr>
          <w:hyperlink w:anchor="_Toc43972629" w:history="1">
            <w:r w:rsidR="00C43630" w:rsidRPr="00E1670A">
              <w:rPr>
                <w:rStyle w:val="Collegamentoipertestuale"/>
                <w:b/>
                <w:bCs/>
                <w:noProof/>
              </w:rPr>
              <w:t>ACCELERAZIONE CONCORSI</w:t>
            </w:r>
            <w:r w:rsidR="00C43630">
              <w:rPr>
                <w:noProof/>
                <w:webHidden/>
              </w:rPr>
              <w:tab/>
            </w:r>
            <w:r w:rsidR="00C43630">
              <w:rPr>
                <w:noProof/>
                <w:webHidden/>
              </w:rPr>
              <w:fldChar w:fldCharType="begin"/>
            </w:r>
            <w:r w:rsidR="00C43630">
              <w:rPr>
                <w:noProof/>
                <w:webHidden/>
              </w:rPr>
              <w:instrText xml:space="preserve"> PAGEREF _Toc43972629 \h </w:instrText>
            </w:r>
            <w:r w:rsidR="00C43630">
              <w:rPr>
                <w:noProof/>
                <w:webHidden/>
              </w:rPr>
            </w:r>
            <w:r w:rsidR="00C43630">
              <w:rPr>
                <w:noProof/>
                <w:webHidden/>
              </w:rPr>
              <w:fldChar w:fldCharType="separate"/>
            </w:r>
            <w:r w:rsidR="004726EC">
              <w:rPr>
                <w:noProof/>
                <w:webHidden/>
              </w:rPr>
              <w:t>141</w:t>
            </w:r>
            <w:r w:rsidR="00C43630">
              <w:rPr>
                <w:noProof/>
                <w:webHidden/>
              </w:rPr>
              <w:fldChar w:fldCharType="end"/>
            </w:r>
          </w:hyperlink>
        </w:p>
        <w:p w14:paraId="4FC51E33" w14:textId="77777777" w:rsidR="00C43630" w:rsidRDefault="00013FD9">
          <w:pPr>
            <w:pStyle w:val="Sommario3"/>
            <w:tabs>
              <w:tab w:val="right" w:leader="dot" w:pos="14277"/>
            </w:tabs>
            <w:rPr>
              <w:noProof/>
            </w:rPr>
          </w:pPr>
          <w:hyperlink w:anchor="_Toc43972630" w:history="1">
            <w:r w:rsidR="00C43630" w:rsidRPr="00E1670A">
              <w:rPr>
                <w:rStyle w:val="Collegamentoipertestuale"/>
                <w:b/>
                <w:bCs/>
                <w:noProof/>
              </w:rPr>
              <w:t>Art. 247 -</w:t>
            </w:r>
            <w:r w:rsidR="00C43630" w:rsidRPr="00E1670A">
              <w:rPr>
                <w:rStyle w:val="Collegamentoipertestuale"/>
                <w:rFonts w:cs="Times New Roman"/>
                <w:b/>
                <w:bCs/>
                <w:noProof/>
              </w:rPr>
              <w:t xml:space="preserve"> </w:t>
            </w:r>
            <w:r w:rsidR="00C43630" w:rsidRPr="00E1670A">
              <w:rPr>
                <w:rStyle w:val="Collegamentoipertestuale"/>
                <w:b/>
                <w:bCs/>
                <w:noProof/>
              </w:rPr>
              <w:t>Semplificazione e svolgimento in modalità decentrata e telematica delle procedure concorsuali della Commissione RIPAM</w:t>
            </w:r>
            <w:r w:rsidR="00C43630">
              <w:rPr>
                <w:noProof/>
                <w:webHidden/>
              </w:rPr>
              <w:tab/>
            </w:r>
            <w:r w:rsidR="00C43630">
              <w:rPr>
                <w:noProof/>
                <w:webHidden/>
              </w:rPr>
              <w:fldChar w:fldCharType="begin"/>
            </w:r>
            <w:r w:rsidR="00C43630">
              <w:rPr>
                <w:noProof/>
                <w:webHidden/>
              </w:rPr>
              <w:instrText xml:space="preserve"> PAGEREF _Toc43972630 \h </w:instrText>
            </w:r>
            <w:r w:rsidR="00C43630">
              <w:rPr>
                <w:noProof/>
                <w:webHidden/>
              </w:rPr>
            </w:r>
            <w:r w:rsidR="00C43630">
              <w:rPr>
                <w:noProof/>
                <w:webHidden/>
              </w:rPr>
              <w:fldChar w:fldCharType="separate"/>
            </w:r>
            <w:r w:rsidR="004726EC">
              <w:rPr>
                <w:noProof/>
                <w:webHidden/>
              </w:rPr>
              <w:t>141</w:t>
            </w:r>
            <w:r w:rsidR="00C43630">
              <w:rPr>
                <w:noProof/>
                <w:webHidden/>
              </w:rPr>
              <w:fldChar w:fldCharType="end"/>
            </w:r>
          </w:hyperlink>
        </w:p>
        <w:p w14:paraId="58246A36" w14:textId="77777777" w:rsidR="00C43630" w:rsidRDefault="00013FD9">
          <w:pPr>
            <w:pStyle w:val="Sommario3"/>
            <w:tabs>
              <w:tab w:val="right" w:leader="dot" w:pos="14277"/>
            </w:tabs>
            <w:rPr>
              <w:noProof/>
            </w:rPr>
          </w:pPr>
          <w:hyperlink w:anchor="_Toc43972631" w:history="1">
            <w:r w:rsidR="00C43630" w:rsidRPr="00E1670A">
              <w:rPr>
                <w:rStyle w:val="Collegamentoipertestuale"/>
                <w:b/>
                <w:bCs/>
                <w:noProof/>
              </w:rPr>
              <w:t>Art. 248 - Disposizioni per la conclusione delle procedure di reclutamento della Commissione Ripam per il personale delle pubbliche amministrazioni</w:t>
            </w:r>
            <w:r w:rsidR="00C43630">
              <w:rPr>
                <w:noProof/>
                <w:webHidden/>
              </w:rPr>
              <w:tab/>
            </w:r>
            <w:r w:rsidR="00C43630">
              <w:rPr>
                <w:noProof/>
                <w:webHidden/>
              </w:rPr>
              <w:fldChar w:fldCharType="begin"/>
            </w:r>
            <w:r w:rsidR="00C43630">
              <w:rPr>
                <w:noProof/>
                <w:webHidden/>
              </w:rPr>
              <w:instrText xml:space="preserve"> PAGEREF _Toc43972631 \h </w:instrText>
            </w:r>
            <w:r w:rsidR="00C43630">
              <w:rPr>
                <w:noProof/>
                <w:webHidden/>
              </w:rPr>
            </w:r>
            <w:r w:rsidR="00C43630">
              <w:rPr>
                <w:noProof/>
                <w:webHidden/>
              </w:rPr>
              <w:fldChar w:fldCharType="separate"/>
            </w:r>
            <w:r w:rsidR="004726EC">
              <w:rPr>
                <w:noProof/>
                <w:webHidden/>
              </w:rPr>
              <w:t>144</w:t>
            </w:r>
            <w:r w:rsidR="00C43630">
              <w:rPr>
                <w:noProof/>
                <w:webHidden/>
              </w:rPr>
              <w:fldChar w:fldCharType="end"/>
            </w:r>
          </w:hyperlink>
        </w:p>
        <w:p w14:paraId="080B71BD" w14:textId="77777777" w:rsidR="00C43630" w:rsidRDefault="00013FD9">
          <w:pPr>
            <w:pStyle w:val="Sommario3"/>
            <w:tabs>
              <w:tab w:val="right" w:leader="dot" w:pos="14277"/>
            </w:tabs>
            <w:rPr>
              <w:noProof/>
            </w:rPr>
          </w:pPr>
          <w:hyperlink w:anchor="_Toc43972632" w:history="1">
            <w:r w:rsidR="00C43630" w:rsidRPr="00E1670A">
              <w:rPr>
                <w:rStyle w:val="Collegamentoipertestuale"/>
                <w:b/>
                <w:bCs/>
                <w:noProof/>
              </w:rPr>
              <w:t>Art.249 -</w:t>
            </w:r>
            <w:r w:rsidR="00C43630" w:rsidRPr="00E1670A">
              <w:rPr>
                <w:rStyle w:val="Collegamentoipertestuale"/>
                <w:rFonts w:cs="Times New Roman"/>
                <w:b/>
                <w:bCs/>
                <w:noProof/>
              </w:rPr>
              <w:t xml:space="preserve"> </w:t>
            </w:r>
            <w:r w:rsidR="00C43630" w:rsidRPr="00E1670A">
              <w:rPr>
                <w:rStyle w:val="Collegamentoipertestuale"/>
                <w:b/>
                <w:bCs/>
                <w:noProof/>
              </w:rPr>
              <w:t>Semplificazione e svolgimento in modalità decentrata e telematica delle procedure concorsuali delle pubbliche amministrazioni)</w:t>
            </w:r>
            <w:r w:rsidR="00C43630">
              <w:rPr>
                <w:noProof/>
                <w:webHidden/>
              </w:rPr>
              <w:tab/>
            </w:r>
            <w:r w:rsidR="00C43630">
              <w:rPr>
                <w:noProof/>
                <w:webHidden/>
              </w:rPr>
              <w:fldChar w:fldCharType="begin"/>
            </w:r>
            <w:r w:rsidR="00C43630">
              <w:rPr>
                <w:noProof/>
                <w:webHidden/>
              </w:rPr>
              <w:instrText xml:space="preserve"> PAGEREF _Toc43972632 \h </w:instrText>
            </w:r>
            <w:r w:rsidR="00C43630">
              <w:rPr>
                <w:noProof/>
                <w:webHidden/>
              </w:rPr>
            </w:r>
            <w:r w:rsidR="00C43630">
              <w:rPr>
                <w:noProof/>
                <w:webHidden/>
              </w:rPr>
              <w:fldChar w:fldCharType="separate"/>
            </w:r>
            <w:r w:rsidR="004726EC">
              <w:rPr>
                <w:noProof/>
                <w:webHidden/>
              </w:rPr>
              <w:t>145</w:t>
            </w:r>
            <w:r w:rsidR="00C43630">
              <w:rPr>
                <w:noProof/>
                <w:webHidden/>
              </w:rPr>
              <w:fldChar w:fldCharType="end"/>
            </w:r>
          </w:hyperlink>
        </w:p>
        <w:p w14:paraId="3A170427" w14:textId="77777777" w:rsidR="00C43630" w:rsidRDefault="00013FD9">
          <w:pPr>
            <w:pStyle w:val="Sommario3"/>
            <w:tabs>
              <w:tab w:val="right" w:leader="dot" w:pos="14277"/>
            </w:tabs>
            <w:rPr>
              <w:noProof/>
            </w:rPr>
          </w:pPr>
          <w:hyperlink w:anchor="_Toc43972633" w:history="1">
            <w:r w:rsidR="00C43630" w:rsidRPr="00E1670A">
              <w:rPr>
                <w:rStyle w:val="Collegamentoipertestuale"/>
                <w:b/>
                <w:bCs/>
                <w:noProof/>
              </w:rPr>
              <w:t>Art. 250 - Scuola Nazionale dell’amministrazione e conclusione dei concorsi, già banditi, degli enti pubblici di ricerca</w:t>
            </w:r>
            <w:r w:rsidR="00C43630">
              <w:rPr>
                <w:noProof/>
                <w:webHidden/>
              </w:rPr>
              <w:tab/>
            </w:r>
            <w:r w:rsidR="00C43630">
              <w:rPr>
                <w:noProof/>
                <w:webHidden/>
              </w:rPr>
              <w:fldChar w:fldCharType="begin"/>
            </w:r>
            <w:r w:rsidR="00C43630">
              <w:rPr>
                <w:noProof/>
                <w:webHidden/>
              </w:rPr>
              <w:instrText xml:space="preserve"> PAGEREF _Toc43972633 \h </w:instrText>
            </w:r>
            <w:r w:rsidR="00C43630">
              <w:rPr>
                <w:noProof/>
                <w:webHidden/>
              </w:rPr>
            </w:r>
            <w:r w:rsidR="00C43630">
              <w:rPr>
                <w:noProof/>
                <w:webHidden/>
              </w:rPr>
              <w:fldChar w:fldCharType="separate"/>
            </w:r>
            <w:r w:rsidR="004726EC">
              <w:rPr>
                <w:noProof/>
                <w:webHidden/>
              </w:rPr>
              <w:t>146</w:t>
            </w:r>
            <w:r w:rsidR="00C43630">
              <w:rPr>
                <w:noProof/>
                <w:webHidden/>
              </w:rPr>
              <w:fldChar w:fldCharType="end"/>
            </w:r>
          </w:hyperlink>
        </w:p>
        <w:p w14:paraId="20071141" w14:textId="77777777" w:rsidR="00C43630" w:rsidRDefault="00013FD9">
          <w:pPr>
            <w:pStyle w:val="Sommario2"/>
            <w:tabs>
              <w:tab w:val="right" w:leader="dot" w:pos="14277"/>
            </w:tabs>
            <w:rPr>
              <w:noProof/>
            </w:rPr>
          </w:pPr>
          <w:hyperlink w:anchor="_Toc43972634" w:history="1">
            <w:r w:rsidR="00C43630" w:rsidRPr="00E1670A">
              <w:rPr>
                <w:rStyle w:val="Collegamentoipertestuale"/>
                <w:b/>
                <w:bCs/>
                <w:noProof/>
              </w:rPr>
              <w:t>MISURE SUL LAVORO AGILE E PERSONALE PA</w:t>
            </w:r>
            <w:r w:rsidR="00C43630">
              <w:rPr>
                <w:noProof/>
                <w:webHidden/>
              </w:rPr>
              <w:tab/>
            </w:r>
            <w:r w:rsidR="00C43630">
              <w:rPr>
                <w:noProof/>
                <w:webHidden/>
              </w:rPr>
              <w:fldChar w:fldCharType="begin"/>
            </w:r>
            <w:r w:rsidR="00C43630">
              <w:rPr>
                <w:noProof/>
                <w:webHidden/>
              </w:rPr>
              <w:instrText xml:space="preserve"> PAGEREF _Toc43972634 \h </w:instrText>
            </w:r>
            <w:r w:rsidR="00C43630">
              <w:rPr>
                <w:noProof/>
                <w:webHidden/>
              </w:rPr>
            </w:r>
            <w:r w:rsidR="00C43630">
              <w:rPr>
                <w:noProof/>
                <w:webHidden/>
              </w:rPr>
              <w:fldChar w:fldCharType="separate"/>
            </w:r>
            <w:r w:rsidR="004726EC">
              <w:rPr>
                <w:noProof/>
                <w:webHidden/>
              </w:rPr>
              <w:t>147</w:t>
            </w:r>
            <w:r w:rsidR="00C43630">
              <w:rPr>
                <w:noProof/>
                <w:webHidden/>
              </w:rPr>
              <w:fldChar w:fldCharType="end"/>
            </w:r>
          </w:hyperlink>
        </w:p>
        <w:p w14:paraId="4A2DB039" w14:textId="77777777" w:rsidR="00C43630" w:rsidRDefault="00013FD9">
          <w:pPr>
            <w:pStyle w:val="Sommario3"/>
            <w:tabs>
              <w:tab w:val="right" w:leader="dot" w:pos="14277"/>
            </w:tabs>
            <w:rPr>
              <w:noProof/>
            </w:rPr>
          </w:pPr>
          <w:hyperlink w:anchor="_Toc43972635" w:history="1">
            <w:r w:rsidR="00C43630" w:rsidRPr="00E1670A">
              <w:rPr>
                <w:rStyle w:val="Collegamentoipertestuale"/>
                <w:b/>
                <w:bCs/>
                <w:noProof/>
              </w:rPr>
              <w:t>Art. 263 - Disposizioni in materia di flessibilità del lavoro pubblico e di lavoro agile</w:t>
            </w:r>
            <w:r w:rsidR="00C43630">
              <w:rPr>
                <w:noProof/>
                <w:webHidden/>
              </w:rPr>
              <w:tab/>
            </w:r>
            <w:r w:rsidR="00C43630">
              <w:rPr>
                <w:noProof/>
                <w:webHidden/>
              </w:rPr>
              <w:fldChar w:fldCharType="begin"/>
            </w:r>
            <w:r w:rsidR="00C43630">
              <w:rPr>
                <w:noProof/>
                <w:webHidden/>
              </w:rPr>
              <w:instrText xml:space="preserve"> PAGEREF _Toc43972635 \h </w:instrText>
            </w:r>
            <w:r w:rsidR="00C43630">
              <w:rPr>
                <w:noProof/>
                <w:webHidden/>
              </w:rPr>
            </w:r>
            <w:r w:rsidR="00C43630">
              <w:rPr>
                <w:noProof/>
                <w:webHidden/>
              </w:rPr>
              <w:fldChar w:fldCharType="separate"/>
            </w:r>
            <w:r w:rsidR="004726EC">
              <w:rPr>
                <w:noProof/>
                <w:webHidden/>
              </w:rPr>
              <w:t>147</w:t>
            </w:r>
            <w:r w:rsidR="00C43630">
              <w:rPr>
                <w:noProof/>
                <w:webHidden/>
              </w:rPr>
              <w:fldChar w:fldCharType="end"/>
            </w:r>
          </w:hyperlink>
        </w:p>
        <w:p w14:paraId="55CE4ABB" w14:textId="77777777" w:rsidR="00C43630" w:rsidRDefault="00013FD9">
          <w:pPr>
            <w:pStyle w:val="Sommario2"/>
            <w:tabs>
              <w:tab w:val="right" w:leader="dot" w:pos="14277"/>
            </w:tabs>
            <w:rPr>
              <w:noProof/>
            </w:rPr>
          </w:pPr>
          <w:hyperlink w:anchor="_Toc43972636" w:history="1">
            <w:r w:rsidR="00C43630" w:rsidRPr="00E1670A">
              <w:rPr>
                <w:rStyle w:val="Collegamentoipertestuale"/>
                <w:b/>
                <w:bCs/>
                <w:noProof/>
              </w:rPr>
              <w:t>MISURE DI SEMPLIFICAZIONE</w:t>
            </w:r>
            <w:r w:rsidR="00C43630">
              <w:rPr>
                <w:noProof/>
                <w:webHidden/>
              </w:rPr>
              <w:tab/>
            </w:r>
            <w:r w:rsidR="00C43630">
              <w:rPr>
                <w:noProof/>
                <w:webHidden/>
              </w:rPr>
              <w:fldChar w:fldCharType="begin"/>
            </w:r>
            <w:r w:rsidR="00C43630">
              <w:rPr>
                <w:noProof/>
                <w:webHidden/>
              </w:rPr>
              <w:instrText xml:space="preserve"> PAGEREF _Toc43972636 \h </w:instrText>
            </w:r>
            <w:r w:rsidR="00C43630">
              <w:rPr>
                <w:noProof/>
                <w:webHidden/>
              </w:rPr>
            </w:r>
            <w:r w:rsidR="00C43630">
              <w:rPr>
                <w:noProof/>
                <w:webHidden/>
              </w:rPr>
              <w:fldChar w:fldCharType="separate"/>
            </w:r>
            <w:r w:rsidR="004726EC">
              <w:rPr>
                <w:noProof/>
                <w:webHidden/>
              </w:rPr>
              <w:t>148</w:t>
            </w:r>
            <w:r w:rsidR="00C43630">
              <w:rPr>
                <w:noProof/>
                <w:webHidden/>
              </w:rPr>
              <w:fldChar w:fldCharType="end"/>
            </w:r>
          </w:hyperlink>
        </w:p>
        <w:p w14:paraId="6615C179" w14:textId="77777777" w:rsidR="00C43630" w:rsidRDefault="00013FD9">
          <w:pPr>
            <w:pStyle w:val="Sommario3"/>
            <w:tabs>
              <w:tab w:val="right" w:leader="dot" w:pos="14277"/>
            </w:tabs>
            <w:rPr>
              <w:noProof/>
            </w:rPr>
          </w:pPr>
          <w:hyperlink w:anchor="_Toc43972637" w:history="1">
            <w:r w:rsidR="00C43630" w:rsidRPr="00C43630">
              <w:rPr>
                <w:rStyle w:val="Collegamentoipertestuale"/>
                <w:b/>
                <w:noProof/>
              </w:rPr>
              <w:t>Art. 264 -</w:t>
            </w:r>
            <w:r w:rsidR="00C43630" w:rsidRPr="00C43630">
              <w:rPr>
                <w:rStyle w:val="Collegamentoipertestuale"/>
                <w:rFonts w:cs="Times New Roman"/>
                <w:b/>
                <w:noProof/>
              </w:rPr>
              <w:t xml:space="preserve"> </w:t>
            </w:r>
            <w:r w:rsidR="00C43630" w:rsidRPr="00C43630">
              <w:rPr>
                <w:rStyle w:val="Collegamentoipertestuale"/>
                <w:b/>
                <w:noProof/>
              </w:rPr>
              <w:t>Liberalizzazione e semplificazione dei procedimenti amministrativi in relazione all</w:t>
            </w:r>
            <w:r w:rsidR="00C43630" w:rsidRPr="00C43630">
              <w:rPr>
                <w:rStyle w:val="Collegamentoipertestuale"/>
                <w:rFonts w:cs="Bookman Old Style"/>
                <w:b/>
                <w:noProof/>
              </w:rPr>
              <w:t>’</w:t>
            </w:r>
            <w:r w:rsidR="00C43630" w:rsidRPr="00C43630">
              <w:rPr>
                <w:rStyle w:val="Collegamentoipertestuale"/>
                <w:b/>
                <w:noProof/>
              </w:rPr>
              <w:t>emergenza COVID-19</w:t>
            </w:r>
            <w:r w:rsidR="00C43630">
              <w:rPr>
                <w:noProof/>
                <w:webHidden/>
              </w:rPr>
              <w:tab/>
            </w:r>
            <w:r w:rsidR="00C43630">
              <w:rPr>
                <w:noProof/>
                <w:webHidden/>
              </w:rPr>
              <w:fldChar w:fldCharType="begin"/>
            </w:r>
            <w:r w:rsidR="00C43630">
              <w:rPr>
                <w:noProof/>
                <w:webHidden/>
              </w:rPr>
              <w:instrText xml:space="preserve"> PAGEREF _Toc43972637 \h </w:instrText>
            </w:r>
            <w:r w:rsidR="00C43630">
              <w:rPr>
                <w:noProof/>
                <w:webHidden/>
              </w:rPr>
            </w:r>
            <w:r w:rsidR="00C43630">
              <w:rPr>
                <w:noProof/>
                <w:webHidden/>
              </w:rPr>
              <w:fldChar w:fldCharType="separate"/>
            </w:r>
            <w:r w:rsidR="004726EC">
              <w:rPr>
                <w:noProof/>
                <w:webHidden/>
              </w:rPr>
              <w:t>148</w:t>
            </w:r>
            <w:r w:rsidR="00C43630">
              <w:rPr>
                <w:noProof/>
                <w:webHidden/>
              </w:rPr>
              <w:fldChar w:fldCharType="end"/>
            </w:r>
          </w:hyperlink>
        </w:p>
        <w:p w14:paraId="4763F9F7" w14:textId="6BAC1B1E" w:rsidR="00C43630" w:rsidRDefault="00C43630">
          <w:r>
            <w:rPr>
              <w:b/>
              <w:bCs/>
            </w:rPr>
            <w:fldChar w:fldCharType="end"/>
          </w:r>
        </w:p>
      </w:sdtContent>
    </w:sdt>
    <w:p w14:paraId="0DCADDAC" w14:textId="77777777" w:rsidR="00C43630" w:rsidRPr="00E36A85" w:rsidRDefault="00C43630" w:rsidP="002E350E">
      <w:pPr>
        <w:autoSpaceDE w:val="0"/>
        <w:autoSpaceDN w:val="0"/>
        <w:adjustRightInd w:val="0"/>
        <w:spacing w:after="0" w:line="240" w:lineRule="auto"/>
        <w:jc w:val="center"/>
        <w:rPr>
          <w:rFonts w:ascii="Bookman Old Style" w:hAnsi="Bookman Old Style" w:cs="TimesNewRomanPS-BoldMT"/>
          <w:b/>
          <w:bCs/>
          <w:sz w:val="28"/>
          <w:szCs w:val="26"/>
        </w:rPr>
      </w:pPr>
    </w:p>
    <w:p w14:paraId="144293C1" w14:textId="77777777" w:rsidR="00FF0766" w:rsidRPr="00661569" w:rsidRDefault="00FF0766">
      <w:pPr>
        <w:rPr>
          <w:rFonts w:ascii="Bookman Old Style" w:hAnsi="Bookman Old Style"/>
        </w:rPr>
      </w:pPr>
    </w:p>
    <w:p w14:paraId="144293C2" w14:textId="77777777" w:rsidR="00661569" w:rsidRPr="00661569" w:rsidRDefault="00661569">
      <w:pPr>
        <w:rPr>
          <w:rFonts w:ascii="Bookman Old Style" w:hAnsi="Bookman Old Style"/>
        </w:rPr>
      </w:pPr>
    </w:p>
    <w:p w14:paraId="144293C3" w14:textId="77777777" w:rsidR="002E350E" w:rsidRDefault="002E350E">
      <w:pPr>
        <w:rPr>
          <w:rFonts w:ascii="Bookman Old Style" w:hAnsi="Bookman Old Style"/>
        </w:rPr>
      </w:pPr>
      <w:r>
        <w:rPr>
          <w:rFonts w:ascii="Bookman Old Style" w:hAnsi="Bookman Old Style"/>
        </w:rPr>
        <w:br w:type="page"/>
      </w:r>
    </w:p>
    <w:tbl>
      <w:tblPr>
        <w:tblStyle w:val="Grigliatabella"/>
        <w:tblW w:w="0" w:type="auto"/>
        <w:tblLayout w:type="fixed"/>
        <w:tblLook w:val="04A0" w:firstRow="1" w:lastRow="0" w:firstColumn="1" w:lastColumn="0" w:noHBand="0" w:noVBand="1"/>
      </w:tblPr>
      <w:tblGrid>
        <w:gridCol w:w="6374"/>
        <w:gridCol w:w="7903"/>
      </w:tblGrid>
      <w:tr w:rsidR="00621A89" w:rsidRPr="00234393" w14:paraId="144293C7" w14:textId="77777777" w:rsidTr="40909788">
        <w:tc>
          <w:tcPr>
            <w:tcW w:w="14277" w:type="dxa"/>
            <w:gridSpan w:val="2"/>
          </w:tcPr>
          <w:p w14:paraId="144293C5" w14:textId="7496FA45" w:rsidR="00621A89" w:rsidRPr="00234393" w:rsidRDefault="00621A89" w:rsidP="00234393">
            <w:pPr>
              <w:pStyle w:val="Titolo2"/>
              <w:jc w:val="center"/>
              <w:outlineLvl w:val="1"/>
              <w:rPr>
                <w:b/>
                <w:bCs/>
              </w:rPr>
            </w:pPr>
            <w:bookmarkStart w:id="1" w:name="_Toc43972523"/>
            <w:r w:rsidRPr="00234393">
              <w:rPr>
                <w:b/>
                <w:bCs/>
              </w:rPr>
              <w:lastRenderedPageBreak/>
              <w:t xml:space="preserve">Titolo I </w:t>
            </w:r>
            <w:r w:rsidR="15967ECE" w:rsidRPr="00234393">
              <w:rPr>
                <w:b/>
                <w:bCs/>
              </w:rPr>
              <w:t xml:space="preserve">- </w:t>
            </w:r>
            <w:r w:rsidRPr="00234393">
              <w:rPr>
                <w:b/>
                <w:bCs/>
              </w:rPr>
              <w:t>Salute e sicurezza</w:t>
            </w:r>
            <w:bookmarkEnd w:id="1"/>
          </w:p>
        </w:tc>
      </w:tr>
      <w:tr w:rsidR="00621A89" w:rsidRPr="00661569" w14:paraId="144293CA" w14:textId="77777777" w:rsidTr="40909788">
        <w:tc>
          <w:tcPr>
            <w:tcW w:w="6374" w:type="dxa"/>
          </w:tcPr>
          <w:p w14:paraId="144293C8" w14:textId="77777777" w:rsidR="00621A89" w:rsidRPr="002449CE" w:rsidRDefault="00621A89" w:rsidP="002449CE">
            <w:pPr>
              <w:autoSpaceDE w:val="0"/>
              <w:autoSpaceDN w:val="0"/>
              <w:adjustRightInd w:val="0"/>
              <w:rPr>
                <w:rFonts w:ascii="Bookman Old Style" w:hAnsi="Bookman Old Style" w:cs="TimesNewRomanPSMT"/>
                <w:b/>
              </w:rPr>
            </w:pPr>
            <w:r>
              <w:rPr>
                <w:rFonts w:ascii="Bookman Old Style" w:hAnsi="Bookman Old Style" w:cs="TimesNewRomanPSMT"/>
                <w:b/>
              </w:rPr>
              <w:t>Norma</w:t>
            </w:r>
          </w:p>
        </w:tc>
        <w:tc>
          <w:tcPr>
            <w:tcW w:w="7903" w:type="dxa"/>
          </w:tcPr>
          <w:p w14:paraId="144293C9" w14:textId="77777777" w:rsidR="00621A89" w:rsidRPr="00621A89" w:rsidRDefault="00621A89">
            <w:pPr>
              <w:rPr>
                <w:rFonts w:ascii="Bookman Old Style" w:hAnsi="Bookman Old Style"/>
                <w:b/>
              </w:rPr>
            </w:pPr>
            <w:r w:rsidRPr="00621A89">
              <w:rPr>
                <w:rFonts w:ascii="Bookman Old Style" w:hAnsi="Bookman Old Style"/>
                <w:b/>
              </w:rPr>
              <w:t>Commento</w:t>
            </w:r>
          </w:p>
        </w:tc>
      </w:tr>
      <w:tr w:rsidR="00991B7F" w:rsidRPr="00661569" w14:paraId="144293CC" w14:textId="77777777" w:rsidTr="40909788">
        <w:tc>
          <w:tcPr>
            <w:tcW w:w="14277" w:type="dxa"/>
            <w:gridSpan w:val="2"/>
          </w:tcPr>
          <w:p w14:paraId="144293CB" w14:textId="235DFF08" w:rsidR="00991B7F" w:rsidRPr="00991B7F" w:rsidRDefault="00991B7F" w:rsidP="00234393">
            <w:pPr>
              <w:pStyle w:val="Titolo3"/>
              <w:spacing w:after="40"/>
              <w:outlineLvl w:val="2"/>
              <w:rPr>
                <w:rFonts w:ascii="Bookman Old Style" w:hAnsi="Bookman Old Style"/>
                <w:b/>
                <w:bCs/>
                <w:i/>
                <w:iCs/>
              </w:rPr>
            </w:pPr>
            <w:bookmarkStart w:id="2" w:name="_Toc43972524"/>
            <w:r w:rsidRPr="388156DC">
              <w:rPr>
                <w:b/>
                <w:bCs/>
              </w:rPr>
              <w:t xml:space="preserve">Art. 1 </w:t>
            </w:r>
            <w:r w:rsidR="1BC0CF6E" w:rsidRPr="388156DC">
              <w:rPr>
                <w:b/>
                <w:bCs/>
              </w:rPr>
              <w:t xml:space="preserve">- </w:t>
            </w:r>
            <w:r w:rsidRPr="388156DC">
              <w:rPr>
                <w:b/>
                <w:bCs/>
              </w:rPr>
              <w:t>Disposizioni urgenti in materia di assistenza territoriale</w:t>
            </w:r>
            <w:bookmarkEnd w:id="2"/>
          </w:p>
        </w:tc>
      </w:tr>
      <w:tr w:rsidR="00991B7F" w:rsidRPr="00661569" w14:paraId="144293D2" w14:textId="77777777" w:rsidTr="40909788">
        <w:tc>
          <w:tcPr>
            <w:tcW w:w="6374" w:type="dxa"/>
          </w:tcPr>
          <w:p w14:paraId="144293CD" w14:textId="77777777" w:rsidR="00991B7F" w:rsidRPr="00EF1C49" w:rsidRDefault="00991B7F" w:rsidP="00735D27">
            <w:pPr>
              <w:autoSpaceDE w:val="0"/>
              <w:autoSpaceDN w:val="0"/>
              <w:adjustRightInd w:val="0"/>
              <w:jc w:val="both"/>
              <w:rPr>
                <w:rFonts w:ascii="Bookman Old Style" w:hAnsi="Bookman Old Style" w:cs="TimesNewRomanPSMT"/>
                <w:b/>
              </w:rPr>
            </w:pPr>
            <w:r w:rsidRPr="00EF1C49">
              <w:rPr>
                <w:rFonts w:ascii="Bookman Old Style" w:hAnsi="Bookman Old Style" w:cs="AsterStcc-Tondo"/>
              </w:rPr>
              <w:t>1. Per l’anno 2020, al fine di rafforzare l’offerta sanitaria e sociosanitaria</w:t>
            </w:r>
            <w:r w:rsidR="00EF1C49">
              <w:rPr>
                <w:rFonts w:ascii="Bookman Old Style" w:hAnsi="Bookman Old Style" w:cs="AsterStcc-Tondo"/>
              </w:rPr>
              <w:t xml:space="preserve"> </w:t>
            </w:r>
            <w:r w:rsidRPr="00EF1C49">
              <w:rPr>
                <w:rFonts w:ascii="Bookman Old Style" w:hAnsi="Bookman Old Style" w:cs="AsterStcc-Tondo"/>
              </w:rPr>
              <w:t>territoriale, necessaria a fronteggiare l’emergenza epidemiologica</w:t>
            </w:r>
            <w:r w:rsidR="00EF1C49">
              <w:rPr>
                <w:rFonts w:ascii="Bookman Old Style" w:hAnsi="Bookman Old Style" w:cs="AsterStcc-Tondo"/>
              </w:rPr>
              <w:t xml:space="preserve"> </w:t>
            </w:r>
            <w:r w:rsidRPr="00EF1C49">
              <w:rPr>
                <w:rFonts w:ascii="Bookman Old Style" w:hAnsi="Bookman Old Style" w:cs="AsterStcc-Tondo"/>
              </w:rPr>
              <w:t>conseguente alla diffusione del virus SARS-Cov-2 soprattutto in</w:t>
            </w:r>
            <w:r w:rsidR="00EF1C49">
              <w:rPr>
                <w:rFonts w:ascii="Bookman Old Style" w:hAnsi="Bookman Old Style" w:cs="AsterStcc-Tondo"/>
              </w:rPr>
              <w:t xml:space="preserve"> </w:t>
            </w:r>
            <w:r w:rsidRPr="00EF1C49">
              <w:rPr>
                <w:rFonts w:ascii="Bookman Old Style" w:hAnsi="Bookman Old Style" w:cs="AsterStcc-Tondo"/>
              </w:rPr>
              <w:t>una fase di progressivo allentamento delle misure di distanziamento</w:t>
            </w:r>
            <w:r w:rsidR="00EF1C49">
              <w:rPr>
                <w:rFonts w:ascii="Bookman Old Style" w:hAnsi="Bookman Old Style" w:cs="AsterStcc-Tondo"/>
              </w:rPr>
              <w:t xml:space="preserve"> </w:t>
            </w:r>
            <w:r w:rsidRPr="00EF1C49">
              <w:rPr>
                <w:rFonts w:ascii="Bookman Old Style" w:hAnsi="Bookman Old Style" w:cs="AsterStcc-Tondo"/>
              </w:rPr>
              <w:t>sociale, con l’obiettivo di implementare e rafforzare un solido sistema di accertamento diagnostico, monitoraggio e sorveglianza della circolazione</w:t>
            </w:r>
            <w:r w:rsidR="00EF1C49">
              <w:rPr>
                <w:rFonts w:ascii="Bookman Old Style" w:hAnsi="Bookman Old Style" w:cs="AsterStcc-Tondo"/>
              </w:rPr>
              <w:t xml:space="preserve"> </w:t>
            </w:r>
            <w:r w:rsidRPr="00EF1C49">
              <w:rPr>
                <w:rFonts w:ascii="Bookman Old Style" w:hAnsi="Bookman Old Style" w:cs="AsterStcc-Tondo"/>
              </w:rPr>
              <w:t>di SARS-CoV-2, dei casi confermati e dei loro contatti al fine</w:t>
            </w:r>
            <w:r w:rsidR="00EF1C49">
              <w:rPr>
                <w:rFonts w:ascii="Bookman Old Style" w:hAnsi="Bookman Old Style" w:cs="AsterStcc-Tondo"/>
              </w:rPr>
              <w:t xml:space="preserve"> </w:t>
            </w:r>
            <w:r w:rsidRPr="00EF1C49">
              <w:rPr>
                <w:rFonts w:ascii="Bookman Old Style" w:hAnsi="Bookman Old Style" w:cs="AsterStcc-Tondo"/>
              </w:rPr>
              <w:t>di intercettare tempestivamente eventuali focolai di trasmissione del</w:t>
            </w:r>
            <w:r w:rsidR="00EF1C49">
              <w:rPr>
                <w:rFonts w:ascii="Bookman Old Style" w:hAnsi="Bookman Old Style" w:cs="AsterStcc-Tondo"/>
              </w:rPr>
              <w:t xml:space="preserve"> </w:t>
            </w:r>
            <w:r w:rsidRPr="00EF1C49">
              <w:rPr>
                <w:rFonts w:ascii="Bookman Old Style" w:hAnsi="Bookman Old Style" w:cs="AsterStcc-Tondo"/>
              </w:rPr>
              <w:t>virus, oltre ad assicurare una presa in carico precoce dei pazienti</w:t>
            </w:r>
            <w:r w:rsidR="00EF1C49">
              <w:rPr>
                <w:rFonts w:ascii="Bookman Old Style" w:hAnsi="Bookman Old Style" w:cs="AsterStcc-Tondo"/>
              </w:rPr>
              <w:t xml:space="preserve"> </w:t>
            </w:r>
            <w:r w:rsidRPr="00EF1C49">
              <w:rPr>
                <w:rFonts w:ascii="Bookman Old Style" w:hAnsi="Bookman Old Style" w:cs="AsterStcc-Tondo"/>
              </w:rPr>
              <w:t>contagiati, dei pazienti in isolamento domiciliare obbligatorio, dimessi</w:t>
            </w:r>
            <w:r w:rsidR="00EF1C49">
              <w:rPr>
                <w:rFonts w:ascii="Bookman Old Style" w:hAnsi="Bookman Old Style" w:cs="AsterStcc-Tondo"/>
              </w:rPr>
              <w:t xml:space="preserve"> </w:t>
            </w:r>
            <w:r w:rsidRPr="00EF1C49">
              <w:rPr>
                <w:rFonts w:ascii="Bookman Old Style" w:hAnsi="Bookman Old Style" w:cs="AsterStcc-Tondo"/>
              </w:rPr>
              <w:t>o paucisintomatici non ricoverati e dei pazienti in isolamento fiduciario,</w:t>
            </w:r>
            <w:r w:rsidR="00EF1C49">
              <w:rPr>
                <w:rFonts w:ascii="Bookman Old Style" w:hAnsi="Bookman Old Style" w:cs="AsterStcc-Tondo"/>
              </w:rPr>
              <w:t xml:space="preserve"> </w:t>
            </w:r>
            <w:r w:rsidRPr="00EF1C49">
              <w:rPr>
                <w:rFonts w:ascii="Bookman Old Style" w:hAnsi="Bookman Old Style" w:cs="AsterStcc-Tondo"/>
              </w:rPr>
              <w:t>le regioni e le province autonome adottano piani di potenziamento</w:t>
            </w:r>
            <w:r w:rsidR="00EF1C49">
              <w:rPr>
                <w:rFonts w:ascii="Bookman Old Style" w:hAnsi="Bookman Old Style" w:cs="AsterStcc-Tondo"/>
              </w:rPr>
              <w:t xml:space="preserve"> </w:t>
            </w:r>
            <w:r w:rsidRPr="00EF1C49">
              <w:rPr>
                <w:rFonts w:ascii="Bookman Old Style" w:hAnsi="Bookman Old Style" w:cs="AsterStcc-Tondo"/>
              </w:rPr>
              <w:t>e riorganizzazione della rete assistenziale. I piani di assistenza territoriale</w:t>
            </w:r>
            <w:r w:rsidR="00EF1C49">
              <w:rPr>
                <w:rFonts w:ascii="Bookman Old Style" w:hAnsi="Bookman Old Style" w:cs="AsterStcc-Tondo"/>
              </w:rPr>
              <w:t xml:space="preserve"> </w:t>
            </w:r>
            <w:r w:rsidRPr="00EF1C49">
              <w:rPr>
                <w:rFonts w:ascii="Bookman Old Style" w:hAnsi="Bookman Old Style" w:cs="AsterStcc-Tondo"/>
              </w:rPr>
              <w:t>contengono specifiche misure di identificazione e gestione dei</w:t>
            </w:r>
            <w:r w:rsidR="00EF1C49">
              <w:rPr>
                <w:rFonts w:ascii="Bookman Old Style" w:hAnsi="Bookman Old Style" w:cs="AsterStcc-Tondo"/>
              </w:rPr>
              <w:t xml:space="preserve"> </w:t>
            </w:r>
            <w:r w:rsidRPr="00EF1C49">
              <w:rPr>
                <w:rFonts w:ascii="Bookman Old Style" w:hAnsi="Bookman Old Style" w:cs="AsterStcc-Tondo"/>
              </w:rPr>
              <w:t>contatti, di organizzazione dell’attività di sorveglianza attiva effettuata</w:t>
            </w:r>
            <w:r w:rsidR="00EF1C49">
              <w:rPr>
                <w:rFonts w:ascii="Bookman Old Style" w:hAnsi="Bookman Old Style" w:cs="AsterStcc-Tondo"/>
              </w:rPr>
              <w:t xml:space="preserve"> </w:t>
            </w:r>
            <w:r w:rsidRPr="00EF1C49">
              <w:rPr>
                <w:rFonts w:ascii="Bookman Old Style" w:hAnsi="Bookman Old Style" w:cs="AsterStcc-Tondo"/>
              </w:rPr>
              <w:t>a cura dei Dipartimenti di Prevenzione in collaborazione con i medici</w:t>
            </w:r>
            <w:r w:rsidR="00EF1C49">
              <w:rPr>
                <w:rFonts w:ascii="Bookman Old Style" w:hAnsi="Bookman Old Style" w:cs="AsterStcc-Tondo"/>
              </w:rPr>
              <w:t xml:space="preserve"> </w:t>
            </w:r>
            <w:r w:rsidRPr="00EF1C49">
              <w:rPr>
                <w:rFonts w:ascii="Bookman Old Style" w:hAnsi="Bookman Old Style" w:cs="AsterStcc-Tondo"/>
              </w:rPr>
              <w:t>di medicina generale, pediatri di libera scelta e medici di continuità</w:t>
            </w:r>
            <w:r w:rsidR="00735D27">
              <w:rPr>
                <w:rFonts w:ascii="Bookman Old Style" w:hAnsi="Bookman Old Style" w:cs="AsterStcc-Tondo"/>
              </w:rPr>
              <w:t xml:space="preserve"> </w:t>
            </w:r>
            <w:r w:rsidRPr="00EF1C49">
              <w:rPr>
                <w:rFonts w:ascii="Bookman Old Style" w:hAnsi="Bookman Old Style" w:cs="AsterStcc-Tondo"/>
              </w:rPr>
              <w:t>assistenziale nonché con le Unità speciali di continuità assistenziale,</w:t>
            </w:r>
            <w:r w:rsidR="00EF1C49">
              <w:rPr>
                <w:rFonts w:ascii="Bookman Old Style" w:hAnsi="Bookman Old Style" w:cs="AsterStcc-Tondo"/>
              </w:rPr>
              <w:t xml:space="preserve"> </w:t>
            </w:r>
            <w:r w:rsidRPr="00EF1C49">
              <w:rPr>
                <w:rFonts w:ascii="Bookman Old Style" w:hAnsi="Bookman Old Style" w:cs="AsterStcc-Tondo"/>
              </w:rPr>
              <w:t>indirizzate a un monitoraggio costante e a un tracciamento precoce dei</w:t>
            </w:r>
            <w:r w:rsidR="00EF1C49">
              <w:rPr>
                <w:rFonts w:ascii="Bookman Old Style" w:hAnsi="Bookman Old Style" w:cs="AsterStcc-Tondo"/>
              </w:rPr>
              <w:t xml:space="preserve"> </w:t>
            </w:r>
            <w:r w:rsidRPr="00EF1C49">
              <w:rPr>
                <w:rFonts w:ascii="Bookman Old Style" w:hAnsi="Bookman Old Style" w:cs="AsterStcc-Tondo"/>
              </w:rPr>
              <w:t>casi e dei contatti, al fine della relativa identificazione, dell’isolamento</w:t>
            </w:r>
            <w:r w:rsidR="00EF1C49">
              <w:rPr>
                <w:rFonts w:ascii="Bookman Old Style" w:hAnsi="Bookman Old Style" w:cs="AsterStcc-Tondo"/>
              </w:rPr>
              <w:t xml:space="preserve"> </w:t>
            </w:r>
            <w:r w:rsidRPr="00EF1C49">
              <w:rPr>
                <w:rFonts w:ascii="Bookman Old Style" w:hAnsi="Bookman Old Style" w:cs="AsterStcc-Tondo"/>
              </w:rPr>
              <w:t>e del trattamento. I predetti piani sono recepiti nei programmi operativi</w:t>
            </w:r>
            <w:r w:rsidR="00EF1C49">
              <w:rPr>
                <w:rFonts w:ascii="Bookman Old Style" w:hAnsi="Bookman Old Style" w:cs="AsterStcc-Tondo"/>
              </w:rPr>
              <w:t xml:space="preserve"> </w:t>
            </w:r>
            <w:r w:rsidRPr="00EF1C49">
              <w:rPr>
                <w:rFonts w:ascii="Bookman Old Style" w:hAnsi="Bookman Old Style" w:cs="AsterStcc-Tondo"/>
              </w:rPr>
              <w:t>richiamati dall’articolo 18, comma 1, del decreto legge 17 marzo</w:t>
            </w:r>
            <w:r w:rsidR="00EF1C49">
              <w:rPr>
                <w:rFonts w:ascii="Bookman Old Style" w:hAnsi="Bookman Old Style" w:cs="AsterStcc-Tondo"/>
              </w:rPr>
              <w:t xml:space="preserve"> </w:t>
            </w:r>
            <w:r w:rsidRPr="00EF1C49">
              <w:rPr>
                <w:rFonts w:ascii="Bookman Old Style" w:hAnsi="Bookman Old Style" w:cs="AsterStcc-Tondo"/>
              </w:rPr>
              <w:t>2020, n. 18, convertito, con modificazioni, dalla legge 24 aprile 2020,</w:t>
            </w:r>
            <w:r w:rsidR="00EF1C49">
              <w:rPr>
                <w:rFonts w:ascii="Bookman Old Style" w:hAnsi="Bookman Old Style" w:cs="AsterStcc-Tondo"/>
              </w:rPr>
              <w:t xml:space="preserve"> </w:t>
            </w:r>
            <w:r w:rsidRPr="00EF1C49">
              <w:rPr>
                <w:rFonts w:ascii="Bookman Old Style" w:hAnsi="Bookman Old Style" w:cs="AsterStcc-Tondo"/>
              </w:rPr>
              <w:t>n. 27 e sono monitorati congiuntamente a fini esclusivamente conoscitivi</w:t>
            </w:r>
            <w:r w:rsidR="00EF1C49">
              <w:rPr>
                <w:rFonts w:ascii="Bookman Old Style" w:hAnsi="Bookman Old Style" w:cs="AsterStcc-Tondo"/>
              </w:rPr>
              <w:t xml:space="preserve"> </w:t>
            </w:r>
            <w:r w:rsidRPr="00EF1C49">
              <w:rPr>
                <w:rFonts w:ascii="Bookman Old Style" w:hAnsi="Bookman Old Style" w:cs="AsterStcc-Tondo"/>
              </w:rPr>
              <w:t>dal Ministero della salute e dal Ministero dell’economia e delle</w:t>
            </w:r>
            <w:r w:rsidR="00EF1C49">
              <w:rPr>
                <w:rFonts w:ascii="Bookman Old Style" w:hAnsi="Bookman Old Style" w:cs="AsterStcc-Tondo"/>
              </w:rPr>
              <w:t xml:space="preserve"> </w:t>
            </w:r>
            <w:r w:rsidRPr="00EF1C49">
              <w:rPr>
                <w:rFonts w:ascii="Bookman Old Style" w:hAnsi="Bookman Old Style" w:cs="AsterStcc-Tondo"/>
              </w:rPr>
              <w:t xml:space="preserve">finanze in sede di </w:t>
            </w:r>
            <w:r w:rsidRPr="00EF1C49">
              <w:rPr>
                <w:rFonts w:ascii="Bookman Old Style" w:hAnsi="Bookman Old Style" w:cs="AsterStcc-Tondo"/>
              </w:rPr>
              <w:lastRenderedPageBreak/>
              <w:t>monitoraggio dei citati programmi operativi. Le</w:t>
            </w:r>
            <w:r w:rsidR="00EF1C49">
              <w:rPr>
                <w:rFonts w:ascii="Bookman Old Style" w:hAnsi="Bookman Old Style" w:cs="AsterStcc-Tondo"/>
              </w:rPr>
              <w:t xml:space="preserve"> </w:t>
            </w:r>
            <w:r w:rsidRPr="00EF1C49">
              <w:rPr>
                <w:rFonts w:ascii="Bookman Old Style" w:hAnsi="Bookman Old Style" w:cs="AsterStcc-Tondo"/>
              </w:rPr>
              <w:t>regioni e le province autonome organizzano inoltre le attività di</w:t>
            </w:r>
            <w:r w:rsidR="00EF1C49">
              <w:rPr>
                <w:rFonts w:ascii="Bookman Old Style" w:hAnsi="Bookman Old Style" w:cs="AsterStcc-Tondo"/>
              </w:rPr>
              <w:t xml:space="preserve"> </w:t>
            </w:r>
            <w:r w:rsidRPr="00EF1C49">
              <w:rPr>
                <w:rFonts w:ascii="Bookman Old Style" w:hAnsi="Bookman Old Style" w:cs="AsterStcc-Tondo"/>
              </w:rPr>
              <w:t>sorveglianza attiva e di monitoraggio presso le residenze sanitarie</w:t>
            </w:r>
            <w:r w:rsidR="00EF1C49">
              <w:rPr>
                <w:rFonts w:ascii="Bookman Old Style" w:hAnsi="Bookman Old Style" w:cs="AsterStcc-Tondo"/>
              </w:rPr>
              <w:t xml:space="preserve"> </w:t>
            </w:r>
            <w:r w:rsidRPr="00EF1C49">
              <w:rPr>
                <w:rFonts w:ascii="Bookman Old Style" w:hAnsi="Bookman Old Style" w:cs="AsterStcc-Tondo"/>
              </w:rPr>
              <w:t>assistite e le altre strutture residenziali, anche garantendo la collaborazione</w:t>
            </w:r>
            <w:r w:rsidR="00735D27">
              <w:rPr>
                <w:rFonts w:ascii="Bookman Old Style" w:hAnsi="Bookman Old Style" w:cs="AsterStcc-Tondo"/>
              </w:rPr>
              <w:t xml:space="preserve"> </w:t>
            </w:r>
            <w:r w:rsidRPr="00EF1C49">
              <w:rPr>
                <w:rFonts w:ascii="Bookman Old Style" w:hAnsi="Bookman Old Style" w:cs="AsterStcc-Tondo"/>
              </w:rPr>
              <w:t>e la consulenza di medici specialisti in relazione alle esigenze</w:t>
            </w:r>
            <w:r w:rsidR="00EF1C49">
              <w:rPr>
                <w:rFonts w:ascii="Bookman Old Style" w:hAnsi="Bookman Old Style" w:cs="AsterStcc-Tondo"/>
              </w:rPr>
              <w:t xml:space="preserve"> </w:t>
            </w:r>
            <w:r w:rsidRPr="00EF1C49">
              <w:rPr>
                <w:rFonts w:ascii="Bookman Old Style" w:hAnsi="Bookman Old Style" w:cs="AsterStcc-Tondo"/>
              </w:rPr>
              <w:t>di salute delle persone assistite, con le risorse umane strumentali e</w:t>
            </w:r>
            <w:r w:rsidR="00735D27">
              <w:rPr>
                <w:rFonts w:ascii="Bookman Old Style" w:hAnsi="Bookman Old Style" w:cs="AsterStcc-Tondo"/>
              </w:rPr>
              <w:t xml:space="preserve"> </w:t>
            </w:r>
            <w:r w:rsidRPr="00EF1C49">
              <w:rPr>
                <w:rFonts w:ascii="Bookman Old Style" w:hAnsi="Bookman Old Style" w:cs="AsterStcc-Tondo"/>
              </w:rPr>
              <w:t>finanziarie disponibili a legislazione vigente.</w:t>
            </w:r>
          </w:p>
        </w:tc>
        <w:tc>
          <w:tcPr>
            <w:tcW w:w="7903" w:type="dxa"/>
          </w:tcPr>
          <w:p w14:paraId="144293CE" w14:textId="77777777" w:rsidR="00EF1C49" w:rsidRPr="00EF1C49" w:rsidRDefault="00EF1C4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lastRenderedPageBreak/>
              <w:t>Al fine di rafforzare l'offerta sanitaria e sociosanitaria territoriale,</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le regioni e le province autonome adottano </w:t>
            </w:r>
            <w:r w:rsidRPr="388156DC">
              <w:rPr>
                <w:rFonts w:ascii="Bookman Old Style" w:hAnsi="Bookman Old Style" w:cs="CIDFont+F2"/>
                <w:b/>
                <w:bCs/>
                <w:i/>
                <w:iCs/>
              </w:rPr>
              <w:t>piani di potenziamento e riorganizzazione della rete assistenziale</w:t>
            </w:r>
            <w:r w:rsidRPr="388156DC">
              <w:rPr>
                <w:rFonts w:ascii="Bookman Old Style" w:hAnsi="Bookman Old Style" w:cs="CIDFont+F1"/>
                <w:i/>
                <w:iCs/>
              </w:rPr>
              <w:t xml:space="preserve">, che contengono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Le regioni e le province autonome organizzano inoltre le attività di sorveglianza attiva e di monitoraggio presso le </w:t>
            </w:r>
            <w:r w:rsidRPr="388156DC">
              <w:rPr>
                <w:rFonts w:ascii="Bookman Old Style" w:hAnsi="Bookman Old Style" w:cs="CIDFont+F2"/>
                <w:b/>
                <w:bCs/>
                <w:i/>
                <w:iCs/>
              </w:rPr>
              <w:t>residenze sanitarie assistite (RSA) e le altre strutture residenziali</w:t>
            </w:r>
            <w:r w:rsidRPr="388156DC">
              <w:rPr>
                <w:rFonts w:ascii="Bookman Old Style" w:hAnsi="Bookman Old Style" w:cs="CIDFont+F1"/>
                <w:b/>
                <w:bCs/>
                <w:i/>
                <w:iCs/>
              </w:rPr>
              <w:t>.</w:t>
            </w:r>
          </w:p>
          <w:p w14:paraId="144293CF" w14:textId="77777777" w:rsidR="00EF1C49" w:rsidRDefault="00EF1C49" w:rsidP="00EF1C49">
            <w:pPr>
              <w:autoSpaceDE w:val="0"/>
              <w:autoSpaceDN w:val="0"/>
              <w:adjustRightInd w:val="0"/>
              <w:rPr>
                <w:rFonts w:ascii="CIDFont+F1" w:hAnsi="CIDFont+F1" w:cs="CIDFont+F1"/>
                <w:sz w:val="21"/>
                <w:szCs w:val="21"/>
              </w:rPr>
            </w:pPr>
          </w:p>
          <w:p w14:paraId="144293D0" w14:textId="77777777" w:rsidR="00EF1C49" w:rsidRDefault="00EF1C49" w:rsidP="00EF1C49">
            <w:pPr>
              <w:autoSpaceDE w:val="0"/>
              <w:autoSpaceDN w:val="0"/>
              <w:adjustRightInd w:val="0"/>
              <w:rPr>
                <w:rFonts w:ascii="CIDFont+F1" w:hAnsi="CIDFont+F1" w:cs="CIDFont+F1"/>
                <w:sz w:val="21"/>
                <w:szCs w:val="21"/>
              </w:rPr>
            </w:pPr>
          </w:p>
          <w:p w14:paraId="144293D1" w14:textId="77777777" w:rsidR="00991B7F" w:rsidRPr="00621A89" w:rsidRDefault="00991B7F" w:rsidP="00EF1C49">
            <w:pPr>
              <w:rPr>
                <w:rFonts w:ascii="Bookman Old Style" w:hAnsi="Bookman Old Style"/>
                <w:b/>
              </w:rPr>
            </w:pPr>
          </w:p>
        </w:tc>
      </w:tr>
      <w:tr w:rsidR="00EF1C49" w:rsidRPr="00661569" w14:paraId="144293D6" w14:textId="77777777" w:rsidTr="40909788">
        <w:tc>
          <w:tcPr>
            <w:tcW w:w="6374" w:type="dxa"/>
          </w:tcPr>
          <w:p w14:paraId="144293D3" w14:textId="77777777" w:rsidR="00EF1C49" w:rsidRPr="00EF1C49" w:rsidRDefault="00EF1C49" w:rsidP="00735D27">
            <w:pPr>
              <w:autoSpaceDE w:val="0"/>
              <w:autoSpaceDN w:val="0"/>
              <w:adjustRightInd w:val="0"/>
              <w:jc w:val="both"/>
              <w:rPr>
                <w:rFonts w:ascii="Bookman Old Style" w:hAnsi="Bookman Old Style" w:cs="AsterStcc-Tondo"/>
              </w:rPr>
            </w:pPr>
            <w:r w:rsidRPr="00EF1C49">
              <w:rPr>
                <w:rFonts w:ascii="Bookman Old Style" w:hAnsi="Bookman Old Style" w:cs="AsterStcc-Tondo"/>
              </w:rPr>
              <w:t>2. Qualora, per le esigenze di cui al comma 1, occorra disporre</w:t>
            </w:r>
            <w:r w:rsidR="00735D27">
              <w:rPr>
                <w:rFonts w:ascii="Bookman Old Style" w:hAnsi="Bookman Old Style" w:cs="AsterStcc-Tondo"/>
              </w:rPr>
              <w:t xml:space="preserve"> </w:t>
            </w:r>
            <w:r w:rsidRPr="00EF1C49">
              <w:rPr>
                <w:rFonts w:ascii="Bookman Old Style" w:hAnsi="Bookman Old Style" w:cs="AsterStcc-Tondo"/>
              </w:rPr>
              <w:t>temporaneamente di beni immobili per far fronte ad improrogabili</w:t>
            </w:r>
            <w:r>
              <w:rPr>
                <w:rFonts w:ascii="Bookman Old Style" w:hAnsi="Bookman Old Style" w:cs="AsterStcc-Tondo"/>
              </w:rPr>
              <w:t xml:space="preserve"> </w:t>
            </w:r>
            <w:r w:rsidRPr="00EF1C49">
              <w:rPr>
                <w:rFonts w:ascii="Bookman Old Style" w:hAnsi="Bookman Old Style" w:cs="AsterStcc-Tondo"/>
              </w:rPr>
              <w:t>esigenze connesse alla gestione dell’isolamento contagiati da SARSCoV-2, fermo restando quanto previsto dall’articolo 6, comma 7, del</w:t>
            </w:r>
            <w:r>
              <w:rPr>
                <w:rFonts w:ascii="Bookman Old Style" w:hAnsi="Bookman Old Style" w:cs="AsterStcc-Tondo"/>
              </w:rPr>
              <w:t xml:space="preserve"> </w:t>
            </w:r>
            <w:r w:rsidRPr="00EF1C49">
              <w:rPr>
                <w:rFonts w:ascii="Bookman Old Style" w:hAnsi="Bookman Old Style" w:cs="AsterStcc-Tondo"/>
              </w:rPr>
              <w:t>decreto legge 17 marzo 2020, n. 18, convertito con modificazioni dalla</w:t>
            </w:r>
            <w:r>
              <w:rPr>
                <w:rFonts w:ascii="Bookman Old Style" w:hAnsi="Bookman Old Style" w:cs="AsterStcc-Tondo"/>
              </w:rPr>
              <w:t xml:space="preserve"> </w:t>
            </w:r>
            <w:r w:rsidRPr="00EF1C49">
              <w:rPr>
                <w:rFonts w:ascii="Bookman Old Style" w:hAnsi="Bookman Old Style" w:cs="AsterStcc-Tondo"/>
              </w:rPr>
              <w:t>legge 24 aprile 2020, n. 27, le regioni e le province autonome possono</w:t>
            </w:r>
            <w:r>
              <w:rPr>
                <w:rFonts w:ascii="Bookman Old Style" w:hAnsi="Bookman Old Style" w:cs="AsterStcc-Tondo"/>
              </w:rPr>
              <w:t xml:space="preserve"> </w:t>
            </w:r>
            <w:r w:rsidRPr="00EF1C49">
              <w:rPr>
                <w:rFonts w:ascii="Bookman Old Style" w:hAnsi="Bookman Old Style" w:cs="AsterStcc-Tondo"/>
              </w:rPr>
              <w:t>stipulare contratti di locazione di strutture alberghiere ovvero di altri</w:t>
            </w:r>
            <w:r>
              <w:rPr>
                <w:rFonts w:ascii="Bookman Old Style" w:hAnsi="Bookman Old Style" w:cs="AsterStcc-Tondo"/>
              </w:rPr>
              <w:t xml:space="preserve"> </w:t>
            </w:r>
            <w:r w:rsidRPr="00EF1C49">
              <w:rPr>
                <w:rFonts w:ascii="Bookman Old Style" w:hAnsi="Bookman Old Style" w:cs="AsterStcc-Tondo"/>
              </w:rPr>
              <w:t>immobili aventi analoghe caratteristiche di idoneità, con effetti fino al</w:t>
            </w:r>
            <w:r>
              <w:rPr>
                <w:rFonts w:ascii="Bookman Old Style" w:hAnsi="Bookman Old Style" w:cs="AsterStcc-Tondo"/>
              </w:rPr>
              <w:t xml:space="preserve"> </w:t>
            </w:r>
            <w:r w:rsidRPr="00EF1C49">
              <w:rPr>
                <w:rFonts w:ascii="Bookman Old Style" w:hAnsi="Bookman Old Style" w:cs="AsterStcc-Tondo"/>
              </w:rPr>
              <w:t>31 dicembre 2020.</w:t>
            </w:r>
          </w:p>
        </w:tc>
        <w:tc>
          <w:tcPr>
            <w:tcW w:w="7903" w:type="dxa"/>
          </w:tcPr>
          <w:p w14:paraId="144293D4" w14:textId="77777777" w:rsidR="00EF1C49" w:rsidRPr="00EF1C49" w:rsidRDefault="00EF1C4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Qualora occorra disporre temporaneamente di beni immobili per far fronte ad improrogabili esigenze connesse alla gestione dell'isolamento dei contagiati, le regioni e le province autonome</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possono stipulare contratti di locazione di </w:t>
            </w:r>
            <w:r w:rsidRPr="388156DC">
              <w:rPr>
                <w:rFonts w:ascii="Bookman Old Style" w:hAnsi="Bookman Old Style" w:cs="CIDFont+F2"/>
                <w:b/>
                <w:bCs/>
                <w:i/>
                <w:iCs/>
              </w:rPr>
              <w:t xml:space="preserve">strutture </w:t>
            </w:r>
            <w:r w:rsidR="00A4503A" w:rsidRPr="388156DC">
              <w:rPr>
                <w:rFonts w:ascii="Bookman Old Style" w:hAnsi="Bookman Old Style" w:cs="CIDFont+F2"/>
                <w:b/>
                <w:bCs/>
                <w:i/>
                <w:iCs/>
              </w:rPr>
              <w:t>a</w:t>
            </w:r>
            <w:r w:rsidRPr="388156DC">
              <w:rPr>
                <w:rFonts w:ascii="Bookman Old Style" w:hAnsi="Bookman Old Style" w:cs="CIDFont+F2"/>
                <w:b/>
                <w:bCs/>
                <w:i/>
                <w:iCs/>
              </w:rPr>
              <w:t>lberghiere</w:t>
            </w:r>
            <w:r w:rsidR="00735D27" w:rsidRPr="388156DC">
              <w:rPr>
                <w:rFonts w:ascii="Bookman Old Style" w:hAnsi="Bookman Old Style" w:cs="CIDFont+F2"/>
                <w:b/>
                <w:bCs/>
                <w:i/>
                <w:iCs/>
              </w:rPr>
              <w:t xml:space="preserve"> </w:t>
            </w:r>
            <w:r w:rsidRPr="388156DC">
              <w:rPr>
                <w:rFonts w:ascii="Bookman Old Style" w:hAnsi="Bookman Old Style" w:cs="CIDFont+F1"/>
                <w:i/>
                <w:iCs/>
              </w:rPr>
              <w:t>ovvero di altri immobili aventi analoghe caratteristiche di idoneità, con effetti fino al 31 dicembre 2020.</w:t>
            </w:r>
          </w:p>
          <w:p w14:paraId="144293D5" w14:textId="77777777" w:rsidR="00EF1C49" w:rsidRPr="00EF1C49" w:rsidRDefault="00EF1C49">
            <w:pPr>
              <w:rPr>
                <w:rFonts w:ascii="Bookman Old Style" w:hAnsi="Bookman Old Style"/>
                <w:b/>
              </w:rPr>
            </w:pPr>
          </w:p>
        </w:tc>
      </w:tr>
      <w:tr w:rsidR="00EF1C49" w:rsidRPr="00EF1C49" w14:paraId="144293D9" w14:textId="77777777" w:rsidTr="40909788">
        <w:tc>
          <w:tcPr>
            <w:tcW w:w="6374" w:type="dxa"/>
          </w:tcPr>
          <w:p w14:paraId="144293D7" w14:textId="77777777" w:rsidR="00EF1C49" w:rsidRPr="00EF1C49" w:rsidRDefault="00EF1C49" w:rsidP="00EF1C49">
            <w:pPr>
              <w:autoSpaceDE w:val="0"/>
              <w:autoSpaceDN w:val="0"/>
              <w:adjustRightInd w:val="0"/>
              <w:jc w:val="both"/>
              <w:rPr>
                <w:rFonts w:ascii="Bookman Old Style" w:hAnsi="Bookman Old Style" w:cs="AsterStcc-Tondo"/>
              </w:rPr>
            </w:pPr>
            <w:r w:rsidRPr="00EF1C49">
              <w:rPr>
                <w:rFonts w:ascii="Bookman Old Style" w:hAnsi="Bookman Old Style" w:cs="AsterStcc-Tondo"/>
              </w:rPr>
              <w:t>3. Le aziende sanitarie, tramite i distretti, provvedono ad implementare</w:t>
            </w:r>
            <w:r>
              <w:rPr>
                <w:rFonts w:ascii="Bookman Old Style" w:hAnsi="Bookman Old Style" w:cs="AsterStcc-Tondo"/>
              </w:rPr>
              <w:t xml:space="preserve"> </w:t>
            </w:r>
            <w:r w:rsidRPr="00EF1C49">
              <w:rPr>
                <w:rFonts w:ascii="Bookman Old Style" w:hAnsi="Bookman Old Style" w:cs="AsterStcc-Tondo"/>
              </w:rPr>
              <w:t>le attività di assistenza domiciliare integrata o equivalenti, per</w:t>
            </w:r>
            <w:r>
              <w:rPr>
                <w:rFonts w:ascii="Bookman Old Style" w:hAnsi="Bookman Old Style" w:cs="AsterStcc-Tondo"/>
              </w:rPr>
              <w:t xml:space="preserve"> </w:t>
            </w:r>
            <w:r w:rsidRPr="00EF1C49">
              <w:rPr>
                <w:rFonts w:ascii="Bookman Old Style" w:hAnsi="Bookman Old Style" w:cs="AsterStcc-Tondo"/>
              </w:rPr>
              <w:t>i pazienti in isolamento anche ospitati presso le strutture individuate</w:t>
            </w:r>
            <w:r>
              <w:rPr>
                <w:rFonts w:ascii="Bookman Old Style" w:hAnsi="Bookman Old Style" w:cs="AsterStcc-Tondo"/>
              </w:rPr>
              <w:t xml:space="preserve"> </w:t>
            </w:r>
            <w:r w:rsidRPr="00EF1C49">
              <w:rPr>
                <w:rFonts w:ascii="Bookman Old Style" w:hAnsi="Bookman Old Style" w:cs="AsterStcc-Tondo"/>
              </w:rPr>
              <w:t>ai sensi del comma 2, garantendo adeguato supporto sanitario per il</w:t>
            </w:r>
            <w:r>
              <w:rPr>
                <w:rFonts w:ascii="Bookman Old Style" w:hAnsi="Bookman Old Style" w:cs="AsterStcc-Tondo"/>
              </w:rPr>
              <w:t xml:space="preserve"> </w:t>
            </w:r>
            <w:r w:rsidRPr="00EF1C49">
              <w:rPr>
                <w:rFonts w:ascii="Bookman Old Style" w:hAnsi="Bookman Old Style" w:cs="AsterStcc-Tondo"/>
              </w:rPr>
              <w:t>monitoraggio e l’assistenza dei pazienti, nonché il supporto per le</w:t>
            </w:r>
            <w:r>
              <w:rPr>
                <w:rFonts w:ascii="Bookman Old Style" w:hAnsi="Bookman Old Style" w:cs="AsterStcc-Tondo"/>
              </w:rPr>
              <w:t xml:space="preserve"> </w:t>
            </w:r>
            <w:r w:rsidRPr="00EF1C49">
              <w:rPr>
                <w:rFonts w:ascii="Bookman Old Style" w:hAnsi="Bookman Old Style" w:cs="AsterStcc-Tondo"/>
              </w:rPr>
              <w:t>attività logistiche di ristorazione e di erogazione dei servizi essenziali,</w:t>
            </w:r>
            <w:r>
              <w:rPr>
                <w:rFonts w:ascii="Bookman Old Style" w:hAnsi="Bookman Old Style" w:cs="AsterStcc-Tondo"/>
              </w:rPr>
              <w:t xml:space="preserve"> </w:t>
            </w:r>
            <w:r w:rsidRPr="00EF1C49">
              <w:rPr>
                <w:rFonts w:ascii="Bookman Old Style" w:hAnsi="Bookman Old Style" w:cs="AsterStcc-Tondo"/>
              </w:rPr>
              <w:t>con effetti fino al 31 dicembre 2020.</w:t>
            </w:r>
          </w:p>
        </w:tc>
        <w:tc>
          <w:tcPr>
            <w:tcW w:w="7903" w:type="dxa"/>
          </w:tcPr>
          <w:p w14:paraId="144293D8" w14:textId="77777777" w:rsidR="00EF1C49" w:rsidRPr="00EF1C49" w:rsidRDefault="00EF1C49" w:rsidP="388156DC">
            <w:pPr>
              <w:autoSpaceDE w:val="0"/>
              <w:autoSpaceDN w:val="0"/>
              <w:adjustRightInd w:val="0"/>
              <w:jc w:val="both"/>
              <w:rPr>
                <w:rFonts w:ascii="Bookman Old Style" w:hAnsi="Bookman Old Style"/>
                <w:b/>
                <w:bCs/>
                <w:i/>
                <w:iCs/>
              </w:rPr>
            </w:pPr>
            <w:r w:rsidRPr="388156DC">
              <w:rPr>
                <w:rFonts w:ascii="Bookman Old Style" w:hAnsi="Bookman Old Style" w:cs="CIDFont+F1"/>
                <w:i/>
                <w:iCs/>
              </w:rPr>
              <w:t xml:space="preserve">Le aziende sanitarie, tramite i distretti, provvedono ad implementare le attività di </w:t>
            </w:r>
            <w:r w:rsidRPr="388156DC">
              <w:rPr>
                <w:rFonts w:ascii="Bookman Old Style" w:hAnsi="Bookman Old Style" w:cs="CIDFont+F2"/>
                <w:b/>
                <w:bCs/>
                <w:i/>
                <w:iCs/>
              </w:rPr>
              <w:t>assistenza domiciliare integrata</w:t>
            </w:r>
            <w:r w:rsidRPr="388156DC">
              <w:rPr>
                <w:rFonts w:ascii="Bookman Old Style" w:hAnsi="Bookman Old Style" w:cs="CIDFont+F2"/>
                <w:i/>
                <w:iCs/>
              </w:rPr>
              <w:t xml:space="preserve"> </w:t>
            </w:r>
            <w:r w:rsidRPr="388156DC">
              <w:rPr>
                <w:rFonts w:ascii="Bookman Old Style" w:hAnsi="Bookman Old Style" w:cs="CIDFont+F1"/>
                <w:i/>
                <w:iCs/>
              </w:rPr>
              <w:t>o equivalenti, per i pazienti in isolamento anche ospitati presso le strutture individuate ai sensi del comma 2, garantendo adeguato supporto sanitario per il monitoraggio e l'assistenza dei pazienti,</w:t>
            </w:r>
            <w:r w:rsidR="00735D27" w:rsidRPr="388156DC">
              <w:rPr>
                <w:rFonts w:ascii="Bookman Old Style" w:hAnsi="Bookman Old Style" w:cs="CIDFont+F1"/>
                <w:i/>
                <w:iCs/>
              </w:rPr>
              <w:t xml:space="preserve"> </w:t>
            </w:r>
            <w:r w:rsidRPr="388156DC">
              <w:rPr>
                <w:rFonts w:ascii="Bookman Old Style" w:hAnsi="Bookman Old Style" w:cs="CIDFont+F1"/>
                <w:i/>
                <w:iCs/>
              </w:rPr>
              <w:t>nonché il supporto per le attività logistiche di ristorazione e di erogazione dei servizi essenziali, con effetti fino al 31 dicembre 2020.</w:t>
            </w:r>
          </w:p>
        </w:tc>
      </w:tr>
      <w:tr w:rsidR="00EF1C49" w:rsidRPr="00661569" w14:paraId="144293DC" w14:textId="77777777" w:rsidTr="40909788">
        <w:tc>
          <w:tcPr>
            <w:tcW w:w="6374" w:type="dxa"/>
          </w:tcPr>
          <w:p w14:paraId="144293DA" w14:textId="77777777" w:rsidR="00EF1C49" w:rsidRPr="00EF1C49" w:rsidRDefault="00EF1C49" w:rsidP="00EF1C49">
            <w:pPr>
              <w:autoSpaceDE w:val="0"/>
              <w:autoSpaceDN w:val="0"/>
              <w:adjustRightInd w:val="0"/>
              <w:jc w:val="both"/>
              <w:rPr>
                <w:rFonts w:ascii="Bookman Old Style" w:hAnsi="Bookman Old Style" w:cs="AsterStcc-Tondo"/>
              </w:rPr>
            </w:pPr>
            <w:r w:rsidRPr="00EF1C49">
              <w:rPr>
                <w:rFonts w:ascii="Bookman Old Style" w:hAnsi="Bookman Old Style" w:cs="AsterStcc-Tondo"/>
              </w:rPr>
              <w:t>4. Le regioni e le province autonome, per garantire il massimo livello</w:t>
            </w:r>
            <w:r>
              <w:rPr>
                <w:rFonts w:ascii="Bookman Old Style" w:hAnsi="Bookman Old Style" w:cs="AsterStcc-Tondo"/>
              </w:rPr>
              <w:t xml:space="preserve"> </w:t>
            </w:r>
            <w:r w:rsidRPr="00EF1C49">
              <w:rPr>
                <w:rFonts w:ascii="Bookman Old Style" w:hAnsi="Bookman Old Style" w:cs="AsterStcc-Tondo"/>
              </w:rPr>
              <w:t>di assistenza compatibile con le esigenze di sanità pubblica e di</w:t>
            </w:r>
            <w:r>
              <w:rPr>
                <w:rFonts w:ascii="Bookman Old Style" w:hAnsi="Bookman Old Style" w:cs="AsterStcc-Tondo"/>
              </w:rPr>
              <w:t xml:space="preserve"> </w:t>
            </w:r>
            <w:r w:rsidRPr="00EF1C49">
              <w:rPr>
                <w:rFonts w:ascii="Bookman Old Style" w:hAnsi="Bookman Old Style" w:cs="AsterStcc-Tondo"/>
              </w:rPr>
              <w:t>sicurezza delle cure in favore dei soggetti contagiati identificati attraverso</w:t>
            </w:r>
            <w:r>
              <w:rPr>
                <w:rFonts w:ascii="Bookman Old Style" w:hAnsi="Bookman Old Style" w:cs="AsterStcc-Tondo"/>
              </w:rPr>
              <w:t xml:space="preserve"> </w:t>
            </w:r>
            <w:r w:rsidRPr="00EF1C49">
              <w:rPr>
                <w:rFonts w:ascii="Bookman Old Style" w:hAnsi="Bookman Old Style" w:cs="AsterStcc-Tondo"/>
              </w:rPr>
              <w:t>le attività di monitoraggio del rischio sanitario, nonché di tutte</w:t>
            </w:r>
            <w:r>
              <w:rPr>
                <w:rFonts w:ascii="Bookman Old Style" w:hAnsi="Bookman Old Style" w:cs="AsterStcc-Tondo"/>
              </w:rPr>
              <w:t xml:space="preserve"> </w:t>
            </w:r>
            <w:r w:rsidRPr="00EF1C49">
              <w:rPr>
                <w:rFonts w:ascii="Bookman Old Style" w:hAnsi="Bookman Old Style" w:cs="AsterStcc-Tondo"/>
              </w:rPr>
              <w:t>le persone fragili la cui condizione risulta aggravata dall’emergenza in</w:t>
            </w:r>
            <w:r>
              <w:rPr>
                <w:rFonts w:ascii="Bookman Old Style" w:hAnsi="Bookman Old Style" w:cs="AsterStcc-Tondo"/>
              </w:rPr>
              <w:t xml:space="preserve"> </w:t>
            </w:r>
            <w:r w:rsidRPr="00EF1C49">
              <w:rPr>
                <w:rFonts w:ascii="Bookman Old Style" w:hAnsi="Bookman Old Style" w:cs="AsterStcc-Tondo"/>
              </w:rPr>
              <w:t>corso, incrementano e indirizzano le azioni terapeutiche e assistenziali</w:t>
            </w:r>
            <w:r>
              <w:rPr>
                <w:rFonts w:ascii="Bookman Old Style" w:hAnsi="Bookman Old Style" w:cs="AsterStcc-Tondo"/>
              </w:rPr>
              <w:t xml:space="preserve"> </w:t>
            </w:r>
            <w:r w:rsidRPr="00EF1C49">
              <w:rPr>
                <w:rFonts w:ascii="Bookman Old Style" w:hAnsi="Bookman Old Style" w:cs="AsterStcc-Tondo"/>
              </w:rPr>
              <w:t xml:space="preserve">a livello domiciliare, sia </w:t>
            </w:r>
            <w:r w:rsidRPr="00EF1C49">
              <w:rPr>
                <w:rFonts w:ascii="Bookman Old Style" w:hAnsi="Bookman Old Style" w:cs="AsterStcc-Tondo"/>
              </w:rPr>
              <w:lastRenderedPageBreak/>
              <w:t>con l’obiettivo di assicurare le accresciute</w:t>
            </w:r>
            <w:r>
              <w:rPr>
                <w:rFonts w:ascii="Bookman Old Style" w:hAnsi="Bookman Old Style" w:cs="AsterStcc-Tondo"/>
              </w:rPr>
              <w:t xml:space="preserve"> </w:t>
            </w:r>
            <w:r w:rsidRPr="00EF1C49">
              <w:rPr>
                <w:rFonts w:ascii="Bookman Old Style" w:hAnsi="Bookman Old Style" w:cs="AsterStcc-Tondo"/>
              </w:rPr>
              <w:t>attività di monitoraggio e assistenza connesse all’emergenza epidemiologica, sia per rafforzare i servizi di assistenza domiciliare integrata per</w:t>
            </w:r>
            <w:r>
              <w:rPr>
                <w:rFonts w:ascii="Bookman Old Style" w:hAnsi="Bookman Old Style" w:cs="AsterStcc-Tondo"/>
              </w:rPr>
              <w:t xml:space="preserve"> </w:t>
            </w:r>
            <w:r w:rsidRPr="00EF1C49">
              <w:rPr>
                <w:rFonts w:ascii="Bookman Old Style" w:hAnsi="Bookman Old Style" w:cs="AsterStcc-Tondo"/>
              </w:rPr>
              <w:t>i pazienti in isolamento domiciliare o quarantenati nonché per i</w:t>
            </w:r>
            <w:r>
              <w:rPr>
                <w:rFonts w:ascii="Bookman Old Style" w:hAnsi="Bookman Old Style" w:cs="AsterStcc-Tondo"/>
              </w:rPr>
              <w:t xml:space="preserve"> </w:t>
            </w:r>
            <w:r w:rsidRPr="00EF1C49">
              <w:rPr>
                <w:rFonts w:ascii="Bookman Old Style" w:hAnsi="Bookman Old Style" w:cs="AsterStcc-Tondo"/>
              </w:rPr>
              <w:t>soggetti cronici, disabili, con disturbi mentali, con dipendenze patologiche,</w:t>
            </w:r>
            <w:r>
              <w:rPr>
                <w:rFonts w:ascii="Bookman Old Style" w:hAnsi="Bookman Old Style" w:cs="AsterStcc-Tondo"/>
              </w:rPr>
              <w:t xml:space="preserve"> </w:t>
            </w:r>
            <w:r w:rsidRPr="00EF1C49">
              <w:rPr>
                <w:rFonts w:ascii="Bookman Old Style" w:hAnsi="Bookman Old Style" w:cs="AsterStcc-Tondo"/>
              </w:rPr>
              <w:t>non autosufficienti, con bisogni di cure palliative, di terapia del</w:t>
            </w:r>
            <w:r>
              <w:rPr>
                <w:rFonts w:ascii="Bookman Old Style" w:hAnsi="Bookman Old Style" w:cs="AsterStcc-Tondo"/>
              </w:rPr>
              <w:t xml:space="preserve"> </w:t>
            </w:r>
            <w:r w:rsidRPr="00EF1C49">
              <w:rPr>
                <w:rFonts w:ascii="Bookman Old Style" w:hAnsi="Bookman Old Style" w:cs="AsterStcc-Tondo"/>
              </w:rPr>
              <w:t>dolore, e in generale per le situazioni di fragilità tutelate ai sensi del</w:t>
            </w:r>
            <w:r>
              <w:rPr>
                <w:rFonts w:ascii="Bookman Old Style" w:hAnsi="Bookman Old Style" w:cs="AsterStcc-Tondo"/>
              </w:rPr>
              <w:t xml:space="preserve"> </w:t>
            </w:r>
            <w:r w:rsidRPr="00EF1C49">
              <w:rPr>
                <w:rFonts w:ascii="Bookman Old Style" w:hAnsi="Bookman Old Style" w:cs="AsterStcc-Tondo"/>
              </w:rPr>
              <w:t>Capo IV del decreto del Presidente del Consiglio dei ministri 12 gennaio</w:t>
            </w:r>
            <w:r>
              <w:rPr>
                <w:rFonts w:ascii="Bookman Old Style" w:hAnsi="Bookman Old Style" w:cs="AsterStcc-Tondo"/>
              </w:rPr>
              <w:t xml:space="preserve"> </w:t>
            </w:r>
            <w:r w:rsidRPr="00EF1C49">
              <w:rPr>
                <w:rFonts w:ascii="Bookman Old Style" w:hAnsi="Bookman Old Style" w:cs="AsterStcc-Tondo"/>
              </w:rPr>
              <w:t>2017 « Definizione e aggiornamento dei livelli essenziali di assistenza,</w:t>
            </w:r>
            <w:r>
              <w:rPr>
                <w:rFonts w:ascii="Bookman Old Style" w:hAnsi="Bookman Old Style" w:cs="AsterStcc-Tondo"/>
              </w:rPr>
              <w:t xml:space="preserve"> </w:t>
            </w:r>
            <w:r w:rsidRPr="00EF1C49">
              <w:rPr>
                <w:rFonts w:ascii="Bookman Old Style" w:hAnsi="Bookman Old Style" w:cs="AsterStcc-Tondo"/>
              </w:rPr>
              <w:t>di cui all’articolo 1, comma 7, del decreto legislativo 30 dicembre 1992,</w:t>
            </w:r>
            <w:r>
              <w:rPr>
                <w:rFonts w:ascii="Bookman Old Style" w:hAnsi="Bookman Old Style" w:cs="AsterStcc-Tondo"/>
              </w:rPr>
              <w:t xml:space="preserve"> </w:t>
            </w:r>
            <w:r w:rsidRPr="00EF1C49">
              <w:rPr>
                <w:rFonts w:ascii="Bookman Old Style" w:hAnsi="Bookman Old Style" w:cs="AsterStcc-Tondo"/>
              </w:rPr>
              <w:t xml:space="preserve">n. 502 », pubblicato nella </w:t>
            </w:r>
            <w:r w:rsidRPr="00EF1C49">
              <w:rPr>
                <w:rFonts w:ascii="Bookman Old Style" w:hAnsi="Bookman Old Style" w:cs="AsterStcc-Corsivo"/>
                <w:i/>
                <w:iCs/>
              </w:rPr>
              <w:t>Gazzetta Ufficiale</w:t>
            </w:r>
            <w:r w:rsidRPr="00EF1C49">
              <w:rPr>
                <w:rFonts w:ascii="Bookman Old Style" w:hAnsi="Bookman Old Style" w:cs="AsterStcc-Tondo"/>
              </w:rPr>
              <w:t>, Serie Generale, n. 65 del</w:t>
            </w:r>
            <w:r>
              <w:rPr>
                <w:rFonts w:ascii="Bookman Old Style" w:hAnsi="Bookman Old Style" w:cs="AsterStcc-Tondo"/>
              </w:rPr>
              <w:t xml:space="preserve"> </w:t>
            </w:r>
            <w:r w:rsidRPr="00EF1C49">
              <w:rPr>
                <w:rFonts w:ascii="Bookman Old Style" w:hAnsi="Bookman Old Style" w:cs="AsterStcc-Tondo"/>
              </w:rPr>
              <w:t>18.03.2017 – S.O. n. 15. A tal fine, nel rispetto dell’autonomia regionale</w:t>
            </w:r>
            <w:r>
              <w:rPr>
                <w:rFonts w:ascii="Bookman Old Style" w:hAnsi="Bookman Old Style" w:cs="AsterStcc-Tondo"/>
              </w:rPr>
              <w:t xml:space="preserve"> </w:t>
            </w:r>
            <w:r w:rsidRPr="00EF1C49">
              <w:rPr>
                <w:rFonts w:ascii="Bookman Old Style" w:hAnsi="Bookman Old Style" w:cs="AsterStcc-Tondo"/>
              </w:rPr>
              <w:t>in materia di organizzazione dei servizi domiciliari, le regioni e le</w:t>
            </w:r>
            <w:r>
              <w:rPr>
                <w:rFonts w:ascii="Bookman Old Style" w:hAnsi="Bookman Old Style" w:cs="AsterStcc-Tondo"/>
              </w:rPr>
              <w:t xml:space="preserve"> </w:t>
            </w:r>
            <w:r w:rsidRPr="00EF1C49">
              <w:rPr>
                <w:rFonts w:ascii="Bookman Old Style" w:hAnsi="Bookman Old Style" w:cs="AsterStcc-Tondo"/>
              </w:rPr>
              <w:t>province autonome sono autorizzate ad incrementare la spesa del</w:t>
            </w:r>
            <w:r>
              <w:rPr>
                <w:rFonts w:ascii="Bookman Old Style" w:hAnsi="Bookman Old Style" w:cs="AsterStcc-Tondo"/>
              </w:rPr>
              <w:t xml:space="preserve"> </w:t>
            </w:r>
            <w:r w:rsidRPr="00EF1C49">
              <w:rPr>
                <w:rFonts w:ascii="Bookman Old Style" w:hAnsi="Bookman Old Style" w:cs="AsterStcc-Tondo"/>
              </w:rPr>
              <w:t>personale nei limiti indicati al comma 10.</w:t>
            </w:r>
          </w:p>
        </w:tc>
        <w:tc>
          <w:tcPr>
            <w:tcW w:w="7903" w:type="dxa"/>
          </w:tcPr>
          <w:p w14:paraId="144293DB" w14:textId="77777777" w:rsidR="00EF1C49" w:rsidRPr="00621A89" w:rsidRDefault="00EF1C49" w:rsidP="388156DC">
            <w:pPr>
              <w:autoSpaceDE w:val="0"/>
              <w:autoSpaceDN w:val="0"/>
              <w:adjustRightInd w:val="0"/>
              <w:jc w:val="both"/>
              <w:rPr>
                <w:rFonts w:ascii="Bookman Old Style" w:hAnsi="Bookman Old Style"/>
                <w:b/>
                <w:bCs/>
                <w:i/>
                <w:iCs/>
              </w:rPr>
            </w:pPr>
            <w:r w:rsidRPr="388156DC">
              <w:rPr>
                <w:rFonts w:ascii="Bookman Old Style" w:hAnsi="Bookman Old Style" w:cs="CIDFont+F1"/>
                <w:i/>
                <w:iCs/>
              </w:rPr>
              <w:lastRenderedPageBreak/>
              <w:t>Le regioni e le province autonome incrementano e indirizzano le</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azioni terapeutiche e assistenziali a livello domiciliare, rafforzando i servizi di </w:t>
            </w:r>
            <w:r w:rsidRPr="388156DC">
              <w:rPr>
                <w:rFonts w:ascii="Bookman Old Style" w:hAnsi="Bookman Old Style" w:cs="CIDFont+F1"/>
                <w:b/>
                <w:bCs/>
                <w:i/>
                <w:iCs/>
              </w:rPr>
              <w:t>assistenza domiciliare integrata</w:t>
            </w:r>
            <w:r w:rsidRPr="388156DC">
              <w:rPr>
                <w:rFonts w:ascii="Bookman Old Style" w:hAnsi="Bookman Old Style" w:cs="CIDFont+F1"/>
                <w:i/>
                <w:iCs/>
              </w:rPr>
              <w:t xml:space="preserve"> per i pazienti in isolamento domiciliare o quarantenati nonché per i soggetti cronici, disabili, con disturbi mentali, con dipendenze patologiche, non autosufficienti, con bisogni di cure palliative, di terapia del dolore, e in generale per le situazioni di fragilità. A tal fine, sono autorizzate ad incrementare la spesa del personale.</w:t>
            </w:r>
          </w:p>
        </w:tc>
      </w:tr>
      <w:tr w:rsidR="00EF1C49" w:rsidRPr="00661569" w14:paraId="144293E2" w14:textId="77777777" w:rsidTr="40909788">
        <w:tc>
          <w:tcPr>
            <w:tcW w:w="6374" w:type="dxa"/>
          </w:tcPr>
          <w:p w14:paraId="144293DD" w14:textId="77777777" w:rsidR="00EF1C49" w:rsidRPr="00EF1C49" w:rsidRDefault="00EF1C49" w:rsidP="00735D27">
            <w:pPr>
              <w:autoSpaceDE w:val="0"/>
              <w:autoSpaceDN w:val="0"/>
              <w:adjustRightInd w:val="0"/>
              <w:jc w:val="both"/>
              <w:rPr>
                <w:rFonts w:ascii="Bookman Old Style" w:hAnsi="Bookman Old Style" w:cs="AsterStcc-Tondo"/>
              </w:rPr>
            </w:pPr>
            <w:r w:rsidRPr="00EF1C49">
              <w:rPr>
                <w:rFonts w:ascii="Bookman Old Style" w:hAnsi="Bookman Old Style" w:cs="AsterStcc-Tondo"/>
              </w:rPr>
              <w:t>5. Al fine di rafforzare i servizi infermieristici, con l’introduzione</w:t>
            </w:r>
            <w:r w:rsidR="00735D27">
              <w:rPr>
                <w:rFonts w:ascii="Bookman Old Style" w:hAnsi="Bookman Old Style" w:cs="AsterStcc-Tondo"/>
              </w:rPr>
              <w:t xml:space="preserve"> </w:t>
            </w:r>
            <w:r w:rsidRPr="00EF1C49">
              <w:rPr>
                <w:rFonts w:ascii="Bookman Old Style" w:hAnsi="Bookman Old Style" w:cs="AsterStcc-Tondo"/>
              </w:rPr>
              <w:t>altresì dell’infermiere di famiglia o di comunità, per potenziare la presa</w:t>
            </w:r>
            <w:r>
              <w:rPr>
                <w:rFonts w:ascii="Bookman Old Style" w:hAnsi="Bookman Old Style" w:cs="AsterStcc-Tondo"/>
              </w:rPr>
              <w:t xml:space="preserve"> </w:t>
            </w:r>
            <w:r w:rsidRPr="00EF1C49">
              <w:rPr>
                <w:rFonts w:ascii="Bookman Old Style" w:hAnsi="Bookman Old Style" w:cs="AsterStcc-Tondo"/>
              </w:rPr>
              <w:t>in carico sul territorio dei soggetti infettati da SARS-CoV-2 identificati</w:t>
            </w:r>
            <w:r>
              <w:rPr>
                <w:rFonts w:ascii="Bookman Old Style" w:hAnsi="Bookman Old Style" w:cs="AsterStcc-Tondo"/>
              </w:rPr>
              <w:t xml:space="preserve"> </w:t>
            </w:r>
            <w:r w:rsidRPr="00EF1C49">
              <w:rPr>
                <w:rFonts w:ascii="Bookman Old Style" w:hAnsi="Bookman Old Style" w:cs="AsterStcc-Tondo"/>
              </w:rPr>
              <w:t>COVID-19, anche supportando le Unità speciali di continuità assistenziale</w:t>
            </w:r>
            <w:r>
              <w:rPr>
                <w:rFonts w:ascii="Bookman Old Style" w:hAnsi="Bookman Old Style" w:cs="AsterStcc-Tondo"/>
              </w:rPr>
              <w:t xml:space="preserve"> </w:t>
            </w:r>
            <w:r w:rsidRPr="00EF1C49">
              <w:rPr>
                <w:rFonts w:ascii="Bookman Old Style" w:hAnsi="Bookman Old Style" w:cs="AsterStcc-Tondo"/>
              </w:rPr>
              <w:t>e i servizi offerti dalle cure primarie, nonché di tutti i soggetti di</w:t>
            </w:r>
            <w:r>
              <w:rPr>
                <w:rFonts w:ascii="Bookman Old Style" w:hAnsi="Bookman Old Style" w:cs="AsterStcc-Tondo"/>
              </w:rPr>
              <w:t xml:space="preserve"> </w:t>
            </w:r>
            <w:r w:rsidRPr="00EF1C49">
              <w:rPr>
                <w:rFonts w:ascii="Bookman Old Style" w:hAnsi="Bookman Old Style" w:cs="AsterStcc-Tondo"/>
              </w:rPr>
              <w:t>cui al comma 4, le aziende e gli enti del Servizio sanitario nazionale,</w:t>
            </w:r>
            <w:r>
              <w:rPr>
                <w:rFonts w:ascii="Bookman Old Style" w:hAnsi="Bookman Old Style" w:cs="AsterStcc-Tondo"/>
              </w:rPr>
              <w:t xml:space="preserve"> </w:t>
            </w:r>
            <w:r w:rsidRPr="00EF1C49">
              <w:rPr>
                <w:rFonts w:ascii="Bookman Old Style" w:hAnsi="Bookman Old Style" w:cs="AsterStcc-Tondo"/>
              </w:rPr>
              <w:t>in deroga all’articolo 7 del decreto legislativo 30 marzo 2001, n. 165,possono, in relazione ai modelli organizzativi regionali, utilizzare forme</w:t>
            </w:r>
            <w:r>
              <w:rPr>
                <w:rFonts w:ascii="Bookman Old Style" w:hAnsi="Bookman Old Style" w:cs="AsterStcc-Tondo"/>
              </w:rPr>
              <w:t xml:space="preserve"> </w:t>
            </w:r>
            <w:r w:rsidRPr="00EF1C49">
              <w:rPr>
                <w:rFonts w:ascii="Bookman Old Style" w:hAnsi="Bookman Old Style" w:cs="AsterStcc-Tondo"/>
              </w:rPr>
              <w:t>di lavoro autonomo, anche di collaborazione coordinata e continuativa,</w:t>
            </w:r>
            <w:r>
              <w:rPr>
                <w:rFonts w:ascii="Bookman Old Style" w:hAnsi="Bookman Old Style" w:cs="AsterStcc-Tondo"/>
              </w:rPr>
              <w:t xml:space="preserve"> </w:t>
            </w:r>
            <w:r w:rsidRPr="00EF1C49">
              <w:rPr>
                <w:rFonts w:ascii="Bookman Old Style" w:hAnsi="Bookman Old Style" w:cs="AsterStcc-Tondo"/>
              </w:rPr>
              <w:t>con decorrenza dal 15 maggio 2020 e fino al 31 dicembre 2020, con</w:t>
            </w:r>
            <w:r>
              <w:rPr>
                <w:rFonts w:ascii="Bookman Old Style" w:hAnsi="Bookman Old Style" w:cs="AsterStcc-Tondo"/>
              </w:rPr>
              <w:t xml:space="preserve"> </w:t>
            </w:r>
            <w:r w:rsidRPr="00EF1C49">
              <w:rPr>
                <w:rFonts w:ascii="Bookman Old Style" w:hAnsi="Bookman Old Style" w:cs="AsterStcc-Tondo"/>
              </w:rPr>
              <w:t>infermieri che non si trovino in costanza di rapporto di lavoro</w:t>
            </w:r>
            <w:r>
              <w:rPr>
                <w:rFonts w:ascii="Bookman Old Style" w:hAnsi="Bookman Old Style" w:cs="AsterStcc-Tondo"/>
              </w:rPr>
              <w:t xml:space="preserve"> </w:t>
            </w:r>
            <w:r w:rsidRPr="00EF1C49">
              <w:rPr>
                <w:rFonts w:ascii="Bookman Old Style" w:hAnsi="Bookman Old Style" w:cs="AsterStcc-Tondo"/>
              </w:rPr>
              <w:t>subordinato con strutture sanitarie e socio-sanitarie pubbliche e private</w:t>
            </w:r>
            <w:r>
              <w:rPr>
                <w:rFonts w:ascii="Bookman Old Style" w:hAnsi="Bookman Old Style" w:cs="AsterStcc-Tondo"/>
              </w:rPr>
              <w:t xml:space="preserve"> </w:t>
            </w:r>
            <w:r w:rsidRPr="00EF1C49">
              <w:rPr>
                <w:rFonts w:ascii="Bookman Old Style" w:hAnsi="Bookman Old Style" w:cs="AsterStcc-Tondo"/>
              </w:rPr>
              <w:t>accreditate, in numero non superiore a otto unità infermieristiche</w:t>
            </w:r>
            <w:r>
              <w:rPr>
                <w:rFonts w:ascii="Bookman Old Style" w:hAnsi="Bookman Old Style" w:cs="AsterStcc-Tondo"/>
              </w:rPr>
              <w:t xml:space="preserve"> </w:t>
            </w:r>
            <w:r w:rsidRPr="00EF1C49">
              <w:rPr>
                <w:rFonts w:ascii="Bookman Old Style" w:hAnsi="Bookman Old Style" w:cs="AsterStcc-Tondo"/>
              </w:rPr>
              <w:t xml:space="preserve">ogni 50.000 abitanti. Per le attività </w:t>
            </w:r>
            <w:r w:rsidRPr="00EF1C49">
              <w:rPr>
                <w:rFonts w:ascii="Bookman Old Style" w:hAnsi="Bookman Old Style" w:cs="AsterStcc-Tondo"/>
              </w:rPr>
              <w:lastRenderedPageBreak/>
              <w:t>assistenziali svolte è riconosciuto</w:t>
            </w:r>
            <w:r>
              <w:rPr>
                <w:rFonts w:ascii="Bookman Old Style" w:hAnsi="Bookman Old Style" w:cs="AsterStcc-Tondo"/>
              </w:rPr>
              <w:t xml:space="preserve"> </w:t>
            </w:r>
            <w:r w:rsidRPr="00EF1C49">
              <w:rPr>
                <w:rFonts w:ascii="Bookman Old Style" w:hAnsi="Bookman Old Style" w:cs="AsterStcc-Tondo"/>
              </w:rPr>
              <w:t>agli infermieri un compenso lordo di 30 euro ad ora, inclusivo degli</w:t>
            </w:r>
            <w:r>
              <w:rPr>
                <w:rFonts w:ascii="Bookman Old Style" w:hAnsi="Bookman Old Style" w:cs="AsterStcc-Tondo"/>
              </w:rPr>
              <w:t xml:space="preserve"> </w:t>
            </w:r>
            <w:r w:rsidRPr="00EF1C49">
              <w:rPr>
                <w:rFonts w:ascii="Bookman Old Style" w:hAnsi="Bookman Old Style" w:cs="AsterStcc-Tondo"/>
              </w:rPr>
              <w:t>oneri riflessi, per un monte ore settimanale massimo di 35 ore. Per le</w:t>
            </w:r>
            <w:r>
              <w:rPr>
                <w:rFonts w:ascii="Bookman Old Style" w:hAnsi="Bookman Old Style" w:cs="AsterStcc-Tondo"/>
              </w:rPr>
              <w:t xml:space="preserve"> </w:t>
            </w:r>
            <w:r w:rsidRPr="00EF1C49">
              <w:rPr>
                <w:rFonts w:ascii="Bookman Old Style" w:hAnsi="Bookman Old Style" w:cs="AsterStcc-Tondo"/>
              </w:rPr>
              <w:t>medesime finalità, a decorrere dal 1° gennaio 2021, le aziende e gli enti</w:t>
            </w:r>
            <w:r>
              <w:rPr>
                <w:rFonts w:ascii="Bookman Old Style" w:hAnsi="Bookman Old Style" w:cs="AsterStcc-Tondo"/>
              </w:rPr>
              <w:t xml:space="preserve"> </w:t>
            </w:r>
            <w:r w:rsidRPr="00EF1C49">
              <w:rPr>
                <w:rFonts w:ascii="Bookman Old Style" w:hAnsi="Bookman Old Style" w:cs="AsterStcc-Tondo"/>
              </w:rPr>
              <w:t>del Servizio Sanitario Nazionale, possono procedere al reclutamento di</w:t>
            </w:r>
            <w:r>
              <w:rPr>
                <w:rFonts w:ascii="Bookman Old Style" w:hAnsi="Bookman Old Style" w:cs="AsterStcc-Tondo"/>
              </w:rPr>
              <w:t xml:space="preserve"> </w:t>
            </w:r>
            <w:r w:rsidRPr="00EF1C49">
              <w:rPr>
                <w:rFonts w:ascii="Bookman Old Style" w:hAnsi="Bookman Old Style" w:cs="AsterStcc-Tondo"/>
              </w:rPr>
              <w:t>infermieri in numero non superiore ad 8 unità ogni 50.000 abitanti,</w:t>
            </w:r>
            <w:r>
              <w:rPr>
                <w:rFonts w:ascii="Bookman Old Style" w:hAnsi="Bookman Old Style" w:cs="AsterStcc-Tondo"/>
              </w:rPr>
              <w:t xml:space="preserve"> </w:t>
            </w:r>
            <w:r w:rsidRPr="00EF1C49">
              <w:rPr>
                <w:rFonts w:ascii="Bookman Old Style" w:hAnsi="Bookman Old Style" w:cs="AsterStcc-Tondo"/>
              </w:rPr>
              <w:t>attraverso assunzioni a tempo indeterminato e comunque nei limiti di</w:t>
            </w:r>
            <w:r>
              <w:rPr>
                <w:rFonts w:ascii="Bookman Old Style" w:hAnsi="Bookman Old Style" w:cs="AsterStcc-Tondo"/>
              </w:rPr>
              <w:t xml:space="preserve"> </w:t>
            </w:r>
            <w:r w:rsidRPr="00EF1C49">
              <w:rPr>
                <w:rFonts w:ascii="Bookman Old Style" w:hAnsi="Bookman Old Style" w:cs="AsterStcc-Tondo"/>
              </w:rPr>
              <w:t>cui al comma 10.</w:t>
            </w:r>
          </w:p>
        </w:tc>
        <w:tc>
          <w:tcPr>
            <w:tcW w:w="7903" w:type="dxa"/>
          </w:tcPr>
          <w:p w14:paraId="144293DE" w14:textId="77777777" w:rsidR="00EF1C49" w:rsidRPr="00A4503A" w:rsidRDefault="00EF1C4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lastRenderedPageBreak/>
              <w:t>Al fine di rafforzare i servizi infermieristici distrettuali, con</w:t>
            </w:r>
            <w:r w:rsidR="00A4503A" w:rsidRPr="388156DC">
              <w:rPr>
                <w:rFonts w:ascii="Bookman Old Style" w:hAnsi="Bookman Old Style" w:cs="CIDFont+F1"/>
                <w:i/>
                <w:iCs/>
              </w:rPr>
              <w:t xml:space="preserve"> </w:t>
            </w:r>
            <w:r w:rsidRPr="388156DC">
              <w:rPr>
                <w:rFonts w:ascii="Bookman Old Style" w:hAnsi="Bookman Old Style" w:cs="CIDFont+F1"/>
                <w:i/>
                <w:iCs/>
              </w:rPr>
              <w:t xml:space="preserve">l'introduzione altresì </w:t>
            </w:r>
            <w:r w:rsidRPr="388156DC">
              <w:rPr>
                <w:rFonts w:ascii="Bookman Old Style" w:hAnsi="Bookman Old Style" w:cs="CIDFont+F1"/>
                <w:b/>
                <w:bCs/>
                <w:i/>
                <w:iCs/>
              </w:rPr>
              <w:t>dell'</w:t>
            </w:r>
            <w:r w:rsidRPr="388156DC">
              <w:rPr>
                <w:rFonts w:ascii="Bookman Old Style" w:hAnsi="Bookman Old Style" w:cs="CIDFont+F2"/>
                <w:b/>
                <w:bCs/>
                <w:i/>
                <w:iCs/>
              </w:rPr>
              <w:t>infermiere di famiglia o di comunità</w:t>
            </w:r>
            <w:r w:rsidRPr="388156DC">
              <w:rPr>
                <w:rFonts w:ascii="Bookman Old Style" w:hAnsi="Bookman Old Style" w:cs="CIDFont+F1"/>
                <w:i/>
                <w:iCs/>
              </w:rPr>
              <w:t>, le</w:t>
            </w:r>
            <w:r w:rsidR="00A4503A" w:rsidRPr="388156DC">
              <w:rPr>
                <w:rFonts w:ascii="Bookman Old Style" w:hAnsi="Bookman Old Style" w:cs="CIDFont+F1"/>
                <w:i/>
                <w:iCs/>
              </w:rPr>
              <w:t xml:space="preserve"> </w:t>
            </w:r>
            <w:r w:rsidRPr="388156DC">
              <w:rPr>
                <w:rFonts w:ascii="Bookman Old Style" w:hAnsi="Bookman Old Style" w:cs="CIDFont+F1"/>
                <w:i/>
                <w:iCs/>
              </w:rPr>
              <w:t>aziende e gli enti del Servizio sanitario nazionale, possono utilizzare</w:t>
            </w:r>
            <w:r w:rsidR="00A4503A" w:rsidRPr="388156DC">
              <w:rPr>
                <w:rFonts w:ascii="Bookman Old Style" w:hAnsi="Bookman Old Style" w:cs="CIDFont+F1"/>
                <w:i/>
                <w:iCs/>
              </w:rPr>
              <w:t xml:space="preserve"> </w:t>
            </w:r>
            <w:r w:rsidRPr="388156DC">
              <w:rPr>
                <w:rFonts w:ascii="Bookman Old Style" w:hAnsi="Bookman Old Style" w:cs="CIDFont+F1"/>
                <w:i/>
                <w:iCs/>
              </w:rPr>
              <w:t>forme di lavoro autonomo, anche di collaborazione coordinata e</w:t>
            </w:r>
            <w:r w:rsidR="00A4503A" w:rsidRPr="388156DC">
              <w:rPr>
                <w:rFonts w:ascii="Bookman Old Style" w:hAnsi="Bookman Old Style" w:cs="CIDFont+F1"/>
                <w:i/>
                <w:iCs/>
              </w:rPr>
              <w:t xml:space="preserve"> </w:t>
            </w:r>
            <w:r w:rsidRPr="388156DC">
              <w:rPr>
                <w:rFonts w:ascii="Bookman Old Style" w:hAnsi="Bookman Old Style" w:cs="CIDFont+F1"/>
                <w:i/>
                <w:iCs/>
              </w:rPr>
              <w:t>continuativa, con decorrenza dal 15 maggio 2020 e fino al 31 dicembre</w:t>
            </w:r>
            <w:r w:rsidR="00A4503A" w:rsidRPr="388156DC">
              <w:rPr>
                <w:rFonts w:ascii="Bookman Old Style" w:hAnsi="Bookman Old Style" w:cs="CIDFont+F1"/>
                <w:i/>
                <w:iCs/>
              </w:rPr>
              <w:t xml:space="preserve"> </w:t>
            </w:r>
            <w:r w:rsidRPr="388156DC">
              <w:rPr>
                <w:rFonts w:ascii="Bookman Old Style" w:hAnsi="Bookman Old Style" w:cs="CIDFont+F1"/>
                <w:i/>
                <w:iCs/>
              </w:rPr>
              <w:t>2020, con infermieri che non si trovino in costanza di rapporto di</w:t>
            </w:r>
            <w:r w:rsidR="00A4503A" w:rsidRPr="388156DC">
              <w:rPr>
                <w:rFonts w:ascii="Bookman Old Style" w:hAnsi="Bookman Old Style" w:cs="CIDFont+F1"/>
                <w:i/>
                <w:iCs/>
              </w:rPr>
              <w:t xml:space="preserve"> </w:t>
            </w:r>
            <w:r w:rsidRPr="388156DC">
              <w:rPr>
                <w:rFonts w:ascii="Bookman Old Style" w:hAnsi="Bookman Old Style" w:cs="CIDFont+F1"/>
                <w:i/>
                <w:iCs/>
              </w:rPr>
              <w:t>lavoro subordinato con strutture sanitarie e socio-sanitarie</w:t>
            </w:r>
            <w:r w:rsidR="00A4503A" w:rsidRPr="388156DC">
              <w:rPr>
                <w:rFonts w:ascii="Bookman Old Style" w:hAnsi="Bookman Old Style" w:cs="CIDFont+F1"/>
                <w:i/>
                <w:iCs/>
              </w:rPr>
              <w:t xml:space="preserve"> </w:t>
            </w:r>
            <w:r w:rsidRPr="388156DC">
              <w:rPr>
                <w:rFonts w:ascii="Bookman Old Style" w:hAnsi="Bookman Old Style" w:cs="CIDFont+F1"/>
                <w:i/>
                <w:iCs/>
              </w:rPr>
              <w:t>pubbliche e private accreditate, in numero non superiore a otto unità</w:t>
            </w:r>
            <w:r w:rsidR="00A4503A" w:rsidRPr="388156DC">
              <w:rPr>
                <w:rFonts w:ascii="Bookman Old Style" w:hAnsi="Bookman Old Style" w:cs="CIDFont+F1"/>
                <w:i/>
                <w:iCs/>
              </w:rPr>
              <w:t xml:space="preserve"> </w:t>
            </w:r>
            <w:r w:rsidRPr="388156DC">
              <w:rPr>
                <w:rFonts w:ascii="Bookman Old Style" w:hAnsi="Bookman Old Style" w:cs="CIDFont+F1"/>
                <w:i/>
                <w:iCs/>
              </w:rPr>
              <w:t>infermieristiche ogni 50.000 abitanti. A decorrere dal 1° gennaio 2021,</w:t>
            </w:r>
            <w:r w:rsidR="00A4503A" w:rsidRPr="388156DC">
              <w:rPr>
                <w:rFonts w:ascii="Bookman Old Style" w:hAnsi="Bookman Old Style" w:cs="CIDFont+F1"/>
                <w:i/>
                <w:iCs/>
              </w:rPr>
              <w:t xml:space="preserve"> </w:t>
            </w:r>
            <w:r w:rsidRPr="388156DC">
              <w:rPr>
                <w:rFonts w:ascii="Bookman Old Style" w:hAnsi="Bookman Old Style" w:cs="CIDFont+F1"/>
                <w:i/>
                <w:iCs/>
              </w:rPr>
              <w:t>le aziende e gli enti del Servizio Sanitario Nazionale, possono procedere</w:t>
            </w:r>
            <w:r w:rsidR="00A4503A" w:rsidRPr="388156DC">
              <w:rPr>
                <w:rFonts w:ascii="Bookman Old Style" w:hAnsi="Bookman Old Style" w:cs="CIDFont+F1"/>
                <w:i/>
                <w:iCs/>
              </w:rPr>
              <w:t xml:space="preserve"> </w:t>
            </w:r>
            <w:r w:rsidRPr="388156DC">
              <w:rPr>
                <w:rFonts w:ascii="Bookman Old Style" w:hAnsi="Bookman Old Style" w:cs="CIDFont+F1"/>
                <w:i/>
                <w:iCs/>
              </w:rPr>
              <w:t>al reclutamento di infermieri in numero non superiore ad 8 unità ogni</w:t>
            </w:r>
            <w:r w:rsidR="00A4503A" w:rsidRPr="388156DC">
              <w:rPr>
                <w:rFonts w:ascii="Bookman Old Style" w:hAnsi="Bookman Old Style" w:cs="CIDFont+F1"/>
                <w:i/>
                <w:iCs/>
              </w:rPr>
              <w:t xml:space="preserve"> </w:t>
            </w:r>
            <w:r w:rsidRPr="388156DC">
              <w:rPr>
                <w:rFonts w:ascii="Bookman Old Style" w:hAnsi="Bookman Old Style" w:cs="CIDFont+F1"/>
                <w:i/>
                <w:iCs/>
              </w:rPr>
              <w:t>50.000 abitanti, attraverso assunzioni a tempo indeterminato.</w:t>
            </w:r>
          </w:p>
          <w:p w14:paraId="144293DF" w14:textId="77777777" w:rsidR="00A4503A" w:rsidRDefault="00A4503A" w:rsidP="388156DC">
            <w:pPr>
              <w:autoSpaceDE w:val="0"/>
              <w:autoSpaceDN w:val="0"/>
              <w:adjustRightInd w:val="0"/>
              <w:rPr>
                <w:rFonts w:ascii="CIDFont+F1" w:hAnsi="CIDFont+F1" w:cs="CIDFont+F1"/>
                <w:i/>
                <w:iCs/>
                <w:sz w:val="21"/>
                <w:szCs w:val="21"/>
              </w:rPr>
            </w:pPr>
          </w:p>
          <w:p w14:paraId="144293E0" w14:textId="77777777" w:rsidR="00A4503A" w:rsidRDefault="00A4503A" w:rsidP="388156DC">
            <w:pPr>
              <w:autoSpaceDE w:val="0"/>
              <w:autoSpaceDN w:val="0"/>
              <w:adjustRightInd w:val="0"/>
              <w:rPr>
                <w:rFonts w:ascii="CIDFont+F1" w:hAnsi="CIDFont+F1" w:cs="CIDFont+F1"/>
                <w:i/>
                <w:iCs/>
                <w:sz w:val="21"/>
                <w:szCs w:val="21"/>
              </w:rPr>
            </w:pPr>
          </w:p>
          <w:p w14:paraId="144293E1" w14:textId="77777777" w:rsidR="00EF1C49" w:rsidRPr="00621A89" w:rsidRDefault="00EF1C49" w:rsidP="388156DC">
            <w:pPr>
              <w:rPr>
                <w:rFonts w:ascii="Bookman Old Style" w:hAnsi="Bookman Old Style"/>
                <w:b/>
                <w:bCs/>
                <w:i/>
                <w:iCs/>
              </w:rPr>
            </w:pPr>
          </w:p>
        </w:tc>
      </w:tr>
      <w:tr w:rsidR="00EF1C49" w:rsidRPr="00661569" w14:paraId="144293E5" w14:textId="77777777" w:rsidTr="40909788">
        <w:tc>
          <w:tcPr>
            <w:tcW w:w="6374" w:type="dxa"/>
          </w:tcPr>
          <w:p w14:paraId="144293E3" w14:textId="77777777" w:rsidR="00EF1C49" w:rsidRPr="00EF1C49" w:rsidRDefault="00EF1C49" w:rsidP="00EF1C49">
            <w:pPr>
              <w:autoSpaceDE w:val="0"/>
              <w:autoSpaceDN w:val="0"/>
              <w:adjustRightInd w:val="0"/>
              <w:jc w:val="both"/>
              <w:rPr>
                <w:rFonts w:ascii="Bookman Old Style" w:hAnsi="Bookman Old Style" w:cs="AsterStcc-Tondo"/>
              </w:rPr>
            </w:pPr>
            <w:r w:rsidRPr="00EF1C49">
              <w:rPr>
                <w:rFonts w:ascii="Bookman Old Style" w:hAnsi="Bookman Old Style" w:cs="AsterStcc-Tondo"/>
              </w:rPr>
              <w:t>6. Al fine di garantire una più ampia funzionalità delle Unità</w:t>
            </w:r>
            <w:r>
              <w:rPr>
                <w:rFonts w:ascii="Bookman Old Style" w:hAnsi="Bookman Old Style" w:cs="AsterStcc-Tondo"/>
              </w:rPr>
              <w:t xml:space="preserve"> </w:t>
            </w:r>
            <w:r w:rsidRPr="00EF1C49">
              <w:rPr>
                <w:rFonts w:ascii="Bookman Old Style" w:hAnsi="Bookman Old Style" w:cs="AsterStcc-Tondo"/>
              </w:rPr>
              <w:t>speciali di continuità assistenziale di cui all’articolo 4</w:t>
            </w:r>
            <w:r w:rsidRPr="00EF1C49">
              <w:rPr>
                <w:rFonts w:ascii="Bookman Old Style" w:hAnsi="Bookman Old Style" w:cs="AsterStcc-Corsivo"/>
                <w:i/>
                <w:iCs/>
              </w:rPr>
              <w:t xml:space="preserve">-bis </w:t>
            </w:r>
            <w:r w:rsidRPr="00EF1C49">
              <w:rPr>
                <w:rFonts w:ascii="Bookman Old Style" w:hAnsi="Bookman Old Style" w:cs="AsterStcc-Tondo"/>
              </w:rPr>
              <w:t>del decreto</w:t>
            </w:r>
            <w:r>
              <w:rPr>
                <w:rFonts w:ascii="Bookman Old Style" w:hAnsi="Bookman Old Style" w:cs="AsterStcc-Tondo"/>
              </w:rPr>
              <w:t xml:space="preserve"> </w:t>
            </w:r>
            <w:r w:rsidRPr="00EF1C49">
              <w:rPr>
                <w:rFonts w:ascii="Bookman Old Style" w:hAnsi="Bookman Old Style" w:cs="AsterStcc-Tondo"/>
              </w:rPr>
              <w:t>legge 17 marzo 2020, n. 18, convertito con modificazioni dalla legge 24</w:t>
            </w:r>
            <w:r>
              <w:rPr>
                <w:rFonts w:ascii="Bookman Old Style" w:hAnsi="Bookman Old Style" w:cs="AsterStcc-Tondo"/>
              </w:rPr>
              <w:t xml:space="preserve"> </w:t>
            </w:r>
            <w:r w:rsidRPr="00EF1C49">
              <w:rPr>
                <w:rFonts w:ascii="Bookman Old Style" w:hAnsi="Bookman Old Style" w:cs="AsterStcc-Tondo"/>
              </w:rPr>
              <w:t>aprile 2020, n. 27, è autorizzata per l’anno 2020 l’ulteriore spesa di 61</w:t>
            </w:r>
            <w:r>
              <w:rPr>
                <w:rFonts w:ascii="Bookman Old Style" w:hAnsi="Bookman Old Style" w:cs="AsterStcc-Tondo"/>
              </w:rPr>
              <w:t xml:space="preserve"> </w:t>
            </w:r>
            <w:r w:rsidRPr="00EF1C49">
              <w:rPr>
                <w:rFonts w:ascii="Bookman Old Style" w:hAnsi="Bookman Old Style" w:cs="AsterStcc-Tondo"/>
              </w:rPr>
              <w:t>milioni di euro a valere sul finanziamento sanitario corrente stabilito</w:t>
            </w:r>
            <w:r>
              <w:rPr>
                <w:rFonts w:ascii="Bookman Old Style" w:hAnsi="Bookman Old Style" w:cs="AsterStcc-Tondo"/>
              </w:rPr>
              <w:t xml:space="preserve"> </w:t>
            </w:r>
            <w:r w:rsidRPr="00EF1C49">
              <w:rPr>
                <w:rFonts w:ascii="Bookman Old Style" w:hAnsi="Bookman Old Style" w:cs="AsterStcc-Tondo"/>
              </w:rPr>
              <w:t>per l’anno 2020. Per la funzionalità delle Unità speciali di continuità</w:t>
            </w:r>
            <w:r>
              <w:rPr>
                <w:rFonts w:ascii="Bookman Old Style" w:hAnsi="Bookman Old Style" w:cs="AsterStcc-Tondo"/>
              </w:rPr>
              <w:t xml:space="preserve"> </w:t>
            </w:r>
            <w:r w:rsidRPr="00EF1C49">
              <w:rPr>
                <w:rFonts w:ascii="Bookman Old Style" w:hAnsi="Bookman Old Style" w:cs="AsterStcc-Tondo"/>
              </w:rPr>
              <w:t>assistenziale di cui al periodo precedente è consentito anche ai medici</w:t>
            </w:r>
            <w:r>
              <w:rPr>
                <w:rFonts w:ascii="Bookman Old Style" w:hAnsi="Bookman Old Style" w:cs="AsterStcc-Tondo"/>
              </w:rPr>
              <w:t xml:space="preserve"> </w:t>
            </w:r>
            <w:r w:rsidRPr="00EF1C49">
              <w:rPr>
                <w:rFonts w:ascii="Bookman Old Style" w:hAnsi="Bookman Old Style" w:cs="AsterStcc-Tondo"/>
              </w:rPr>
              <w:t>specialisti ambulatoriali convenzionati interni di far parte delle stesse.</w:t>
            </w:r>
            <w:r>
              <w:rPr>
                <w:rFonts w:ascii="Bookman Old Style" w:hAnsi="Bookman Old Style" w:cs="AsterStcc-Tondo"/>
              </w:rPr>
              <w:t xml:space="preserve"> </w:t>
            </w:r>
            <w:r w:rsidRPr="00EF1C49">
              <w:rPr>
                <w:rFonts w:ascii="Bookman Old Style" w:hAnsi="Bookman Old Style" w:cs="AsterStcc-Tondo"/>
              </w:rPr>
              <w:t>In considerazione del ruolo attribuito alle predette Unità speciali di</w:t>
            </w:r>
            <w:r>
              <w:rPr>
                <w:rFonts w:ascii="Bookman Old Style" w:hAnsi="Bookman Old Style" w:cs="AsterStcc-Tondo"/>
              </w:rPr>
              <w:t xml:space="preserve"> </w:t>
            </w:r>
            <w:r w:rsidRPr="00EF1C49">
              <w:rPr>
                <w:rFonts w:ascii="Bookman Old Style" w:hAnsi="Bookman Old Style" w:cs="AsterStcc-Tondo"/>
              </w:rPr>
              <w:t>continuità assistenziali, ogni Unità è tenuta a redigere apposita rendicontazione</w:t>
            </w:r>
            <w:r>
              <w:rPr>
                <w:rFonts w:ascii="Bookman Old Style" w:hAnsi="Bookman Old Style" w:cs="AsterStcc-Tondo"/>
              </w:rPr>
              <w:t xml:space="preserve"> </w:t>
            </w:r>
            <w:r w:rsidRPr="00EF1C49">
              <w:rPr>
                <w:rFonts w:ascii="Bookman Old Style" w:hAnsi="Bookman Old Style" w:cs="AsterStcc-Tondo"/>
              </w:rPr>
              <w:t>trimestrale dell’attività all’ente sanitario di competenza che</w:t>
            </w:r>
            <w:r>
              <w:rPr>
                <w:rFonts w:ascii="Bookman Old Style" w:hAnsi="Bookman Old Style" w:cs="AsterStcc-Tondo"/>
              </w:rPr>
              <w:t xml:space="preserve"> </w:t>
            </w:r>
            <w:r w:rsidRPr="00EF1C49">
              <w:rPr>
                <w:rFonts w:ascii="Bookman Old Style" w:hAnsi="Bookman Old Style" w:cs="AsterStcc-Tondo"/>
              </w:rPr>
              <w:t>la trasmette alla regione di appartenenza. Il Ministero della salute e il</w:t>
            </w:r>
            <w:r>
              <w:rPr>
                <w:rFonts w:ascii="Bookman Old Style" w:hAnsi="Bookman Old Style" w:cs="AsterStcc-Tondo"/>
              </w:rPr>
              <w:t xml:space="preserve"> </w:t>
            </w:r>
            <w:r w:rsidRPr="00EF1C49">
              <w:rPr>
                <w:rFonts w:ascii="Bookman Old Style" w:hAnsi="Bookman Old Style" w:cs="AsterStcc-Tondo"/>
              </w:rPr>
              <w:t>Ministero dell’economia e finanze, in sede di monitoraggio dei Piani di</w:t>
            </w:r>
            <w:r>
              <w:rPr>
                <w:rFonts w:ascii="Bookman Old Style" w:hAnsi="Bookman Old Style" w:cs="AsterStcc-Tondo"/>
              </w:rPr>
              <w:t xml:space="preserve"> </w:t>
            </w:r>
            <w:r w:rsidRPr="00EF1C49">
              <w:rPr>
                <w:rFonts w:ascii="Bookman Old Style" w:hAnsi="Bookman Old Style" w:cs="AsterStcc-Tondo"/>
              </w:rPr>
              <w:t>cui al comma 1, possono richiedere le relative relazioni.</w:t>
            </w:r>
          </w:p>
        </w:tc>
        <w:tc>
          <w:tcPr>
            <w:tcW w:w="7903" w:type="dxa"/>
          </w:tcPr>
          <w:p w14:paraId="144293E4" w14:textId="77777777" w:rsidR="00EF1C49" w:rsidRPr="00621A89" w:rsidRDefault="00EF1C49" w:rsidP="388156DC">
            <w:pPr>
              <w:rPr>
                <w:rFonts w:ascii="Bookman Old Style" w:hAnsi="Bookman Old Style"/>
                <w:b/>
                <w:bCs/>
                <w:i/>
                <w:iCs/>
              </w:rPr>
            </w:pPr>
          </w:p>
        </w:tc>
      </w:tr>
      <w:tr w:rsidR="00EF1C49" w:rsidRPr="00661569" w14:paraId="144293E9" w14:textId="77777777" w:rsidTr="40909788">
        <w:tc>
          <w:tcPr>
            <w:tcW w:w="6374" w:type="dxa"/>
          </w:tcPr>
          <w:p w14:paraId="144293E6" w14:textId="77777777" w:rsidR="00EF1C49" w:rsidRPr="00A4503A" w:rsidRDefault="00EF1C49" w:rsidP="00A4503A">
            <w:pPr>
              <w:autoSpaceDE w:val="0"/>
              <w:autoSpaceDN w:val="0"/>
              <w:adjustRightInd w:val="0"/>
              <w:jc w:val="both"/>
              <w:rPr>
                <w:rFonts w:ascii="Bookman Old Style" w:hAnsi="Bookman Old Style" w:cs="AsterStcc-Tondo"/>
              </w:rPr>
            </w:pPr>
            <w:r w:rsidRPr="00A4503A">
              <w:rPr>
                <w:rFonts w:ascii="Bookman Old Style" w:hAnsi="Bookman Old Style" w:cs="AsterStcc-Tondo"/>
              </w:rPr>
              <w:t>7. Ai fini della valutazione multidimensionale dei bisogni dei pazienti e dell’integrazione con i servizi sociali e socio sanitari territoriali, le aziende e gli enti del Servizio sanitario nazionale a supporto delle Unità speciali di continuità assistenziale di cui all’articolo 4</w:t>
            </w:r>
            <w:r w:rsidRPr="00A4503A">
              <w:rPr>
                <w:rFonts w:ascii="Bookman Old Style" w:hAnsi="Bookman Old Style" w:cs="AsterStcc-Corsivo"/>
                <w:i/>
                <w:iCs/>
              </w:rPr>
              <w:t xml:space="preserve">-bis </w:t>
            </w:r>
            <w:r w:rsidRPr="00A4503A">
              <w:rPr>
                <w:rFonts w:ascii="Bookman Old Style" w:hAnsi="Bookman Old Style" w:cs="AsterStcc-Tondo"/>
              </w:rPr>
              <w:t xml:space="preserve">del decreto legge 17 marzo 2020, n. 18, convertito con modificazioni dalla legge 24 aprile 2020, n. 27, possono conferire, in deroga all’articolo 7 del decreto legislativo 30 marzo 2001, n. 165, con decorrenza dal 15 maggio 2020 e fino al 31 </w:t>
            </w:r>
            <w:r w:rsidRPr="00A4503A">
              <w:rPr>
                <w:rFonts w:ascii="Bookman Old Style" w:hAnsi="Bookman Old Style" w:cs="AsterStcc-Tondo"/>
              </w:rPr>
              <w:lastRenderedPageBreak/>
              <w:t>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w:t>
            </w:r>
          </w:p>
        </w:tc>
        <w:tc>
          <w:tcPr>
            <w:tcW w:w="7903" w:type="dxa"/>
          </w:tcPr>
          <w:p w14:paraId="144293E7" w14:textId="77777777" w:rsidR="00A4503A" w:rsidRPr="00A4503A" w:rsidRDefault="00A4503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lastRenderedPageBreak/>
              <w:t xml:space="preserve">Ai fini della valutazione multidimensionale dei bisogni dei pazienti e </w:t>
            </w:r>
            <w:r w:rsidRPr="388156DC">
              <w:rPr>
                <w:rFonts w:ascii="Bookman Old Style" w:hAnsi="Bookman Old Style" w:cs="CIDFont+F1"/>
                <w:b/>
                <w:bCs/>
                <w:i/>
                <w:iCs/>
              </w:rPr>
              <w:t>dell'</w:t>
            </w:r>
            <w:r w:rsidRPr="388156DC">
              <w:rPr>
                <w:rFonts w:ascii="Bookman Old Style" w:hAnsi="Bookman Old Style" w:cs="CIDFont+F2"/>
                <w:b/>
                <w:bCs/>
                <w:i/>
                <w:iCs/>
              </w:rPr>
              <w:t>integrazione con i servizi sociali e socio sanitari</w:t>
            </w:r>
            <w:r w:rsidRPr="388156DC">
              <w:rPr>
                <w:rFonts w:ascii="Bookman Old Style" w:hAnsi="Bookman Old Style" w:cs="CIDFont+F2"/>
                <w:i/>
                <w:iCs/>
              </w:rPr>
              <w:t xml:space="preserve"> territoriali</w:t>
            </w:r>
            <w:r w:rsidRPr="388156DC">
              <w:rPr>
                <w:rFonts w:ascii="Bookman Old Style" w:hAnsi="Bookman Old Style" w:cs="CIDFont+F1"/>
                <w:i/>
                <w:iCs/>
              </w:rPr>
              <w:t>, le aziende e gli enti del Servizio sanitario nazionale a</w:t>
            </w:r>
            <w:r w:rsidR="00735D27" w:rsidRPr="388156DC">
              <w:rPr>
                <w:rFonts w:ascii="Bookman Old Style" w:hAnsi="Bookman Old Style" w:cs="CIDFont+F1"/>
                <w:i/>
                <w:iCs/>
              </w:rPr>
              <w:t xml:space="preserve"> </w:t>
            </w:r>
            <w:r w:rsidRPr="388156DC">
              <w:rPr>
                <w:rFonts w:ascii="Bookman Old Style" w:hAnsi="Bookman Old Style" w:cs="CIDFont+F1"/>
                <w:i/>
                <w:iCs/>
              </w:rPr>
              <w:t>supporto delle Unità speciali di continuità assistenziale possono</w:t>
            </w:r>
            <w:r w:rsidR="00735D27" w:rsidRPr="388156DC">
              <w:rPr>
                <w:rFonts w:ascii="Bookman Old Style" w:hAnsi="Bookman Old Style" w:cs="CIDFont+F1"/>
                <w:i/>
                <w:iCs/>
              </w:rPr>
              <w:t xml:space="preserve"> </w:t>
            </w:r>
            <w:r w:rsidRPr="388156DC">
              <w:rPr>
                <w:rFonts w:ascii="Bookman Old Style" w:hAnsi="Bookman Old Style" w:cs="CIDFont+F1"/>
                <w:i/>
                <w:iCs/>
              </w:rPr>
              <w:t xml:space="preserve">conferire incarichi di lavoro autonomo, anche di collaborazione coordinata e continuativa, a professionisti del profilo di </w:t>
            </w:r>
            <w:r w:rsidRPr="388156DC">
              <w:rPr>
                <w:rFonts w:ascii="Bookman Old Style" w:hAnsi="Bookman Old Style" w:cs="CIDFont+F2"/>
                <w:i/>
                <w:iCs/>
              </w:rPr>
              <w:t>assistente sociale</w:t>
            </w:r>
            <w:r w:rsidRPr="388156DC">
              <w:rPr>
                <w:rFonts w:ascii="Bookman Old Style" w:hAnsi="Bookman Old Style" w:cs="CIDFont+F1"/>
                <w:i/>
                <w:iCs/>
              </w:rPr>
              <w:t>, regolarmente iscritti all'albo professionale, in numero non superiore ad un assistente sociale ogni due Unità per un monte ore settimanale massimo di 24 ore.</w:t>
            </w:r>
          </w:p>
          <w:p w14:paraId="144293E8" w14:textId="77777777" w:rsidR="00EF1C49" w:rsidRPr="00A4503A" w:rsidRDefault="00EF1C49" w:rsidP="388156DC">
            <w:pPr>
              <w:jc w:val="both"/>
              <w:rPr>
                <w:rFonts w:ascii="Bookman Old Style" w:hAnsi="Bookman Old Style"/>
                <w:b/>
                <w:bCs/>
                <w:i/>
                <w:iCs/>
              </w:rPr>
            </w:pPr>
          </w:p>
        </w:tc>
      </w:tr>
      <w:tr w:rsidR="00EF1C49" w:rsidRPr="00661569" w14:paraId="144293EC" w14:textId="77777777" w:rsidTr="40909788">
        <w:tc>
          <w:tcPr>
            <w:tcW w:w="6374" w:type="dxa"/>
          </w:tcPr>
          <w:p w14:paraId="144293EA" w14:textId="77777777" w:rsidR="00EF1C49" w:rsidRPr="00EF1C49" w:rsidRDefault="00EF1C49" w:rsidP="00EF1C49">
            <w:pPr>
              <w:autoSpaceDE w:val="0"/>
              <w:autoSpaceDN w:val="0"/>
              <w:adjustRightInd w:val="0"/>
              <w:jc w:val="both"/>
              <w:rPr>
                <w:rFonts w:ascii="Bookman Old Style" w:hAnsi="Bookman Old Style" w:cs="AsterStcc-Tondo"/>
              </w:rPr>
            </w:pPr>
            <w:r w:rsidRPr="00EF1C49">
              <w:rPr>
                <w:rFonts w:ascii="Bookman Old Style" w:hAnsi="Bookman Old Style" w:cs="AsterStcc-Tondo"/>
              </w:rPr>
              <w:t>8. Per garantire il coordinamento delle attività sanitarie e sociosanitarie</w:t>
            </w:r>
            <w:r>
              <w:rPr>
                <w:rFonts w:ascii="Bookman Old Style" w:hAnsi="Bookman Old Style" w:cs="AsterStcc-Tondo"/>
              </w:rPr>
              <w:t xml:space="preserve"> </w:t>
            </w:r>
            <w:r w:rsidRPr="00EF1C49">
              <w:rPr>
                <w:rFonts w:ascii="Bookman Old Style" w:hAnsi="Bookman Old Style" w:cs="AsterStcc-Tondo"/>
              </w:rPr>
              <w:t>territoriali, così come implementate nei piani regionali, le</w:t>
            </w:r>
            <w:r>
              <w:rPr>
                <w:rFonts w:ascii="Bookman Old Style" w:hAnsi="Bookman Old Style" w:cs="AsterStcc-Tondo"/>
              </w:rPr>
              <w:t xml:space="preserve"> </w:t>
            </w:r>
            <w:r w:rsidRPr="00EF1C49">
              <w:rPr>
                <w:rFonts w:ascii="Bookman Old Style" w:hAnsi="Bookman Old Style" w:cs="AsterStcc-Tondo"/>
              </w:rPr>
              <w:t>regioni e le province autonome provvedono all’attivazione di centrali</w:t>
            </w:r>
            <w:r>
              <w:rPr>
                <w:rFonts w:ascii="Bookman Old Style" w:hAnsi="Bookman Old Style" w:cs="AsterStcc-Tondo"/>
              </w:rPr>
              <w:t xml:space="preserve"> </w:t>
            </w:r>
            <w:r w:rsidRPr="00EF1C49">
              <w:rPr>
                <w:rFonts w:ascii="Bookman Old Style" w:hAnsi="Bookman Old Style" w:cs="AsterStcc-Tondo"/>
              </w:rPr>
              <w:t>operative regionali, che svolgano le funzioni in raccordo con tutti i</w:t>
            </w:r>
            <w:r>
              <w:rPr>
                <w:rFonts w:ascii="Bookman Old Style" w:hAnsi="Bookman Old Style" w:cs="AsterStcc-Tondo"/>
              </w:rPr>
              <w:t xml:space="preserve"> </w:t>
            </w:r>
            <w:r w:rsidRPr="00EF1C49">
              <w:rPr>
                <w:rFonts w:ascii="Bookman Old Style" w:hAnsi="Bookman Old Style" w:cs="AsterStcc-Tondo"/>
              </w:rPr>
              <w:t>servizi e con il sistema di emergenza-urgenza, anche mediante strumenti</w:t>
            </w:r>
            <w:r>
              <w:rPr>
                <w:rFonts w:ascii="Bookman Old Style" w:hAnsi="Bookman Old Style" w:cs="AsterStcc-Tondo"/>
              </w:rPr>
              <w:t xml:space="preserve"> </w:t>
            </w:r>
            <w:r w:rsidRPr="00EF1C49">
              <w:rPr>
                <w:rFonts w:ascii="Bookman Old Style" w:hAnsi="Bookman Old Style" w:cs="AsterStcc-Tondo"/>
              </w:rPr>
              <w:t>informativi e di telemedicina.</w:t>
            </w:r>
          </w:p>
        </w:tc>
        <w:tc>
          <w:tcPr>
            <w:tcW w:w="7903" w:type="dxa"/>
          </w:tcPr>
          <w:p w14:paraId="144293EB" w14:textId="77777777" w:rsidR="00EF1C49" w:rsidRPr="00621A89" w:rsidRDefault="00A4503A" w:rsidP="388156DC">
            <w:pPr>
              <w:autoSpaceDE w:val="0"/>
              <w:autoSpaceDN w:val="0"/>
              <w:adjustRightInd w:val="0"/>
              <w:jc w:val="both"/>
              <w:rPr>
                <w:rFonts w:ascii="Bookman Old Style" w:hAnsi="Bookman Old Style"/>
                <w:b/>
                <w:bCs/>
                <w:i/>
                <w:iCs/>
              </w:rPr>
            </w:pPr>
            <w:r w:rsidRPr="388156DC">
              <w:rPr>
                <w:rFonts w:ascii="Bookman Old Style" w:hAnsi="Bookman Old Style" w:cs="CIDFont+F1"/>
                <w:i/>
                <w:iCs/>
              </w:rPr>
              <w:t xml:space="preserve">Per garantire il coordinamento delle attività sanitarie e sociosanitarie territoriali, le regioni e le province autonome provvedono all'attivazione di </w:t>
            </w:r>
            <w:r w:rsidRPr="388156DC">
              <w:rPr>
                <w:rFonts w:ascii="Bookman Old Style" w:hAnsi="Bookman Old Style" w:cs="CIDFont+F2"/>
                <w:b/>
                <w:bCs/>
                <w:i/>
                <w:iCs/>
              </w:rPr>
              <w:t>centrali operative regionali</w:t>
            </w:r>
            <w:r w:rsidRPr="388156DC">
              <w:rPr>
                <w:rFonts w:ascii="Bookman Old Style" w:hAnsi="Bookman Old Style" w:cs="CIDFont+F1"/>
                <w:i/>
                <w:iCs/>
              </w:rPr>
              <w:t>, che svolgano le funzioni in raccordo con tutti i servizi e con il sistema</w:t>
            </w:r>
            <w:r w:rsidR="00735D27" w:rsidRPr="388156DC">
              <w:rPr>
                <w:rFonts w:ascii="Bookman Old Style" w:hAnsi="Bookman Old Style" w:cs="CIDFont+F1"/>
                <w:i/>
                <w:iCs/>
              </w:rPr>
              <w:t xml:space="preserve"> </w:t>
            </w:r>
            <w:r w:rsidRPr="388156DC">
              <w:rPr>
                <w:rFonts w:ascii="Bookman Old Style" w:hAnsi="Bookman Old Style" w:cs="CIDFont+F1"/>
                <w:i/>
                <w:iCs/>
              </w:rPr>
              <w:t>di emergenza-urgenza, anche mediante strumenti informativi e di telemedicina.</w:t>
            </w:r>
          </w:p>
        </w:tc>
      </w:tr>
      <w:tr w:rsidR="00991B7F" w:rsidRPr="00661569" w14:paraId="144293EF" w14:textId="77777777" w:rsidTr="40909788">
        <w:tc>
          <w:tcPr>
            <w:tcW w:w="6374" w:type="dxa"/>
          </w:tcPr>
          <w:p w14:paraId="144293ED" w14:textId="77777777" w:rsidR="00991B7F" w:rsidRDefault="00991B7F" w:rsidP="00991B7F">
            <w:pPr>
              <w:autoSpaceDE w:val="0"/>
              <w:autoSpaceDN w:val="0"/>
              <w:adjustRightInd w:val="0"/>
              <w:jc w:val="both"/>
              <w:rPr>
                <w:rFonts w:ascii="AsterStcc-Tondo" w:hAnsi="AsterStcc-Tondo" w:cs="AsterStcc-Tondo"/>
                <w:sz w:val="21"/>
                <w:szCs w:val="21"/>
              </w:rPr>
            </w:pPr>
            <w:r w:rsidRPr="00991B7F">
              <w:rPr>
                <w:rFonts w:ascii="Bookman Old Style" w:hAnsi="Bookman Old Style" w:cs="AsterStcc-Tondo"/>
              </w:rPr>
              <w:t>9. Per la presa in carico precoce dei pazienti affetti da COVID-19 e</w:t>
            </w:r>
            <w:r>
              <w:rPr>
                <w:rFonts w:ascii="Bookman Old Style" w:hAnsi="Bookman Old Style" w:cs="AsterStcc-Tondo"/>
              </w:rPr>
              <w:t xml:space="preserve"> </w:t>
            </w:r>
            <w:r w:rsidRPr="00991B7F">
              <w:rPr>
                <w:rFonts w:ascii="Bookman Old Style" w:hAnsi="Bookman Old Style" w:cs="AsterStcc-Tondo"/>
              </w:rPr>
              <w:t>per garantire il massimo livello di assistenza ai pazienti fragili, la cui</w:t>
            </w:r>
            <w:r>
              <w:rPr>
                <w:rFonts w:ascii="Bookman Old Style" w:hAnsi="Bookman Old Style" w:cs="AsterStcc-Tondo"/>
              </w:rPr>
              <w:t xml:space="preserve"> </w:t>
            </w:r>
            <w:r w:rsidRPr="00991B7F">
              <w:rPr>
                <w:rFonts w:ascii="Bookman Old Style" w:hAnsi="Bookman Old Style" w:cs="AsterStcc-Tondo"/>
              </w:rPr>
              <w:t>condizione risulta aggravata dall’emergenza in corso, il fondo di cui</w:t>
            </w:r>
            <w:r>
              <w:rPr>
                <w:rFonts w:ascii="Bookman Old Style" w:hAnsi="Bookman Old Style" w:cs="AsterStcc-Tondo"/>
              </w:rPr>
              <w:t xml:space="preserve"> </w:t>
            </w:r>
            <w:r w:rsidRPr="00991B7F">
              <w:rPr>
                <w:rFonts w:ascii="Bookman Old Style" w:hAnsi="Bookman Old Style" w:cs="AsterStcc-Tondo"/>
              </w:rPr>
              <w:t>all’articolo 46 dell’Accordo collettivo nazionale 23 marzo 2005 e successive</w:t>
            </w:r>
            <w:r>
              <w:rPr>
                <w:rFonts w:ascii="Bookman Old Style" w:hAnsi="Bookman Old Style" w:cs="AsterStcc-Tondo"/>
              </w:rPr>
              <w:t xml:space="preserve"> </w:t>
            </w:r>
            <w:r w:rsidRPr="00991B7F">
              <w:rPr>
                <w:rFonts w:ascii="Bookman Old Style" w:hAnsi="Bookman Old Style" w:cs="AsterStcc-Tondo"/>
              </w:rPr>
              <w:t>modificazioni e integrazioni per la disciplina dei rapporti con</w:t>
            </w:r>
            <w:r>
              <w:rPr>
                <w:rFonts w:ascii="Bookman Old Style" w:hAnsi="Bookman Old Style" w:cs="AsterStcc-Tondo"/>
              </w:rPr>
              <w:t xml:space="preserve"> </w:t>
            </w:r>
            <w:r w:rsidRPr="00991B7F">
              <w:rPr>
                <w:rFonts w:ascii="Bookman Old Style" w:hAnsi="Bookman Old Style" w:cs="AsterStcc-Tondo"/>
              </w:rPr>
              <w:t>i medici di medicina generale è complessivamente incrementato nell’anno</w:t>
            </w:r>
            <w:r>
              <w:rPr>
                <w:rFonts w:ascii="Bookman Old Style" w:hAnsi="Bookman Old Style" w:cs="AsterStcc-Tondo"/>
              </w:rPr>
              <w:t xml:space="preserve"> </w:t>
            </w:r>
            <w:r w:rsidRPr="00991B7F">
              <w:rPr>
                <w:rFonts w:ascii="Bookman Old Style" w:hAnsi="Bookman Old Style" w:cs="AsterStcc-Tondo"/>
              </w:rPr>
              <w:t>2020 dell’importo di 10 milioni di euro per la retribuzione</w:t>
            </w:r>
            <w:r>
              <w:rPr>
                <w:rFonts w:ascii="Bookman Old Style" w:hAnsi="Bookman Old Style" w:cs="AsterStcc-Tondo"/>
              </w:rPr>
              <w:t xml:space="preserve"> </w:t>
            </w:r>
            <w:r w:rsidRPr="00991B7F">
              <w:rPr>
                <w:rFonts w:ascii="Bookman Old Style" w:hAnsi="Bookman Old Style" w:cs="AsterStcc-Tondo"/>
              </w:rPr>
              <w:t>dell’indennità di personale infermieristico di cui all’articolo 59, comma</w:t>
            </w:r>
            <w:r>
              <w:rPr>
                <w:rFonts w:ascii="Bookman Old Style" w:hAnsi="Bookman Old Style" w:cs="AsterStcc-Tondo"/>
              </w:rPr>
              <w:t xml:space="preserve"> </w:t>
            </w:r>
            <w:r w:rsidRPr="00991B7F">
              <w:rPr>
                <w:rFonts w:ascii="Bookman Old Style" w:hAnsi="Bookman Old Style" w:cs="AsterStcc-Tondo"/>
              </w:rPr>
              <w:t xml:space="preserve">1, lettera </w:t>
            </w:r>
            <w:r w:rsidRPr="00991B7F">
              <w:rPr>
                <w:rFonts w:ascii="Bookman Old Style" w:hAnsi="Bookman Old Style" w:cs="AsterStcc-Corsivo"/>
                <w:i/>
                <w:iCs/>
              </w:rPr>
              <w:t>b)</w:t>
            </w:r>
            <w:r w:rsidRPr="00991B7F">
              <w:rPr>
                <w:rFonts w:ascii="Bookman Old Style" w:hAnsi="Bookman Old Style" w:cs="AsterStcc-Tondo"/>
              </w:rPr>
              <w:t>, del medesimo Accordo collettivo nazionale. A tal fine è</w:t>
            </w:r>
            <w:r>
              <w:rPr>
                <w:rFonts w:ascii="Bookman Old Style" w:hAnsi="Bookman Old Style" w:cs="AsterStcc-Tondo"/>
              </w:rPr>
              <w:t xml:space="preserve"> </w:t>
            </w:r>
            <w:r w:rsidRPr="00991B7F">
              <w:rPr>
                <w:rFonts w:ascii="Bookman Old Style" w:hAnsi="Bookman Old Style" w:cs="AsterStcc-Tondo"/>
              </w:rPr>
              <w:t>autorizzata l’ulteriore spesa di 10 milioni di euro a valere sul finanziamento</w:t>
            </w:r>
            <w:r>
              <w:rPr>
                <w:rFonts w:ascii="Bookman Old Style" w:hAnsi="Bookman Old Style" w:cs="AsterStcc-Tondo"/>
              </w:rPr>
              <w:t xml:space="preserve"> </w:t>
            </w:r>
            <w:r w:rsidRPr="00991B7F">
              <w:rPr>
                <w:rFonts w:ascii="Bookman Old Style" w:hAnsi="Bookman Old Style" w:cs="AsterStcc-Tondo"/>
              </w:rPr>
              <w:t>sanitario corrente stabilito per l’anno 2020.</w:t>
            </w:r>
            <w:r>
              <w:rPr>
                <w:rFonts w:ascii="Bookman Old Style" w:hAnsi="Bookman Old Style" w:cs="AsterStcc-Tondo"/>
              </w:rPr>
              <w:t xml:space="preserve"> </w:t>
            </w:r>
          </w:p>
        </w:tc>
        <w:tc>
          <w:tcPr>
            <w:tcW w:w="7903" w:type="dxa"/>
          </w:tcPr>
          <w:p w14:paraId="144293EE" w14:textId="77777777" w:rsidR="00991B7F" w:rsidRPr="00621A89" w:rsidRDefault="00991B7F" w:rsidP="388156DC">
            <w:pPr>
              <w:rPr>
                <w:rFonts w:ascii="Bookman Old Style" w:hAnsi="Bookman Old Style"/>
                <w:b/>
                <w:bCs/>
                <w:i/>
                <w:iCs/>
              </w:rPr>
            </w:pPr>
          </w:p>
        </w:tc>
      </w:tr>
      <w:tr w:rsidR="00991B7F" w:rsidRPr="00661569" w14:paraId="144293F2" w14:textId="77777777" w:rsidTr="40909788">
        <w:tc>
          <w:tcPr>
            <w:tcW w:w="6374" w:type="dxa"/>
          </w:tcPr>
          <w:p w14:paraId="144293F0" w14:textId="77777777" w:rsidR="00991B7F" w:rsidRPr="00991B7F" w:rsidRDefault="00991B7F" w:rsidP="00710546">
            <w:pPr>
              <w:autoSpaceDE w:val="0"/>
              <w:autoSpaceDN w:val="0"/>
              <w:adjustRightInd w:val="0"/>
              <w:jc w:val="both"/>
              <w:rPr>
                <w:rFonts w:ascii="Bookman Old Style" w:hAnsi="Bookman Old Style" w:cs="AsterStcc-Tondo"/>
              </w:rPr>
            </w:pPr>
            <w:r w:rsidRPr="00991B7F">
              <w:rPr>
                <w:rFonts w:ascii="Bookman Old Style" w:hAnsi="Bookman Old Style" w:cs="AsterStcc-Tondo"/>
              </w:rPr>
              <w:t>10. Le regioni e le province autonome sono autorizzate, anche in</w:t>
            </w:r>
            <w:r w:rsidR="00710546">
              <w:rPr>
                <w:rFonts w:ascii="Bookman Old Style" w:hAnsi="Bookman Old Style" w:cs="AsterStcc-Tondo"/>
              </w:rPr>
              <w:t xml:space="preserve"> </w:t>
            </w:r>
            <w:r w:rsidRPr="00991B7F">
              <w:rPr>
                <w:rFonts w:ascii="Bookman Old Style" w:hAnsi="Bookman Old Style" w:cs="AsterStcc-Tondo"/>
              </w:rPr>
              <w:t>deroga ai vincoli previsti dalla legislazione vigente, ad incrementare la</w:t>
            </w:r>
            <w:r>
              <w:rPr>
                <w:rFonts w:ascii="Bookman Old Style" w:hAnsi="Bookman Old Style" w:cs="AsterStcc-Tondo"/>
              </w:rPr>
              <w:t xml:space="preserve"> </w:t>
            </w:r>
            <w:r w:rsidRPr="00991B7F">
              <w:rPr>
                <w:rFonts w:ascii="Bookman Old Style" w:hAnsi="Bookman Old Style" w:cs="AsterStcc-Tondo"/>
              </w:rPr>
              <w:t>spesa di personale, per l’anno 2020 per l’attuazione dei commi 4, 5, 6,7 e 8 e a decorrere dal 2021 per l’attuazione dei commi 4, 5 e 8 fino</w:t>
            </w:r>
            <w:r>
              <w:rPr>
                <w:rFonts w:ascii="Bookman Old Style" w:hAnsi="Bookman Old Style" w:cs="AsterStcc-Tondo"/>
              </w:rPr>
              <w:t xml:space="preserve"> </w:t>
            </w:r>
            <w:r w:rsidRPr="00991B7F">
              <w:rPr>
                <w:rFonts w:ascii="Bookman Old Style" w:hAnsi="Bookman Old Style" w:cs="AsterStcc-Tondo"/>
              </w:rPr>
              <w:t xml:space="preserve">agli importi indicati nella tabella di cui all’allegato B, che </w:t>
            </w:r>
            <w:r w:rsidRPr="00991B7F">
              <w:rPr>
                <w:rFonts w:ascii="Bookman Old Style" w:hAnsi="Bookman Old Style" w:cs="AsterStcc-Tondo"/>
              </w:rPr>
              <w:lastRenderedPageBreak/>
              <w:t>forma parte</w:t>
            </w:r>
            <w:r>
              <w:rPr>
                <w:rFonts w:ascii="Bookman Old Style" w:hAnsi="Bookman Old Style" w:cs="AsterStcc-Tondo"/>
              </w:rPr>
              <w:t xml:space="preserve"> </w:t>
            </w:r>
            <w:r w:rsidRPr="00991B7F">
              <w:rPr>
                <w:rFonts w:ascii="Bookman Old Style" w:hAnsi="Bookman Old Style" w:cs="AsterStcc-Tondo"/>
              </w:rPr>
              <w:t>integrante del presente decreto, a valere sulle risorse di cui al comma</w:t>
            </w:r>
            <w:r>
              <w:rPr>
                <w:rFonts w:ascii="Bookman Old Style" w:hAnsi="Bookman Old Style" w:cs="AsterStcc-Tondo"/>
              </w:rPr>
              <w:t xml:space="preserve"> </w:t>
            </w:r>
            <w:r w:rsidRPr="00991B7F">
              <w:rPr>
                <w:rFonts w:ascii="Bookman Old Style" w:hAnsi="Bookman Old Style" w:cs="AsterStcc-Tondo"/>
              </w:rPr>
              <w:t>11.</w:t>
            </w:r>
          </w:p>
        </w:tc>
        <w:tc>
          <w:tcPr>
            <w:tcW w:w="7903" w:type="dxa"/>
          </w:tcPr>
          <w:p w14:paraId="144293F1" w14:textId="77777777" w:rsidR="00991B7F" w:rsidRPr="00621A89" w:rsidRDefault="00991B7F" w:rsidP="388156DC">
            <w:pPr>
              <w:rPr>
                <w:rFonts w:ascii="Bookman Old Style" w:hAnsi="Bookman Old Style"/>
                <w:b/>
                <w:bCs/>
                <w:i/>
                <w:iCs/>
              </w:rPr>
            </w:pPr>
          </w:p>
        </w:tc>
      </w:tr>
      <w:tr w:rsidR="00991B7F" w:rsidRPr="00661569" w14:paraId="144293F5" w14:textId="77777777" w:rsidTr="40909788">
        <w:tc>
          <w:tcPr>
            <w:tcW w:w="6374" w:type="dxa"/>
          </w:tcPr>
          <w:p w14:paraId="144293F3" w14:textId="77777777" w:rsidR="00991B7F" w:rsidRPr="00991B7F" w:rsidRDefault="00991B7F" w:rsidP="00710546">
            <w:pPr>
              <w:autoSpaceDE w:val="0"/>
              <w:autoSpaceDN w:val="0"/>
              <w:adjustRightInd w:val="0"/>
              <w:jc w:val="both"/>
              <w:rPr>
                <w:rFonts w:ascii="Bookman Old Style" w:hAnsi="Bookman Old Style" w:cs="AsterStcc-Tondo"/>
              </w:rPr>
            </w:pPr>
            <w:r w:rsidRPr="00991B7F">
              <w:rPr>
                <w:rFonts w:ascii="Bookman Old Style" w:hAnsi="Bookman Old Style" w:cs="AsterStcc-Tondo"/>
              </w:rPr>
              <w:t>11. Per l’attuazione dei commi 2, 3, 4, e 8 è autorizzata, per l’anno</w:t>
            </w:r>
            <w:r>
              <w:rPr>
                <w:rFonts w:ascii="Bookman Old Style" w:hAnsi="Bookman Old Style" w:cs="AsterStcc-Tondo"/>
              </w:rPr>
              <w:t xml:space="preserve"> </w:t>
            </w:r>
            <w:r w:rsidRPr="00991B7F">
              <w:rPr>
                <w:rFonts w:ascii="Bookman Old Style" w:hAnsi="Bookman Old Style" w:cs="AsterStcc-Tondo"/>
              </w:rPr>
              <w:t>2020, la spesa di 838.737.983 euro. Per l’attuazione dei commi 5, 6 e</w:t>
            </w:r>
            <w:r>
              <w:rPr>
                <w:rFonts w:ascii="Bookman Old Style" w:hAnsi="Bookman Old Style" w:cs="AsterStcc-Tondo"/>
              </w:rPr>
              <w:t xml:space="preserve"> </w:t>
            </w:r>
            <w:r w:rsidRPr="00991B7F">
              <w:rPr>
                <w:rFonts w:ascii="Bookman Old Style" w:hAnsi="Bookman Old Style" w:cs="AsterStcc-Tondo"/>
              </w:rPr>
              <w:t>7 è autorizzata, per l’anno 2020, rispettivamente la spesa di 332.640.000</w:t>
            </w:r>
            <w:r>
              <w:rPr>
                <w:rFonts w:ascii="Bookman Old Style" w:hAnsi="Bookman Old Style" w:cs="AsterStcc-Tondo"/>
              </w:rPr>
              <w:t xml:space="preserve"> </w:t>
            </w:r>
            <w:r w:rsidRPr="00991B7F">
              <w:rPr>
                <w:rFonts w:ascii="Bookman Old Style" w:hAnsi="Bookman Old Style" w:cs="AsterStcc-Tondo"/>
              </w:rPr>
              <w:t>euro, 61.000.000 euro e di 14.256.000 euro, per un totale di 407.896.000</w:t>
            </w:r>
            <w:r>
              <w:rPr>
                <w:rFonts w:ascii="Bookman Old Style" w:hAnsi="Bookman Old Style" w:cs="AsterStcc-Tondo"/>
              </w:rPr>
              <w:t xml:space="preserve"> </w:t>
            </w:r>
            <w:r w:rsidRPr="00991B7F">
              <w:rPr>
                <w:rFonts w:ascii="Bookman Old Style" w:hAnsi="Bookman Old Style" w:cs="AsterStcc-Tondo"/>
              </w:rPr>
              <w:t>euro. Per l’attuazione del comma 9 è autorizzata, per l’anno 2020, la</w:t>
            </w:r>
            <w:r>
              <w:rPr>
                <w:rFonts w:ascii="Bookman Old Style" w:hAnsi="Bookman Old Style" w:cs="AsterStcc-Tondo"/>
              </w:rPr>
              <w:t xml:space="preserve"> </w:t>
            </w:r>
            <w:r w:rsidRPr="00991B7F">
              <w:rPr>
                <w:rFonts w:ascii="Bookman Old Style" w:hAnsi="Bookman Old Style" w:cs="AsterStcc-Tondo"/>
              </w:rPr>
              <w:t>spesa di 10.000.000 euro. A tal fine è conseguentemente incrementato,</w:t>
            </w:r>
            <w:r>
              <w:rPr>
                <w:rFonts w:ascii="Bookman Old Style" w:hAnsi="Bookman Old Style" w:cs="AsterStcc-Tondo"/>
              </w:rPr>
              <w:t xml:space="preserve"> </w:t>
            </w:r>
            <w:r w:rsidRPr="00991B7F">
              <w:rPr>
                <w:rFonts w:ascii="Bookman Old Style" w:hAnsi="Bookman Old Style" w:cs="AsterStcc-Tondo"/>
              </w:rPr>
              <w:t>per l’anno 2020, il livello del finanziamento del fabbisogno sanitario</w:t>
            </w:r>
            <w:r>
              <w:rPr>
                <w:rFonts w:ascii="Bookman Old Style" w:hAnsi="Bookman Old Style" w:cs="AsterStcc-Tondo"/>
              </w:rPr>
              <w:t xml:space="preserve"> </w:t>
            </w:r>
            <w:r w:rsidRPr="00991B7F">
              <w:rPr>
                <w:rFonts w:ascii="Bookman Old Style" w:hAnsi="Bookman Old Style" w:cs="AsterStcc-Tondo"/>
              </w:rPr>
              <w:t xml:space="preserve">nazionale </w:t>
            </w:r>
            <w:r w:rsidRPr="00991B7F">
              <w:rPr>
                <w:rFonts w:ascii="Bookman Old Style" w:hAnsi="Bookman Old Style" w:cs="AsterStcc-Corsivo"/>
                <w:i/>
                <w:iCs/>
              </w:rPr>
              <w:t xml:space="preserve">standard </w:t>
            </w:r>
            <w:r w:rsidRPr="00991B7F">
              <w:rPr>
                <w:rFonts w:ascii="Bookman Old Style" w:hAnsi="Bookman Old Style" w:cs="AsterStcc-Tondo"/>
              </w:rPr>
              <w:t>cui concorre lo Stato per un importo complessivo</w:t>
            </w:r>
            <w:r>
              <w:rPr>
                <w:rFonts w:ascii="Bookman Old Style" w:hAnsi="Bookman Old Style" w:cs="AsterStcc-Tondo"/>
              </w:rPr>
              <w:t xml:space="preserve"> </w:t>
            </w:r>
            <w:r w:rsidRPr="00991B7F">
              <w:rPr>
                <w:rFonts w:ascii="Bookman Old Style" w:hAnsi="Bookman Old Style" w:cs="AsterStcc-Tondo"/>
              </w:rPr>
              <w:t>di 1.256.633.983 euro. Al finanziamento di cui al presente articolo</w:t>
            </w:r>
            <w:r w:rsidR="00710546">
              <w:rPr>
                <w:rFonts w:ascii="Bookman Old Style" w:hAnsi="Bookman Old Style" w:cs="AsterStcc-Tondo"/>
              </w:rPr>
              <w:t xml:space="preserve"> </w:t>
            </w:r>
            <w:r w:rsidRPr="00991B7F">
              <w:rPr>
                <w:rFonts w:ascii="Bookman Old Style" w:hAnsi="Bookman Old Style" w:cs="AsterStcc-Tondo"/>
              </w:rPr>
              <w:t xml:space="preserve">accedono tutte le regioni e province autonome di Trento e di </w:t>
            </w:r>
            <w:r>
              <w:rPr>
                <w:rFonts w:ascii="Bookman Old Style" w:hAnsi="Bookman Old Style" w:cs="AsterStcc-Tondo"/>
              </w:rPr>
              <w:t xml:space="preserve"> </w:t>
            </w:r>
            <w:r w:rsidRPr="00991B7F">
              <w:rPr>
                <w:rFonts w:ascii="Bookman Old Style" w:hAnsi="Bookman Old Style" w:cs="AsterStcc-Tondo"/>
              </w:rPr>
              <w:t>Bolzano,</w:t>
            </w:r>
            <w:r>
              <w:rPr>
                <w:rFonts w:ascii="Bookman Old Style" w:hAnsi="Bookman Old Style" w:cs="AsterStcc-Tondo"/>
              </w:rPr>
              <w:t xml:space="preserve"> </w:t>
            </w:r>
            <w:r w:rsidRPr="00991B7F">
              <w:rPr>
                <w:rFonts w:ascii="Bookman Old Style" w:hAnsi="Bookman Old Style" w:cs="AsterStcc-Tondo"/>
              </w:rPr>
              <w:t>in deroga alle disposizioni legislative che stabiliscono per le autonomie</w:t>
            </w:r>
            <w:r>
              <w:rPr>
                <w:rFonts w:ascii="Bookman Old Style" w:hAnsi="Bookman Old Style" w:cs="AsterStcc-Tondo"/>
              </w:rPr>
              <w:t xml:space="preserve"> </w:t>
            </w:r>
            <w:r w:rsidRPr="00991B7F">
              <w:rPr>
                <w:rFonts w:ascii="Bookman Old Style" w:hAnsi="Bookman Old Style" w:cs="AsterStcc-Tondo"/>
              </w:rPr>
              <w:t>speciali il concorso regionale e provinciale al finanziamento sanitario</w:t>
            </w:r>
            <w:r>
              <w:rPr>
                <w:rFonts w:ascii="Bookman Old Style" w:hAnsi="Bookman Old Style" w:cs="AsterStcc-Tondo"/>
              </w:rPr>
              <w:t xml:space="preserve"> </w:t>
            </w:r>
            <w:r w:rsidRPr="00991B7F">
              <w:rPr>
                <w:rFonts w:ascii="Bookman Old Style" w:hAnsi="Bookman Old Style" w:cs="AsterStcc-Tondo"/>
              </w:rPr>
              <w:t>corrente, sulla base delle quote di accesso al fabbisogno sanitario</w:t>
            </w:r>
            <w:r>
              <w:rPr>
                <w:rFonts w:ascii="Bookman Old Style" w:hAnsi="Bookman Old Style" w:cs="AsterStcc-Tondo"/>
              </w:rPr>
              <w:t xml:space="preserve"> </w:t>
            </w:r>
            <w:r w:rsidRPr="00991B7F">
              <w:rPr>
                <w:rFonts w:ascii="Bookman Old Style" w:hAnsi="Bookman Old Style" w:cs="AsterStcc-Tondo"/>
              </w:rPr>
              <w:t>indistinto corrente rilevate per l’anno 2020 per un importo pari a</w:t>
            </w:r>
            <w:r>
              <w:rPr>
                <w:rFonts w:ascii="Bookman Old Style" w:hAnsi="Bookman Old Style" w:cs="AsterStcc-Tondo"/>
              </w:rPr>
              <w:t xml:space="preserve"> </w:t>
            </w:r>
            <w:r w:rsidRPr="00991B7F">
              <w:rPr>
                <w:rFonts w:ascii="Bookman Old Style" w:hAnsi="Bookman Old Style" w:cs="AsterStcc-Tondo"/>
              </w:rPr>
              <w:t>1.184.362.779 euro, per dare attuazione a quanto previsto nei commi</w:t>
            </w:r>
            <w:r>
              <w:rPr>
                <w:rFonts w:ascii="Bookman Old Style" w:hAnsi="Bookman Old Style" w:cs="AsterStcc-Tondo"/>
              </w:rPr>
              <w:t xml:space="preserve"> </w:t>
            </w:r>
            <w:r w:rsidRPr="00991B7F">
              <w:rPr>
                <w:rFonts w:ascii="Bookman Old Style" w:hAnsi="Bookman Old Style" w:cs="AsterStcc-Tondo"/>
              </w:rPr>
              <w:t>da 1 a 7 e 9 del presente articolo e sulla base delle necessità legate alla distribuzione delle centrali operative a livello regionale per un importo</w:t>
            </w:r>
            <w:r>
              <w:rPr>
                <w:rFonts w:ascii="Bookman Old Style" w:hAnsi="Bookman Old Style" w:cs="AsterStcc-Tondo"/>
              </w:rPr>
              <w:t xml:space="preserve"> </w:t>
            </w:r>
            <w:r w:rsidRPr="00991B7F">
              <w:rPr>
                <w:rFonts w:ascii="Bookman Old Style" w:hAnsi="Bookman Old Style" w:cs="AsterStcc-Tondo"/>
              </w:rPr>
              <w:t>pari a 72.271.204 euro, ai sensi di quanto previsto dal comma 8 del</w:t>
            </w:r>
            <w:r>
              <w:rPr>
                <w:rFonts w:ascii="Bookman Old Style" w:hAnsi="Bookman Old Style" w:cs="AsterStcc-Tondo"/>
              </w:rPr>
              <w:t xml:space="preserve"> </w:t>
            </w:r>
            <w:r w:rsidRPr="00991B7F">
              <w:rPr>
                <w:rFonts w:ascii="Bookman Old Style" w:hAnsi="Bookman Old Style" w:cs="AsterStcc-Tondo"/>
              </w:rPr>
              <w:t>presente articolo. La ripartizione complessiva delle somme di cui al</w:t>
            </w:r>
            <w:r>
              <w:rPr>
                <w:rFonts w:ascii="Bookman Old Style" w:hAnsi="Bookman Old Style" w:cs="AsterStcc-Tondo"/>
              </w:rPr>
              <w:t xml:space="preserve"> </w:t>
            </w:r>
            <w:r w:rsidRPr="00991B7F">
              <w:rPr>
                <w:rFonts w:ascii="Bookman Old Style" w:hAnsi="Bookman Old Style" w:cs="AsterStcc-Tondo"/>
              </w:rPr>
              <w:t>presente articolo pari a 1.256.633.983 euro è riportata nella tabella di</w:t>
            </w:r>
            <w:r>
              <w:rPr>
                <w:rFonts w:ascii="Bookman Old Style" w:hAnsi="Bookman Old Style" w:cs="AsterStcc-Tondo"/>
              </w:rPr>
              <w:t xml:space="preserve"> </w:t>
            </w:r>
            <w:r w:rsidRPr="00991B7F">
              <w:rPr>
                <w:rFonts w:ascii="Bookman Old Style" w:hAnsi="Bookman Old Style" w:cs="AsterStcc-Tondo"/>
              </w:rPr>
              <w:t>cui all’allegato A che costituisce parte integrante del presente decreto.</w:t>
            </w:r>
            <w:r>
              <w:rPr>
                <w:rFonts w:ascii="Bookman Old Style" w:hAnsi="Bookman Old Style" w:cs="AsterStcc-Tondo"/>
              </w:rPr>
              <w:t xml:space="preserve"> </w:t>
            </w:r>
            <w:r w:rsidRPr="00991B7F">
              <w:rPr>
                <w:rFonts w:ascii="Bookman Old Style" w:hAnsi="Bookman Old Style" w:cs="AsterStcc-Tondo"/>
              </w:rPr>
              <w:t>Per le finalità di cui al comma 5, a decorrere dall’anno 2021, all’onere</w:t>
            </w:r>
            <w:r>
              <w:rPr>
                <w:rFonts w:ascii="Bookman Old Style" w:hAnsi="Bookman Old Style" w:cs="AsterStcc-Tondo"/>
              </w:rPr>
              <w:t xml:space="preserve"> </w:t>
            </w:r>
            <w:r w:rsidRPr="00991B7F">
              <w:rPr>
                <w:rFonts w:ascii="Bookman Old Style" w:hAnsi="Bookman Old Style" w:cs="AsterStcc-Tondo"/>
              </w:rPr>
              <w:t>complessivo di 480.000.000 euro si provvede a valere sul livello del</w:t>
            </w:r>
            <w:r>
              <w:rPr>
                <w:rFonts w:ascii="Bookman Old Style" w:hAnsi="Bookman Old Style" w:cs="AsterStcc-Tondo"/>
              </w:rPr>
              <w:t xml:space="preserve"> </w:t>
            </w:r>
            <w:r w:rsidRPr="00991B7F">
              <w:rPr>
                <w:rFonts w:ascii="Bookman Old Style" w:hAnsi="Bookman Old Style" w:cs="AsterStcc-Tondo"/>
              </w:rPr>
              <w:t xml:space="preserve">finanziamento del fabbisogno sanitario nazionale </w:t>
            </w:r>
            <w:r w:rsidRPr="00991B7F">
              <w:rPr>
                <w:rFonts w:ascii="Bookman Old Style" w:hAnsi="Bookman Old Style" w:cs="AsterStcc-Corsivo"/>
                <w:i/>
                <w:iCs/>
              </w:rPr>
              <w:t xml:space="preserve">standard </w:t>
            </w:r>
            <w:r w:rsidRPr="00991B7F">
              <w:rPr>
                <w:rFonts w:ascii="Bookman Old Style" w:hAnsi="Bookman Old Style" w:cs="AsterStcc-Tondo"/>
              </w:rPr>
              <w:t>cui concorre</w:t>
            </w:r>
            <w:r>
              <w:rPr>
                <w:rFonts w:ascii="Bookman Old Style" w:hAnsi="Bookman Old Style" w:cs="AsterStcc-Tondo"/>
              </w:rPr>
              <w:t xml:space="preserve"> </w:t>
            </w:r>
            <w:r w:rsidRPr="00991B7F">
              <w:rPr>
                <w:rFonts w:ascii="Bookman Old Style" w:hAnsi="Bookman Old Style" w:cs="AsterStcc-Tondo"/>
              </w:rPr>
              <w:t>lo Stato per l’anno di riferimento. Le regioni e le province autonome</w:t>
            </w:r>
            <w:r>
              <w:rPr>
                <w:rFonts w:ascii="Bookman Old Style" w:hAnsi="Bookman Old Style" w:cs="AsterStcc-Tondo"/>
              </w:rPr>
              <w:t xml:space="preserve"> </w:t>
            </w:r>
            <w:r w:rsidRPr="00991B7F">
              <w:rPr>
                <w:rFonts w:ascii="Bookman Old Style" w:hAnsi="Bookman Old Style" w:cs="AsterStcc-Tondo"/>
              </w:rPr>
              <w:t>e gli enti dei rispettivi servizi sanitari regionali provvedono alla rendicontazione</w:t>
            </w:r>
            <w:r>
              <w:rPr>
                <w:rFonts w:ascii="Bookman Old Style" w:hAnsi="Bookman Old Style" w:cs="AsterStcc-Tondo"/>
              </w:rPr>
              <w:t xml:space="preserve"> </w:t>
            </w:r>
            <w:r w:rsidRPr="00991B7F">
              <w:rPr>
                <w:rFonts w:ascii="Bookman Old Style" w:hAnsi="Bookman Old Style" w:cs="AsterStcc-Tondo"/>
              </w:rPr>
              <w:t>delle spese sostenute nell’apposito centro di costo « COV-</w:t>
            </w:r>
            <w:r w:rsidRPr="00991B7F">
              <w:rPr>
                <w:rFonts w:ascii="Bookman Old Style" w:hAnsi="Bookman Old Style" w:cs="AsterStcc-Tondo"/>
              </w:rPr>
              <w:lastRenderedPageBreak/>
              <w:t>20 », di cui all’articolo 18 del decreto legge 17 marzo 2020, n. 18,</w:t>
            </w:r>
            <w:r>
              <w:rPr>
                <w:rFonts w:ascii="Bookman Old Style" w:hAnsi="Bookman Old Style" w:cs="AsterStcc-Tondo"/>
              </w:rPr>
              <w:t xml:space="preserve"> </w:t>
            </w:r>
            <w:r w:rsidRPr="00991B7F">
              <w:rPr>
                <w:rFonts w:ascii="Bookman Old Style" w:hAnsi="Bookman Old Style" w:cs="AsterStcc-Tondo"/>
              </w:rPr>
              <w:t>convertito con modificazioni dalla legge 24 aprile 2020, n. 27. Per le</w:t>
            </w:r>
            <w:r>
              <w:rPr>
                <w:rFonts w:ascii="Bookman Old Style" w:hAnsi="Bookman Old Style" w:cs="AsterStcc-Tondo"/>
              </w:rPr>
              <w:t xml:space="preserve"> </w:t>
            </w:r>
            <w:r w:rsidRPr="00991B7F">
              <w:rPr>
                <w:rFonts w:ascii="Bookman Old Style" w:hAnsi="Bookman Old Style" w:cs="AsterStcc-Tondo"/>
              </w:rPr>
              <w:t>finalità di cui ai commi 4 e 8, a decorrere dall’anno 2021, all’onere</w:t>
            </w:r>
            <w:r>
              <w:rPr>
                <w:rFonts w:ascii="Bookman Old Style" w:hAnsi="Bookman Old Style" w:cs="AsterStcc-Tondo"/>
              </w:rPr>
              <w:t xml:space="preserve"> </w:t>
            </w:r>
            <w:r w:rsidRPr="00991B7F">
              <w:rPr>
                <w:rFonts w:ascii="Bookman Old Style" w:hAnsi="Bookman Old Style" w:cs="AsterStcc-Tondo"/>
              </w:rPr>
              <w:t>complessivo di 766.466.017 euro si provvede a valere sul livello finanziamento</w:t>
            </w:r>
            <w:r>
              <w:rPr>
                <w:rFonts w:ascii="Bookman Old Style" w:hAnsi="Bookman Old Style" w:cs="AsterStcc-Tondo"/>
              </w:rPr>
              <w:t xml:space="preserve"> </w:t>
            </w:r>
            <w:r w:rsidRPr="00991B7F">
              <w:rPr>
                <w:rFonts w:ascii="Bookman Old Style" w:hAnsi="Bookman Old Style" w:cs="AsterStcc-Tondo"/>
              </w:rPr>
              <w:t xml:space="preserve">del fabbisogno sanitario nazionale </w:t>
            </w:r>
            <w:r w:rsidRPr="00991B7F">
              <w:rPr>
                <w:rFonts w:ascii="Bookman Old Style" w:hAnsi="Bookman Old Style" w:cs="AsterStcc-Corsivo"/>
                <w:i/>
                <w:iCs/>
              </w:rPr>
              <w:t xml:space="preserve">standard </w:t>
            </w:r>
            <w:r w:rsidRPr="00991B7F">
              <w:rPr>
                <w:rFonts w:ascii="Bookman Old Style" w:hAnsi="Bookman Old Style" w:cs="AsterStcc-Tondo"/>
              </w:rPr>
              <w:t>cui concorre lo</w:t>
            </w:r>
            <w:r>
              <w:rPr>
                <w:rFonts w:ascii="Bookman Old Style" w:hAnsi="Bookman Old Style" w:cs="AsterStcc-Tondo"/>
              </w:rPr>
              <w:t xml:space="preserve"> </w:t>
            </w:r>
            <w:r w:rsidRPr="00991B7F">
              <w:rPr>
                <w:rFonts w:ascii="Bookman Old Style" w:hAnsi="Bookman Old Style" w:cs="AsterStcc-Tondo"/>
              </w:rPr>
              <w:t>Stato per l’anno di riferimento. Agli oneri derivanti dal presente</w:t>
            </w:r>
            <w:r>
              <w:rPr>
                <w:rFonts w:ascii="Bookman Old Style" w:hAnsi="Bookman Old Style" w:cs="AsterStcc-Tondo"/>
              </w:rPr>
              <w:t xml:space="preserve"> </w:t>
            </w:r>
            <w:r w:rsidRPr="00991B7F">
              <w:rPr>
                <w:rFonts w:ascii="Bookman Old Style" w:hAnsi="Bookman Old Style" w:cs="AsterStcc-Tondo"/>
              </w:rPr>
              <w:t>comma pari a 1.256.633.983 euro per l’anno 2020, si provvede ai sensi</w:t>
            </w:r>
            <w:r>
              <w:rPr>
                <w:rFonts w:ascii="Bookman Old Style" w:hAnsi="Bookman Old Style" w:cs="AsterStcc-Tondo"/>
              </w:rPr>
              <w:t xml:space="preserve"> </w:t>
            </w:r>
            <w:r w:rsidRPr="00991B7F">
              <w:rPr>
                <w:rFonts w:ascii="Bookman Old Style" w:hAnsi="Bookman Old Style" w:cs="AsterStcc-Tondo"/>
              </w:rPr>
              <w:t>dell’articolo 265.</w:t>
            </w:r>
          </w:p>
        </w:tc>
        <w:tc>
          <w:tcPr>
            <w:tcW w:w="7903" w:type="dxa"/>
          </w:tcPr>
          <w:p w14:paraId="144293F4" w14:textId="77777777" w:rsidR="00991B7F" w:rsidRPr="00621A89" w:rsidRDefault="00991B7F" w:rsidP="388156DC">
            <w:pPr>
              <w:rPr>
                <w:rFonts w:ascii="Bookman Old Style" w:hAnsi="Bookman Old Style"/>
                <w:b/>
                <w:bCs/>
                <w:i/>
                <w:iCs/>
              </w:rPr>
            </w:pPr>
          </w:p>
        </w:tc>
      </w:tr>
      <w:tr w:rsidR="00621A89" w:rsidRPr="00661569" w14:paraId="144293F7" w14:textId="77777777" w:rsidTr="40909788">
        <w:tc>
          <w:tcPr>
            <w:tcW w:w="14277" w:type="dxa"/>
            <w:gridSpan w:val="2"/>
          </w:tcPr>
          <w:p w14:paraId="144293F6" w14:textId="52B5282D" w:rsidR="00621A89" w:rsidRDefault="00621A89" w:rsidP="00234393">
            <w:pPr>
              <w:pStyle w:val="Titolo3"/>
              <w:spacing w:after="40"/>
              <w:outlineLvl w:val="2"/>
              <w:rPr>
                <w:rFonts w:ascii="Bookman Old Style" w:hAnsi="Bookman Old Style"/>
                <w:b/>
                <w:bCs/>
              </w:rPr>
            </w:pPr>
            <w:bookmarkStart w:id="3" w:name="_Toc43972525"/>
            <w:r w:rsidRPr="388156DC">
              <w:rPr>
                <w:b/>
                <w:bCs/>
              </w:rPr>
              <w:t xml:space="preserve">Art. 12 </w:t>
            </w:r>
            <w:r w:rsidR="01F1DD35" w:rsidRPr="388156DC">
              <w:rPr>
                <w:b/>
                <w:bCs/>
              </w:rPr>
              <w:t xml:space="preserve">- </w:t>
            </w:r>
            <w:r w:rsidRPr="388156DC">
              <w:rPr>
                <w:b/>
                <w:bCs/>
              </w:rPr>
              <w:t>Accelerazione dell’acquisizione delle informazioni relative alle nascite e ai decessi</w:t>
            </w:r>
            <w:bookmarkEnd w:id="3"/>
          </w:p>
        </w:tc>
      </w:tr>
      <w:tr w:rsidR="002449CE" w:rsidRPr="00661569" w14:paraId="1442940A" w14:textId="77777777" w:rsidTr="40909788">
        <w:tc>
          <w:tcPr>
            <w:tcW w:w="6374" w:type="dxa"/>
          </w:tcPr>
          <w:p w14:paraId="144293F8"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1. Ai fini dell</w:t>
            </w:r>
            <w:r>
              <w:rPr>
                <w:rFonts w:ascii="Bookman Old Style" w:hAnsi="Bookman Old Style" w:cs="Bookman Old Style"/>
              </w:rPr>
              <w:t>’</w:t>
            </w:r>
            <w:r w:rsidRPr="002449CE">
              <w:rPr>
                <w:rFonts w:ascii="Bookman Old Style" w:hAnsi="Bookman Old Style" w:cs="TimesNewRomanPSMT"/>
              </w:rPr>
              <w:t>accelera</w:t>
            </w:r>
            <w:r>
              <w:rPr>
                <w:rFonts w:ascii="Bookman Old Style" w:hAnsi="Bookman Old Style" w:cs="Bookman Old Style"/>
              </w:rPr>
              <w:t>z</w:t>
            </w:r>
            <w:r w:rsidRPr="002449CE">
              <w:rPr>
                <w:rFonts w:ascii="Bookman Old Style" w:hAnsi="Bookman Old Style" w:cs="TimesNewRomanPSMT"/>
              </w:rPr>
              <w:t>ione dell</w:t>
            </w:r>
            <w:r>
              <w:rPr>
                <w:rFonts w:ascii="Bookman Old Style" w:hAnsi="Bookman Old Style" w:cs="Bookman Old Style"/>
              </w:rPr>
              <w:t>’</w:t>
            </w:r>
            <w:r w:rsidRPr="002449CE">
              <w:rPr>
                <w:rFonts w:ascii="Bookman Old Style" w:hAnsi="Bookman Old Style" w:cs="TimesNewRomanPSMT"/>
              </w:rPr>
              <w:t>acq</w:t>
            </w:r>
            <w:r>
              <w:rPr>
                <w:rFonts w:ascii="Bookman Old Style" w:hAnsi="Bookman Old Style" w:cs="Bookman Old Style"/>
              </w:rPr>
              <w:t>u</w:t>
            </w:r>
            <w:r w:rsidRPr="002449CE">
              <w:rPr>
                <w:rFonts w:ascii="Bookman Old Style" w:hAnsi="Bookman Old Style" w:cs="TimesNewRomanPSMT"/>
              </w:rPr>
              <w:t>isi</w:t>
            </w:r>
            <w:r>
              <w:rPr>
                <w:rFonts w:ascii="Bookman Old Style" w:hAnsi="Bookman Old Style" w:cs="Bookman Old Style"/>
              </w:rPr>
              <w:t>z</w:t>
            </w:r>
            <w:r w:rsidRPr="002449CE">
              <w:rPr>
                <w:rFonts w:ascii="Bookman Old Style" w:hAnsi="Bookman Old Style" w:cs="TimesNewRomanPSMT"/>
              </w:rPr>
              <w:t>ione delle informa</w:t>
            </w:r>
            <w:r>
              <w:rPr>
                <w:rFonts w:ascii="Bookman Old Style" w:hAnsi="Bookman Old Style" w:cs="Bookman Old Style"/>
              </w:rPr>
              <w:t>z</w:t>
            </w:r>
            <w:r w:rsidRPr="002449CE">
              <w:rPr>
                <w:rFonts w:ascii="Bookman Old Style" w:hAnsi="Bookman Old Style" w:cs="TimesNewRomanPSMT"/>
              </w:rPr>
              <w:t>ioni relati</w:t>
            </w:r>
            <w:r>
              <w:rPr>
                <w:rFonts w:ascii="Bookman Old Style" w:hAnsi="Bookman Old Style" w:cs="Bookman Old Style"/>
              </w:rPr>
              <w:t>v</w:t>
            </w:r>
            <w:r w:rsidRPr="002449CE">
              <w:rPr>
                <w:rFonts w:ascii="Bookman Old Style" w:hAnsi="Bookman Old Style" w:cs="TimesNewRomanPSMT"/>
              </w:rPr>
              <w:t>e alle nascite e ai</w:t>
            </w:r>
            <w:r>
              <w:rPr>
                <w:rFonts w:ascii="Bookman Old Style" w:hAnsi="Bookman Old Style" w:cs="TimesNewRomanPSMT"/>
              </w:rPr>
              <w:t xml:space="preserve"> </w:t>
            </w:r>
            <w:r w:rsidRPr="002449CE">
              <w:rPr>
                <w:rFonts w:ascii="Bookman Old Style" w:hAnsi="Bookman Old Style" w:cs="TimesNewRomanPSMT"/>
              </w:rPr>
              <w:t>decessi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62, comma 6, lettera c), del decreto legislativo 7 marzo 2005, n. 82,</w:t>
            </w:r>
            <w:r>
              <w:rPr>
                <w:rFonts w:ascii="Bookman Old Style" w:hAnsi="Bookman Old Style" w:cs="TimesNewRomanPSMT"/>
              </w:rPr>
              <w:t xml:space="preserve"> </w:t>
            </w:r>
            <w:r w:rsidRPr="002449CE">
              <w:rPr>
                <w:rFonts w:ascii="Bookman Old Style" w:hAnsi="Bookman Old Style" w:cs="TimesNewRomanPSMT"/>
              </w:rPr>
              <w:t>recante Codice dell</w:t>
            </w:r>
            <w:r>
              <w:rPr>
                <w:rFonts w:ascii="Bookman Old Style" w:hAnsi="Bookman Old Style" w:cs="Bookman Old Style"/>
              </w:rPr>
              <w:t>’</w:t>
            </w:r>
            <w:r w:rsidRPr="002449CE">
              <w:rPr>
                <w:rFonts w:ascii="Bookman Old Style" w:hAnsi="Bookman Old Style" w:cs="TimesNewRomanPSMT"/>
              </w:rPr>
              <w:t>amministra</w:t>
            </w:r>
            <w:r>
              <w:rPr>
                <w:rFonts w:ascii="Bookman Old Style" w:hAnsi="Bookman Old Style" w:cs="Bookman Old Style"/>
              </w:rPr>
              <w:t>z</w:t>
            </w:r>
            <w:r w:rsidRPr="002449CE">
              <w:rPr>
                <w:rFonts w:ascii="Bookman Old Style" w:hAnsi="Bookman Old Style" w:cs="TimesNewRomanPSMT"/>
              </w:rPr>
              <w:t>ione digitale, le str</w:t>
            </w:r>
            <w:r>
              <w:rPr>
                <w:rFonts w:ascii="Bookman Old Style" w:hAnsi="Bookman Old Style" w:cs="Bookman Old Style"/>
              </w:rPr>
              <w:t>u</w:t>
            </w:r>
            <w:r w:rsidRPr="002449CE">
              <w:rPr>
                <w:rFonts w:ascii="Bookman Old Style" w:hAnsi="Bookman Old Style" w:cs="TimesNewRomanPSMT"/>
              </w:rPr>
              <w:t>tt</w:t>
            </w:r>
            <w:r>
              <w:rPr>
                <w:rFonts w:ascii="Bookman Old Style" w:hAnsi="Bookman Old Style" w:cs="Bookman Old Style"/>
              </w:rPr>
              <w:t>u</w:t>
            </w:r>
            <w:r w:rsidRPr="002449CE">
              <w:rPr>
                <w:rFonts w:ascii="Bookman Old Style" w:hAnsi="Bookman Old Style" w:cs="TimesNewRomanPSMT"/>
              </w:rPr>
              <w:t>re sanitarie, i medici, i medici necroscopi</w:t>
            </w:r>
            <w:r>
              <w:rPr>
                <w:rFonts w:ascii="Bookman Old Style" w:hAnsi="Bookman Old Style" w:cs="TimesNewRomanPSMT"/>
              </w:rPr>
              <w:t xml:space="preserve"> </w:t>
            </w:r>
            <w:r w:rsidRPr="002449CE">
              <w:rPr>
                <w:rFonts w:ascii="Bookman Old Style" w:hAnsi="Bookman Old Style" w:cs="TimesNewRomanPSMT"/>
              </w:rPr>
              <w:t>o altri sanitari delegati, in</w:t>
            </w:r>
            <w:r>
              <w:rPr>
                <w:rFonts w:ascii="Bookman Old Style" w:hAnsi="Bookman Old Style" w:cs="Bookman Old Style"/>
              </w:rPr>
              <w:t>v</w:t>
            </w:r>
            <w:r w:rsidRPr="002449CE">
              <w:rPr>
                <w:rFonts w:ascii="Bookman Old Style" w:hAnsi="Bookman Old Style" w:cs="TimesNewRomanPSMT"/>
              </w:rPr>
              <w:t>iano al Sistema Tessera Sanitaria del Ministero dell</w:t>
            </w:r>
            <w:r>
              <w:rPr>
                <w:rFonts w:ascii="Bookman Old Style" w:hAnsi="Bookman Old Style" w:cs="Bookman Old Style"/>
              </w:rPr>
              <w:t>’</w:t>
            </w:r>
            <w:r w:rsidRPr="002449CE">
              <w:rPr>
                <w:rFonts w:ascii="Bookman Old Style" w:hAnsi="Bookman Old Style" w:cs="TimesNewRomanPSMT"/>
              </w:rPr>
              <w:t>economia e delle</w:t>
            </w:r>
            <w:r>
              <w:rPr>
                <w:rFonts w:ascii="Bookman Old Style" w:hAnsi="Bookman Old Style" w:cs="TimesNewRomanPSMT"/>
              </w:rPr>
              <w:t xml:space="preserve"> </w:t>
            </w:r>
            <w:r w:rsidRPr="002449CE">
              <w:rPr>
                <w:rFonts w:ascii="Bookman Old Style" w:hAnsi="Bookman Old Style" w:cs="TimesNewRomanPSMT"/>
              </w:rPr>
              <w:t>finanze i dati:</w:t>
            </w:r>
          </w:p>
          <w:p w14:paraId="144293F9"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a) dell</w:t>
            </w:r>
            <w:r>
              <w:rPr>
                <w:rFonts w:ascii="Bookman Old Style" w:hAnsi="Bookman Old Style" w:cs="Bookman Old Style"/>
              </w:rPr>
              <w:t>’</w:t>
            </w:r>
            <w:r w:rsidRPr="002449CE">
              <w:rPr>
                <w:rFonts w:ascii="Bookman Old Style" w:hAnsi="Bookman Old Style" w:cs="TimesNewRomanPSMT"/>
              </w:rPr>
              <w:t>a</w:t>
            </w:r>
            <w:r>
              <w:rPr>
                <w:rFonts w:ascii="Bookman Old Style" w:hAnsi="Bookman Old Style" w:cs="Bookman Old Style"/>
              </w:rPr>
              <w:t>vv</w:t>
            </w:r>
            <w:r w:rsidRPr="002449CE">
              <w:rPr>
                <w:rFonts w:ascii="Bookman Old Style" w:hAnsi="Bookman Old Style" w:cs="TimesNewRomanPSMT"/>
              </w:rPr>
              <w:t>iso di decesso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72, comma 3, del decreto del Presidente della</w:t>
            </w:r>
            <w:r>
              <w:rPr>
                <w:rFonts w:ascii="Bookman Old Style" w:hAnsi="Bookman Old Style" w:cs="TimesNewRomanPSMT"/>
              </w:rPr>
              <w:t xml:space="preserve"> </w:t>
            </w:r>
            <w:r w:rsidRPr="002449CE">
              <w:rPr>
                <w:rFonts w:ascii="Bookman Old Style" w:hAnsi="Bookman Old Style" w:cs="TimesNewRomanPSMT"/>
              </w:rPr>
              <w:t>Repubblica 3 novembre 2000, n. 396;</w:t>
            </w:r>
          </w:p>
          <w:p w14:paraId="144293FA"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b) del certificato necroscopico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74, comma 2, del decreto del Presidente</w:t>
            </w:r>
            <w:r>
              <w:rPr>
                <w:rFonts w:ascii="Bookman Old Style" w:hAnsi="Bookman Old Style" w:cs="TimesNewRomanPSMT"/>
              </w:rPr>
              <w:t xml:space="preserve"> </w:t>
            </w:r>
            <w:r w:rsidRPr="002449CE">
              <w:rPr>
                <w:rFonts w:ascii="Bookman Old Style" w:hAnsi="Bookman Old Style" w:cs="TimesNewRomanPSMT"/>
              </w:rPr>
              <w:t>della Repubblica 3 novembre 2000, n. 396;</w:t>
            </w:r>
          </w:p>
          <w:p w14:paraId="144293FB"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c) della denuncia della ca</w:t>
            </w:r>
            <w:r>
              <w:rPr>
                <w:rFonts w:ascii="Bookman Old Style" w:hAnsi="Bookman Old Style" w:cs="Bookman Old Style"/>
              </w:rPr>
              <w:t>u</w:t>
            </w:r>
            <w:r w:rsidRPr="002449CE">
              <w:rPr>
                <w:rFonts w:ascii="Bookman Old Style" w:hAnsi="Bookman Old Style" w:cs="TimesNewRomanPSMT"/>
              </w:rPr>
              <w:t>sa di morte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1 del regolamento di poli</w:t>
            </w:r>
            <w:r>
              <w:rPr>
                <w:rFonts w:ascii="Bookman Old Style" w:hAnsi="Bookman Old Style" w:cs="Bookman Old Style"/>
              </w:rPr>
              <w:t>z</w:t>
            </w:r>
            <w:r w:rsidRPr="002449CE">
              <w:rPr>
                <w:rFonts w:ascii="Bookman Old Style" w:hAnsi="Bookman Old Style" w:cs="TimesNewRomanPSMT"/>
              </w:rPr>
              <w:t>ia</w:t>
            </w:r>
            <w:r>
              <w:rPr>
                <w:rFonts w:ascii="Bookman Old Style" w:hAnsi="Bookman Old Style" w:cs="TimesNewRomanPSMT"/>
              </w:rPr>
              <w:t xml:space="preserve"> </w:t>
            </w:r>
            <w:r w:rsidRPr="002449CE">
              <w:rPr>
                <w:rFonts w:ascii="Bookman Old Style" w:hAnsi="Bookman Old Style" w:cs="TimesNewRomanPSMT"/>
              </w:rPr>
              <w:t>mortuaria di cui al decreto del Presidente della Repubblica 10 settembre 1990, n. 285;</w:t>
            </w:r>
          </w:p>
          <w:p w14:paraId="144293FC" w14:textId="77777777" w:rsidR="002449CE" w:rsidRP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d) dell</w:t>
            </w:r>
            <w:r>
              <w:rPr>
                <w:rFonts w:ascii="Bookman Old Style" w:hAnsi="Bookman Old Style" w:cs="Bookman Old Style"/>
              </w:rPr>
              <w:t>’</w:t>
            </w:r>
            <w:r w:rsidRPr="002449CE">
              <w:rPr>
                <w:rFonts w:ascii="Bookman Old Style" w:hAnsi="Bookman Old Style" w:cs="TimesNewRomanPSMT"/>
              </w:rPr>
              <w:t>attesta</w:t>
            </w:r>
            <w:r>
              <w:rPr>
                <w:rFonts w:ascii="Bookman Old Style" w:hAnsi="Bookman Old Style" w:cs="Bookman Old Style"/>
              </w:rPr>
              <w:t>z</w:t>
            </w:r>
            <w:r w:rsidRPr="002449CE">
              <w:rPr>
                <w:rFonts w:ascii="Bookman Old Style" w:hAnsi="Bookman Old Style" w:cs="TimesNewRomanPSMT"/>
              </w:rPr>
              <w:t>ione di nascita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30, comma 1, del decreto del Presidente della</w:t>
            </w:r>
            <w:r>
              <w:rPr>
                <w:rFonts w:ascii="Bookman Old Style" w:hAnsi="Bookman Old Style" w:cs="TimesNewRomanPSMT"/>
              </w:rPr>
              <w:t xml:space="preserve"> </w:t>
            </w:r>
            <w:r w:rsidRPr="002449CE">
              <w:rPr>
                <w:rFonts w:ascii="Bookman Old Style" w:hAnsi="Bookman Old Style" w:cs="TimesNewRomanPSMT"/>
              </w:rPr>
              <w:t>Repubblica 3 novembre 2000, n. 396;</w:t>
            </w:r>
          </w:p>
          <w:p w14:paraId="144293FD" w14:textId="77777777" w:rsidR="002449CE" w:rsidRDefault="002449CE"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e) della dichiara</w:t>
            </w:r>
            <w:r>
              <w:rPr>
                <w:rFonts w:ascii="Bookman Old Style" w:hAnsi="Bookman Old Style" w:cs="Bookman Old Style"/>
              </w:rPr>
              <w:t>z</w:t>
            </w:r>
            <w:r w:rsidRPr="002449CE">
              <w:rPr>
                <w:rFonts w:ascii="Bookman Old Style" w:hAnsi="Bookman Old Style" w:cs="TimesNewRomanPSMT"/>
              </w:rPr>
              <w:t>ione di nascita di c</w:t>
            </w:r>
            <w:r>
              <w:rPr>
                <w:rFonts w:ascii="Bookman Old Style" w:hAnsi="Bookman Old Style" w:cs="Bookman Old Style"/>
              </w:rPr>
              <w:t>u</w:t>
            </w:r>
            <w:r w:rsidRPr="002449CE">
              <w:rPr>
                <w:rFonts w:ascii="Bookman Old Style" w:hAnsi="Bookman Old Style" w:cs="TimesNewRomanPSMT"/>
              </w:rPr>
              <w:t>i all</w:t>
            </w:r>
            <w:r>
              <w:rPr>
                <w:rFonts w:ascii="Bookman Old Style" w:hAnsi="Bookman Old Style" w:cs="Bookman Old Style"/>
              </w:rPr>
              <w:t>’</w:t>
            </w:r>
            <w:r w:rsidRPr="002449CE">
              <w:rPr>
                <w:rFonts w:ascii="Bookman Old Style" w:hAnsi="Bookman Old Style" w:cs="TimesNewRomanPSMT"/>
              </w:rPr>
              <w:t>articolo 30, comma 2, del decreto del Presidente</w:t>
            </w:r>
            <w:r>
              <w:rPr>
                <w:rFonts w:ascii="Bookman Old Style" w:hAnsi="Bookman Old Style" w:cs="TimesNewRomanPSMT"/>
              </w:rPr>
              <w:t xml:space="preserve"> </w:t>
            </w:r>
            <w:r w:rsidRPr="002449CE">
              <w:rPr>
                <w:rFonts w:ascii="Bookman Old Style" w:hAnsi="Bookman Old Style" w:cs="TimesNewRomanPSMT"/>
              </w:rPr>
              <w:t>della Repubblica 3 novembre 2000, n. 396.</w:t>
            </w:r>
          </w:p>
          <w:p w14:paraId="144293FE" w14:textId="77777777" w:rsidR="00957D29" w:rsidRDefault="00957D29" w:rsidP="002449CE">
            <w:pPr>
              <w:autoSpaceDE w:val="0"/>
              <w:autoSpaceDN w:val="0"/>
              <w:adjustRightInd w:val="0"/>
              <w:jc w:val="both"/>
              <w:rPr>
                <w:rFonts w:ascii="Bookman Old Style" w:hAnsi="Bookman Old Style" w:cs="TimesNewRomanPSMT"/>
              </w:rPr>
            </w:pPr>
            <w:r w:rsidRPr="002449CE">
              <w:rPr>
                <w:rFonts w:ascii="Bookman Old Style" w:hAnsi="Bookman Old Style" w:cs="TimesNewRomanPSMT"/>
              </w:rPr>
              <w:lastRenderedPageBreak/>
              <w:t>2. La trasmissione dei dati di cui al comma 1 esonera i soggetti interessati all</w:t>
            </w:r>
            <w:r>
              <w:rPr>
                <w:rFonts w:ascii="Bookman Old Style" w:hAnsi="Bookman Old Style" w:cs="Bookman Old Style"/>
              </w:rPr>
              <w:t>’u</w:t>
            </w:r>
            <w:r w:rsidRPr="002449CE">
              <w:rPr>
                <w:rFonts w:ascii="Bookman Old Style" w:hAnsi="Bookman Old Style" w:cs="TimesNewRomanPSMT"/>
              </w:rPr>
              <w:t>lteriore in</w:t>
            </w:r>
            <w:r>
              <w:rPr>
                <w:rFonts w:ascii="Bookman Old Style" w:hAnsi="Bookman Old Style" w:cs="Bookman Old Style"/>
              </w:rPr>
              <w:t>v</w:t>
            </w:r>
            <w:r w:rsidRPr="002449CE">
              <w:rPr>
                <w:rFonts w:ascii="Bookman Old Style" w:hAnsi="Bookman Old Style" w:cs="TimesNewRomanPSMT"/>
              </w:rPr>
              <w:t>io</w:t>
            </w:r>
            <w:r>
              <w:rPr>
                <w:rFonts w:ascii="Bookman Old Style" w:hAnsi="Bookman Old Style" w:cs="TimesNewRomanPSMT"/>
              </w:rPr>
              <w:t xml:space="preserve"> </w:t>
            </w:r>
            <w:r w:rsidRPr="002449CE">
              <w:rPr>
                <w:rFonts w:ascii="Bookman Old Style" w:hAnsi="Bookman Old Style" w:cs="TimesNewRomanPSMT"/>
              </w:rPr>
              <w:t>ai Comuni di ulteriore attestazione cartacea.</w:t>
            </w:r>
          </w:p>
          <w:p w14:paraId="144293FF" w14:textId="77777777" w:rsidR="00957D29" w:rsidRDefault="00957D29" w:rsidP="00957D29">
            <w:pPr>
              <w:autoSpaceDE w:val="0"/>
              <w:autoSpaceDN w:val="0"/>
              <w:adjustRightInd w:val="0"/>
              <w:jc w:val="both"/>
              <w:rPr>
                <w:rFonts w:ascii="TimesNewRomanPSMT" w:hAnsi="TimesNewRomanPSMT" w:cs="TimesNewRomanPSMT"/>
                <w:sz w:val="24"/>
                <w:szCs w:val="24"/>
              </w:rPr>
            </w:pPr>
            <w:r w:rsidRPr="002449CE">
              <w:rPr>
                <w:rFonts w:ascii="Bookman Old Style" w:hAnsi="Bookman Old Style" w:cs="TimesNewRomanPSMT"/>
              </w:rPr>
              <w:t>3. Il Sistema Tessera Sanitaria rende immediatamente disponibili, senza registrarli, i dati di</w:t>
            </w:r>
            <w:r>
              <w:rPr>
                <w:rFonts w:ascii="Bookman Old Style" w:hAnsi="Bookman Old Style" w:cs="TimesNewRomanPSMT"/>
              </w:rPr>
              <w:t xml:space="preserve"> </w:t>
            </w:r>
            <w:r w:rsidRPr="002449CE">
              <w:rPr>
                <w:rFonts w:ascii="Bookman Old Style" w:hAnsi="Bookman Old Style" w:cs="TimesNewRomanPSMT"/>
              </w:rPr>
              <w:t>cui al comma 1:</w:t>
            </w:r>
          </w:p>
          <w:p w14:paraId="14429400" w14:textId="77777777" w:rsidR="00957D29" w:rsidRPr="002449CE"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a) all</w:t>
            </w:r>
            <w:r>
              <w:rPr>
                <w:rFonts w:ascii="Bookman Old Style" w:hAnsi="Bookman Old Style" w:cs="Bookman Old Style"/>
              </w:rPr>
              <w:t>’</w:t>
            </w:r>
            <w:r w:rsidRPr="002449CE">
              <w:rPr>
                <w:rFonts w:ascii="Bookman Old Style" w:hAnsi="Bookman Old Style" w:cs="TimesNewRomanPSMT"/>
              </w:rPr>
              <w:t>Anagrafe Na</w:t>
            </w:r>
            <w:r>
              <w:rPr>
                <w:rFonts w:ascii="Bookman Old Style" w:hAnsi="Bookman Old Style" w:cs="Bookman Old Style"/>
              </w:rPr>
              <w:t>z</w:t>
            </w:r>
            <w:r w:rsidRPr="002449CE">
              <w:rPr>
                <w:rFonts w:ascii="Bookman Old Style" w:hAnsi="Bookman Old Style" w:cs="TimesNewRomanPSMT"/>
              </w:rPr>
              <w:t>ionale della Popola</w:t>
            </w:r>
            <w:r>
              <w:rPr>
                <w:rFonts w:ascii="Bookman Old Style" w:hAnsi="Bookman Old Style" w:cs="TimesNewRomanPSMT"/>
              </w:rPr>
              <w:t>z</w:t>
            </w:r>
            <w:r w:rsidRPr="002449CE">
              <w:rPr>
                <w:rFonts w:ascii="Bookman Old Style" w:hAnsi="Bookman Old Style" w:cs="TimesNewRomanPSMT"/>
              </w:rPr>
              <w:t>ione Residente (ANPR), per le finalit</w:t>
            </w:r>
            <w:r>
              <w:rPr>
                <w:rFonts w:ascii="Bookman Old Style" w:hAnsi="Bookman Old Style" w:cs="Bookman Old Style"/>
              </w:rPr>
              <w:t>à</w:t>
            </w:r>
            <w:r w:rsidRPr="002449CE">
              <w:rPr>
                <w:rFonts w:ascii="Bookman Old Style" w:hAnsi="Bookman Old Style" w:cs="TimesNewRomanPSMT"/>
              </w:rPr>
              <w:t xml:space="preserve"> di c</w:t>
            </w:r>
            <w:r>
              <w:rPr>
                <w:rFonts w:ascii="Bookman Old Style" w:hAnsi="Bookman Old Style" w:cs="Bookman Old Style"/>
              </w:rPr>
              <w:t>u</w:t>
            </w:r>
            <w:r w:rsidRPr="002449CE">
              <w:rPr>
                <w:rFonts w:ascii="Bookman Old Style" w:hAnsi="Bookman Old Style" w:cs="TimesNewRomanPSMT"/>
              </w:rPr>
              <w:t>i</w:t>
            </w:r>
            <w:r>
              <w:rPr>
                <w:rFonts w:ascii="Bookman Old Style" w:hAnsi="Bookman Old Style" w:cs="TimesNewRomanPSMT"/>
              </w:rPr>
              <w:t xml:space="preserve"> </w:t>
            </w:r>
            <w:r w:rsidRPr="002449CE">
              <w:rPr>
                <w:rFonts w:ascii="Bookman Old Style" w:hAnsi="Bookman Old Style" w:cs="TimesNewRomanPSMT"/>
              </w:rPr>
              <w:t>all</w:t>
            </w:r>
            <w:r>
              <w:rPr>
                <w:rFonts w:ascii="Bookman Old Style" w:hAnsi="Bookman Old Style" w:cs="Bookman Old Style"/>
              </w:rPr>
              <w:t>’</w:t>
            </w:r>
            <w:r w:rsidRPr="002449CE">
              <w:rPr>
                <w:rFonts w:ascii="Bookman Old Style" w:hAnsi="Bookman Old Style" w:cs="TimesNewRomanPSMT"/>
              </w:rPr>
              <w:t>articolo 62, comma 6, lettera c) del decreto legislativo 7 marzo 2005, n. 82, recante Codice</w:t>
            </w:r>
            <w:r>
              <w:rPr>
                <w:rFonts w:ascii="Bookman Old Style" w:hAnsi="Bookman Old Style" w:cs="TimesNewRomanPSMT"/>
              </w:rPr>
              <w:t xml:space="preserve"> </w:t>
            </w:r>
            <w:r w:rsidRPr="002449CE">
              <w:rPr>
                <w:rFonts w:ascii="Bookman Old Style" w:hAnsi="Bookman Old Style" w:cs="TimesNewRomanPSMT"/>
              </w:rPr>
              <w:t>dell</w:t>
            </w:r>
            <w:r>
              <w:rPr>
                <w:rFonts w:ascii="Bookman Old Style" w:hAnsi="Bookman Old Style" w:cs="Bookman Old Style"/>
              </w:rPr>
              <w:t>’</w:t>
            </w:r>
            <w:r w:rsidRPr="002449CE">
              <w:rPr>
                <w:rFonts w:ascii="Bookman Old Style" w:hAnsi="Bookman Old Style" w:cs="TimesNewRomanPSMT"/>
              </w:rPr>
              <w:t>amministra</w:t>
            </w:r>
            <w:r>
              <w:rPr>
                <w:rFonts w:ascii="Bookman Old Style" w:hAnsi="Bookman Old Style" w:cs="Bookman Old Style"/>
              </w:rPr>
              <w:t>z</w:t>
            </w:r>
            <w:r w:rsidRPr="002449CE">
              <w:rPr>
                <w:rFonts w:ascii="Bookman Old Style" w:hAnsi="Bookman Old Style" w:cs="TimesNewRomanPSMT"/>
              </w:rPr>
              <w:t>ione digitale;</w:t>
            </w:r>
          </w:p>
          <w:p w14:paraId="14429401" w14:textId="77777777" w:rsidR="00957D29" w:rsidRPr="002449CE"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b) tramite Posta elettronica certificata (PEC), ai Comuni non ancora collegati alla ANPR;</w:t>
            </w:r>
          </w:p>
          <w:p w14:paraId="14429402" w14:textId="77777777" w:rsidR="00957D29"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c) all</w:t>
            </w:r>
            <w:r>
              <w:rPr>
                <w:rFonts w:ascii="Bookman Old Style" w:hAnsi="Bookman Old Style" w:cs="TimesNewRomanPSMT"/>
              </w:rPr>
              <w:t>’</w:t>
            </w:r>
            <w:r w:rsidRPr="002449CE">
              <w:rPr>
                <w:rFonts w:ascii="Bookman Old Style" w:hAnsi="Bookman Old Style" w:cs="TimesNewRomanPSMT"/>
              </w:rPr>
              <w:t>ISTAT.</w:t>
            </w:r>
          </w:p>
          <w:p w14:paraId="14429403" w14:textId="77777777" w:rsidR="00957D29" w:rsidRDefault="00957D29" w:rsidP="00957D29">
            <w:pPr>
              <w:autoSpaceDE w:val="0"/>
              <w:autoSpaceDN w:val="0"/>
              <w:adjustRightInd w:val="0"/>
              <w:jc w:val="both"/>
              <w:rPr>
                <w:rFonts w:ascii="Bookman Old Style" w:hAnsi="Bookman Old Style" w:cs="TimesNewRomanPSMT"/>
              </w:rPr>
            </w:pPr>
            <w:r w:rsidRPr="002449CE">
              <w:rPr>
                <w:rFonts w:ascii="Bookman Old Style" w:hAnsi="Bookman Old Style" w:cs="TimesNewRomanPSMT"/>
              </w:rPr>
              <w:t>4. Con uno o più decreti del Ministero dell</w:t>
            </w:r>
            <w:r>
              <w:rPr>
                <w:rFonts w:ascii="Bookman Old Style" w:hAnsi="Bookman Old Style" w:cs="Bookman Old Style"/>
              </w:rPr>
              <w:t>’</w:t>
            </w:r>
            <w:r w:rsidRPr="002449CE">
              <w:rPr>
                <w:rFonts w:ascii="Bookman Old Style" w:hAnsi="Bookman Old Style" w:cs="TimesNewRomanPSMT"/>
              </w:rPr>
              <w:t>economia e delle finan</w:t>
            </w:r>
            <w:r>
              <w:rPr>
                <w:rFonts w:ascii="Bookman Old Style" w:hAnsi="Bookman Old Style" w:cs="Bookman Old Style"/>
              </w:rPr>
              <w:t>z</w:t>
            </w:r>
            <w:r w:rsidRPr="002449CE">
              <w:rPr>
                <w:rFonts w:ascii="Bookman Old Style" w:hAnsi="Bookman Old Style" w:cs="TimesNewRomanPSMT"/>
              </w:rPr>
              <w:t>e, di concerto con il</w:t>
            </w:r>
            <w:r>
              <w:rPr>
                <w:rFonts w:ascii="Bookman Old Style" w:hAnsi="Bookman Old Style" w:cs="TimesNewRomanPSMT"/>
              </w:rPr>
              <w:t xml:space="preserve"> </w:t>
            </w:r>
            <w:r w:rsidRPr="002449CE">
              <w:rPr>
                <w:rFonts w:ascii="Bookman Old Style" w:hAnsi="Bookman Old Style" w:cs="TimesNewRomanPSMT"/>
              </w:rPr>
              <w:t>Ministero della sal</w:t>
            </w:r>
            <w:r>
              <w:rPr>
                <w:rFonts w:ascii="Bookman Old Style" w:hAnsi="Bookman Old Style" w:cs="Bookman Old Style"/>
              </w:rPr>
              <w:t>u</w:t>
            </w:r>
            <w:r w:rsidRPr="002449CE">
              <w:rPr>
                <w:rFonts w:ascii="Bookman Old Style" w:hAnsi="Bookman Old Style" w:cs="TimesNewRomanPSMT"/>
              </w:rPr>
              <w:t>te e con il Ministero dell</w:t>
            </w:r>
            <w:r>
              <w:rPr>
                <w:rFonts w:ascii="Bookman Old Style" w:hAnsi="Bookman Old Style" w:cs="Bookman Old Style"/>
              </w:rPr>
              <w:t>’</w:t>
            </w:r>
            <w:r w:rsidRPr="002449CE">
              <w:rPr>
                <w:rFonts w:ascii="Bookman Old Style" w:hAnsi="Bookman Old Style" w:cs="TimesNewRomanPSMT"/>
              </w:rPr>
              <w:t>interno, pre</w:t>
            </w:r>
            <w:r>
              <w:rPr>
                <w:rFonts w:ascii="Bookman Old Style" w:hAnsi="Bookman Old Style" w:cs="Bookman Old Style"/>
              </w:rPr>
              <w:t>v</w:t>
            </w:r>
            <w:r w:rsidRPr="002449CE">
              <w:rPr>
                <w:rFonts w:ascii="Bookman Old Style" w:hAnsi="Bookman Old Style" w:cs="TimesNewRomanPSMT"/>
              </w:rPr>
              <w:t>io parere del Garante per la prote</w:t>
            </w:r>
            <w:r>
              <w:rPr>
                <w:rFonts w:ascii="Bookman Old Style" w:hAnsi="Bookman Old Style" w:cs="Bookman Old Style"/>
              </w:rPr>
              <w:t>z</w:t>
            </w:r>
            <w:r w:rsidRPr="002449CE">
              <w:rPr>
                <w:rFonts w:ascii="Bookman Old Style" w:hAnsi="Bookman Old Style" w:cs="TimesNewRomanPSMT"/>
              </w:rPr>
              <w:t>ione</w:t>
            </w:r>
            <w:r>
              <w:rPr>
                <w:rFonts w:ascii="Bookman Old Style" w:hAnsi="Bookman Old Style" w:cs="TimesNewRomanPSMT"/>
              </w:rPr>
              <w:t xml:space="preserve"> </w:t>
            </w:r>
            <w:r w:rsidRPr="002449CE">
              <w:rPr>
                <w:rFonts w:ascii="Bookman Old Style" w:hAnsi="Bookman Old Style" w:cs="TimesNewRomanPSMT"/>
              </w:rPr>
              <w:t>dei dati personali, sono definiti i dati di cui al presente articolo e le relative modalità tecniche di</w:t>
            </w:r>
            <w:r>
              <w:rPr>
                <w:rFonts w:ascii="Bookman Old Style" w:hAnsi="Bookman Old Style" w:cs="TimesNewRomanPSMT"/>
              </w:rPr>
              <w:t xml:space="preserve"> </w:t>
            </w:r>
            <w:r w:rsidRPr="002449CE">
              <w:rPr>
                <w:rFonts w:ascii="Bookman Old Style" w:hAnsi="Bookman Old Style" w:cs="TimesNewRomanPSMT"/>
              </w:rPr>
              <w:t>trasmissione.</w:t>
            </w:r>
          </w:p>
          <w:p w14:paraId="14429404" w14:textId="77777777" w:rsidR="00957D29" w:rsidRPr="004A0971" w:rsidRDefault="00957D29" w:rsidP="00957D29">
            <w:pPr>
              <w:autoSpaceDE w:val="0"/>
              <w:autoSpaceDN w:val="0"/>
              <w:adjustRightInd w:val="0"/>
              <w:jc w:val="both"/>
              <w:rPr>
                <w:rFonts w:ascii="Bookman Old Style" w:hAnsi="Bookman Old Style" w:cs="TimesNewRomanPSMT"/>
                <w:b/>
              </w:rPr>
            </w:pPr>
            <w:r w:rsidRPr="002449CE">
              <w:rPr>
                <w:rFonts w:ascii="Bookman Old Style" w:hAnsi="Bookman Old Style" w:cs="TimesNewRomanPSMT"/>
              </w:rPr>
              <w:t>5. Dall</w:t>
            </w:r>
            <w:r>
              <w:rPr>
                <w:rFonts w:ascii="Bookman Old Style" w:hAnsi="Bookman Old Style" w:cs="Bookman Old Style"/>
              </w:rPr>
              <w:t>’</w:t>
            </w:r>
            <w:r w:rsidRPr="002449CE">
              <w:rPr>
                <w:rFonts w:ascii="Bookman Old Style" w:hAnsi="Bookman Old Style" w:cs="TimesNewRomanPSMT"/>
              </w:rPr>
              <w:t>attuazione del presente articolo non devono derivare nuovi o maggiori oneri a carico</w:t>
            </w:r>
            <w:r>
              <w:rPr>
                <w:rFonts w:ascii="Bookman Old Style" w:hAnsi="Bookman Old Style" w:cs="TimesNewRomanPSMT"/>
              </w:rPr>
              <w:t xml:space="preserve"> </w:t>
            </w:r>
            <w:r w:rsidRPr="002449CE">
              <w:rPr>
                <w:rFonts w:ascii="Bookman Old Style" w:hAnsi="Bookman Old Style" w:cs="TimesNewRomanPSMT"/>
              </w:rPr>
              <w:t>della finanza pubblica. Le amministrazioni interessate provvedono allo svolgimento delle attività</w:t>
            </w:r>
            <w:r>
              <w:rPr>
                <w:rFonts w:ascii="Bookman Old Style" w:hAnsi="Bookman Old Style" w:cs="TimesNewRomanPSMT"/>
              </w:rPr>
              <w:t xml:space="preserve"> </w:t>
            </w:r>
            <w:r w:rsidRPr="002449CE">
              <w:rPr>
                <w:rFonts w:ascii="Bookman Old Style" w:hAnsi="Bookman Old Style" w:cs="TimesNewRomanPSMT"/>
              </w:rPr>
              <w:t>del presen</w:t>
            </w:r>
            <w:r>
              <w:rPr>
                <w:rFonts w:ascii="Bookman Old Style" w:hAnsi="Bookman Old Style" w:cs="TimesNewRomanPSMT"/>
              </w:rPr>
              <w:t>te articolo con le risorse umane, finanziarie e strumentali a legislazione vigente.</w:t>
            </w:r>
          </w:p>
        </w:tc>
        <w:tc>
          <w:tcPr>
            <w:tcW w:w="7903" w:type="dxa"/>
          </w:tcPr>
          <w:p w14:paraId="14429405"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lastRenderedPageBreak/>
              <w:t>L’articolo riprende quanto già previsto dall’art.62, comma 6, del Dlgs 82/2005 in tema di semplificazione e informatizzazione dei flussi legati alle comunicazioni di nascita e di decesso tra presidi sanitari, Comuni e ISTAT per il tramite del Sistema Tessera Sanitaria del Ministero dell’Economia e delle Finanze.</w:t>
            </w:r>
          </w:p>
          <w:p w14:paraId="54EFC764" w14:textId="2E7FD934" w:rsidR="388156DC" w:rsidRDefault="388156DC" w:rsidP="388156DC">
            <w:pPr>
              <w:pStyle w:val="NormaleWeb"/>
              <w:spacing w:before="0" w:beforeAutospacing="0" w:after="0" w:afterAutospacing="0"/>
              <w:jc w:val="both"/>
              <w:rPr>
                <w:rFonts w:ascii="Bookman Old Style" w:hAnsi="Bookman Old Style"/>
                <w:i/>
                <w:iCs/>
                <w:color w:val="000000" w:themeColor="text1"/>
                <w:sz w:val="22"/>
                <w:szCs w:val="22"/>
              </w:rPr>
            </w:pPr>
          </w:p>
          <w:p w14:paraId="14429406"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t>Le comunicazioni riguardano i dati dell’avviso di decesso, del certificato necroscopico, della denuncia della causa di morte, dell’attestazione e della dichiarazione di nascita, che verranno resi disponibili all’ISTAT e ai Comuni dal Sistema Tessera Sanitaria attraverso l’ANPR (Anagrafe Nazionale della Popolazione Residente) ovvero tramite PEC ai circa, ad oggi, 1.800 Comuni non ancora subentrati nell’anagrafe nazionale, esonerando i soggetti sanitari dall’ulteriore invio ai comuni di attestazioni cartacee.</w:t>
            </w:r>
          </w:p>
          <w:p w14:paraId="3A86D920" w14:textId="28C1CF2C" w:rsidR="388156DC" w:rsidRDefault="388156DC" w:rsidP="388156DC">
            <w:pPr>
              <w:pStyle w:val="NormaleWeb"/>
              <w:spacing w:before="0" w:beforeAutospacing="0" w:after="0" w:afterAutospacing="0"/>
              <w:jc w:val="both"/>
              <w:rPr>
                <w:rFonts w:ascii="Bookman Old Style" w:hAnsi="Bookman Old Style"/>
                <w:i/>
                <w:iCs/>
                <w:color w:val="000000" w:themeColor="text1"/>
                <w:sz w:val="22"/>
                <w:szCs w:val="22"/>
              </w:rPr>
            </w:pPr>
          </w:p>
          <w:p w14:paraId="14429407"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t>La decretazione attuativa che definirà dati e regole tecniche di trasmissione è affidata al Ministero dell’Economia e Finanze di concerto con il Ministero della Salute e con il Ministero dell’Interno, previo parere del Garante per la protezione dei dati personali.</w:t>
            </w:r>
          </w:p>
          <w:p w14:paraId="26D45D06" w14:textId="6455C36B" w:rsidR="388156DC" w:rsidRDefault="388156DC" w:rsidP="388156DC">
            <w:pPr>
              <w:pStyle w:val="NormaleWeb"/>
              <w:spacing w:before="0" w:beforeAutospacing="0" w:after="0" w:afterAutospacing="0"/>
              <w:jc w:val="both"/>
              <w:rPr>
                <w:rFonts w:ascii="Bookman Old Style" w:hAnsi="Bookman Old Style"/>
                <w:i/>
                <w:iCs/>
                <w:color w:val="000000" w:themeColor="text1"/>
                <w:sz w:val="22"/>
                <w:szCs w:val="22"/>
              </w:rPr>
            </w:pPr>
          </w:p>
          <w:p w14:paraId="14429408" w14:textId="77777777" w:rsidR="00957D29" w:rsidRPr="00957D29" w:rsidRDefault="00957D29" w:rsidP="388156DC">
            <w:pPr>
              <w:pStyle w:val="NormaleWeb"/>
              <w:spacing w:before="0" w:beforeAutospacing="0" w:after="0" w:afterAutospacing="0"/>
              <w:jc w:val="both"/>
              <w:rPr>
                <w:rFonts w:ascii="Bookman Old Style" w:hAnsi="Bookman Old Style"/>
                <w:i/>
                <w:iCs/>
                <w:color w:val="000000"/>
                <w:sz w:val="22"/>
                <w:szCs w:val="22"/>
              </w:rPr>
            </w:pPr>
            <w:r w:rsidRPr="388156DC">
              <w:rPr>
                <w:rFonts w:ascii="Bookman Old Style" w:hAnsi="Bookman Old Style"/>
                <w:i/>
                <w:iCs/>
                <w:color w:val="000000" w:themeColor="text1"/>
                <w:sz w:val="22"/>
                <w:szCs w:val="22"/>
              </w:rPr>
              <w:t xml:space="preserve">Originariamente, nell’art. 62 su richiamato, la fase attuativa era demandata ad un decreto del Presidente del Consiglio dei Ministri, su proposta del Ministro dell'interno, del Ministro per la pubblica amministrazione e la semplificazione e del Ministro delegato </w:t>
            </w:r>
            <w:r w:rsidRPr="388156DC">
              <w:rPr>
                <w:rFonts w:ascii="Bookman Old Style" w:hAnsi="Bookman Old Style"/>
                <w:i/>
                <w:iCs/>
                <w:color w:val="000000" w:themeColor="text1"/>
                <w:sz w:val="22"/>
                <w:szCs w:val="22"/>
              </w:rPr>
              <w:lastRenderedPageBreak/>
              <w:t xml:space="preserve">all'innovazione tecnologica, di concerto con il Ministro dell'economia e delle finanze, d'intesa con l'Agenzia per l'Italia digitale, la Conferenza permanente per i rapporti tra lo Stato, le regioni e le province autonome di Trento e di Bolzano nonché con la Conferenza Stato - </w:t>
            </w:r>
            <w:r w:rsidR="00D228C6" w:rsidRPr="388156DC">
              <w:rPr>
                <w:rFonts w:ascii="Bookman Old Style" w:hAnsi="Bookman Old Style"/>
                <w:i/>
                <w:iCs/>
                <w:color w:val="000000" w:themeColor="text1"/>
                <w:sz w:val="22"/>
                <w:szCs w:val="22"/>
              </w:rPr>
              <w:t>C</w:t>
            </w:r>
            <w:r w:rsidRPr="388156DC">
              <w:rPr>
                <w:rFonts w:ascii="Bookman Old Style" w:hAnsi="Bookman Old Style"/>
                <w:i/>
                <w:iCs/>
                <w:color w:val="000000" w:themeColor="text1"/>
                <w:sz w:val="22"/>
                <w:szCs w:val="22"/>
              </w:rPr>
              <w:t>ittà.</w:t>
            </w:r>
          </w:p>
          <w:p w14:paraId="14429409" w14:textId="77777777" w:rsidR="00F24E26" w:rsidRDefault="00F24E26" w:rsidP="388156DC">
            <w:pPr>
              <w:jc w:val="both"/>
              <w:rPr>
                <w:rFonts w:ascii="Bookman Old Style" w:hAnsi="Bookman Old Style"/>
                <w:i/>
                <w:iCs/>
              </w:rPr>
            </w:pPr>
          </w:p>
        </w:tc>
      </w:tr>
      <w:tr w:rsidR="00315DBC" w:rsidRPr="00661569" w14:paraId="1442940D" w14:textId="77777777" w:rsidTr="40909788">
        <w:tc>
          <w:tcPr>
            <w:tcW w:w="14277" w:type="dxa"/>
            <w:gridSpan w:val="2"/>
          </w:tcPr>
          <w:p w14:paraId="1442940C" w14:textId="5E19A31C" w:rsidR="00315DBC" w:rsidRDefault="00315DBC" w:rsidP="00234393">
            <w:pPr>
              <w:pStyle w:val="Titolo3"/>
              <w:spacing w:after="40"/>
              <w:outlineLvl w:val="2"/>
              <w:rPr>
                <w:rFonts w:ascii="Bookman Old Style" w:hAnsi="Bookman Old Style" w:cs="TimesNewRomanPS-ItalicMT"/>
                <w:b/>
                <w:bCs/>
                <w:i/>
                <w:iCs/>
              </w:rPr>
            </w:pPr>
            <w:bookmarkStart w:id="4" w:name="_Toc43972526"/>
            <w:r w:rsidRPr="388156DC">
              <w:rPr>
                <w:b/>
                <w:bCs/>
              </w:rPr>
              <w:lastRenderedPageBreak/>
              <w:t xml:space="preserve">Art. 13 </w:t>
            </w:r>
            <w:r w:rsidR="254F1685" w:rsidRPr="388156DC">
              <w:rPr>
                <w:b/>
                <w:bCs/>
              </w:rPr>
              <w:t xml:space="preserve">- </w:t>
            </w:r>
            <w:r w:rsidRPr="388156DC">
              <w:rPr>
                <w:b/>
                <w:bCs/>
              </w:rPr>
              <w:t>Rilevazioni statistiche dell’ISTAT connesse all’emergenza epidemiologica da COVID-19</w:t>
            </w:r>
            <w:bookmarkEnd w:id="4"/>
          </w:p>
        </w:tc>
      </w:tr>
      <w:tr w:rsidR="004A0971" w:rsidRPr="00661569" w14:paraId="14429414" w14:textId="77777777" w:rsidTr="40909788">
        <w:tc>
          <w:tcPr>
            <w:tcW w:w="6374" w:type="dxa"/>
          </w:tcPr>
          <w:p w14:paraId="1442940E" w14:textId="594F048F" w:rsidR="004A0971" w:rsidRPr="004A0971" w:rsidRDefault="004A0971" w:rsidP="388156DC">
            <w:pPr>
              <w:autoSpaceDE w:val="0"/>
              <w:autoSpaceDN w:val="0"/>
              <w:adjustRightInd w:val="0"/>
              <w:jc w:val="both"/>
              <w:rPr>
                <w:rFonts w:ascii="Bookman Old Style" w:hAnsi="Bookman Old Style" w:cs="TimesNewRomanPSMT"/>
                <w:b/>
                <w:bCs/>
              </w:rPr>
            </w:pPr>
            <w:r w:rsidRPr="388156DC">
              <w:rPr>
                <w:rFonts w:ascii="Bookman Old Style" w:hAnsi="Bookman Old Style" w:cs="TimesNewRomanPSMT"/>
              </w:rPr>
              <w:t>1. In considera</w:t>
            </w:r>
            <w:r w:rsidRPr="388156DC">
              <w:rPr>
                <w:rFonts w:ascii="Bookman Old Style" w:hAnsi="Bookman Old Style" w:cs="Bookman Old Style"/>
              </w:rPr>
              <w:t>z</w:t>
            </w:r>
            <w:r w:rsidRPr="388156DC">
              <w:rPr>
                <w:rFonts w:ascii="Bookman Old Style" w:hAnsi="Bookman Old Style" w:cs="TimesNewRomanPSMT"/>
              </w:rPr>
              <w:t>ione dell’emergenza epidemiologica da COVID-19 e della necessità e urgenza di disporre di statistiche ufficiali tempestive, affidabili e complete sul sistema economico e produttivo nazionale e sui fenomeni sociali, epidemiologici e ambientali, anche a supporto degli interventi di contrasto all</w:t>
            </w:r>
            <w:r w:rsidRPr="388156DC">
              <w:rPr>
                <w:rFonts w:ascii="Bookman Old Style" w:hAnsi="Bookman Old Style" w:cs="Bookman Old Style"/>
              </w:rPr>
              <w:t>’</w:t>
            </w:r>
            <w:r w:rsidRPr="388156DC">
              <w:rPr>
                <w:rFonts w:ascii="Bookman Old Style" w:hAnsi="Bookman Old Style" w:cs="TimesNewRomanPSMT"/>
              </w:rPr>
              <w:t>emergen</w:t>
            </w:r>
            <w:r w:rsidRPr="388156DC">
              <w:rPr>
                <w:rFonts w:ascii="Bookman Old Style" w:hAnsi="Bookman Old Style" w:cs="Bookman Old Style"/>
              </w:rPr>
              <w:t>z</w:t>
            </w:r>
            <w:r w:rsidRPr="388156DC">
              <w:rPr>
                <w:rFonts w:ascii="Bookman Old Style" w:hAnsi="Bookman Old Style" w:cs="TimesNewRomanPSMT"/>
              </w:rPr>
              <w:t>a sanitaria e di quelli finalizzati alla gestione della fase di ripresa, ai sensi dell</w:t>
            </w:r>
            <w:r w:rsidRPr="388156DC">
              <w:rPr>
                <w:rFonts w:ascii="Bookman Old Style" w:hAnsi="Bookman Old Style" w:cs="Bookman Old Style"/>
              </w:rPr>
              <w:t>’</w:t>
            </w:r>
            <w:r w:rsidRPr="388156DC">
              <w:rPr>
                <w:rFonts w:ascii="Bookman Old Style" w:hAnsi="Bookman Old Style" w:cs="TimesNewRomanPSMT"/>
              </w:rPr>
              <w:t>articolo 9, paragrafo 2, lettera g), e dell</w:t>
            </w:r>
            <w:r w:rsidRPr="388156DC">
              <w:rPr>
                <w:rFonts w:ascii="Bookman Old Style" w:hAnsi="Bookman Old Style" w:cs="Bookman Old Style"/>
              </w:rPr>
              <w:t>’</w:t>
            </w:r>
            <w:r w:rsidRPr="388156DC">
              <w:rPr>
                <w:rFonts w:ascii="Bookman Old Style" w:hAnsi="Bookman Old Style" w:cs="TimesNewRomanPSMT"/>
              </w:rPr>
              <w:t>articolo 89 del Regolamento (UE) 2016/679 del Parlamento</w:t>
            </w:r>
            <w:r w:rsidR="002449CE" w:rsidRPr="388156DC">
              <w:rPr>
                <w:rFonts w:ascii="Bookman Old Style" w:hAnsi="Bookman Old Style" w:cs="TimesNewRomanPSMT"/>
              </w:rPr>
              <w:t xml:space="preserve"> </w:t>
            </w:r>
            <w:r w:rsidRPr="388156DC">
              <w:rPr>
                <w:rFonts w:ascii="Bookman Old Style" w:hAnsi="Bookman Old Style" w:cs="TimesNewRomanPSMT"/>
              </w:rPr>
              <w:t>e</w:t>
            </w:r>
            <w:r w:rsidRPr="388156DC">
              <w:rPr>
                <w:rFonts w:ascii="Bookman Old Style" w:hAnsi="Bookman Old Style" w:cs="Bookman Old Style"/>
              </w:rPr>
              <w:t>u</w:t>
            </w:r>
            <w:r w:rsidRPr="388156DC">
              <w:rPr>
                <w:rFonts w:ascii="Bookman Old Style" w:hAnsi="Bookman Old Style" w:cs="TimesNewRomanPSMT"/>
              </w:rPr>
              <w:t>ropeo e del Consiglio del 27 aprile 2016, nonch</w:t>
            </w:r>
            <w:r w:rsidR="1AA2BA24" w:rsidRPr="388156DC">
              <w:rPr>
                <w:rFonts w:ascii="Bookman Old Style" w:hAnsi="Bookman Old Style" w:cs="Bookman Old Style"/>
              </w:rPr>
              <w:t>é</w:t>
            </w:r>
            <w:r w:rsidRPr="388156DC">
              <w:rPr>
                <w:rFonts w:ascii="Bookman Old Style" w:hAnsi="Bookman Old Style" w:cs="TimesNewRomanPSMT"/>
              </w:rPr>
              <w:t xml:space="preserve"> dell</w:t>
            </w:r>
            <w:r w:rsidRPr="388156DC">
              <w:rPr>
                <w:rFonts w:ascii="Bookman Old Style" w:hAnsi="Bookman Old Style" w:cs="Bookman Old Style"/>
              </w:rPr>
              <w:t>’</w:t>
            </w:r>
            <w:r w:rsidRPr="388156DC">
              <w:rPr>
                <w:rFonts w:ascii="Bookman Old Style" w:hAnsi="Bookman Old Style" w:cs="TimesNewRomanPSMT"/>
              </w:rPr>
              <w:t>articolo 2-</w:t>
            </w:r>
            <w:r w:rsidRPr="388156DC">
              <w:rPr>
                <w:rFonts w:ascii="Bookman Old Style" w:hAnsi="Bookman Old Style" w:cs="TimesNewRomanPS-ItalicMT"/>
                <w:i/>
                <w:iCs/>
              </w:rPr>
              <w:t>sexies</w:t>
            </w:r>
            <w:r w:rsidRPr="388156DC">
              <w:rPr>
                <w:rFonts w:ascii="Bookman Old Style" w:hAnsi="Bookman Old Style" w:cs="TimesNewRomanPSMT"/>
              </w:rPr>
              <w:t xml:space="preserve">, </w:t>
            </w:r>
            <w:r w:rsidRPr="388156DC">
              <w:rPr>
                <w:rFonts w:ascii="Bookman Old Style" w:hAnsi="Bookman Old Style" w:cs="TimesNewRomanPSMT"/>
              </w:rPr>
              <w:lastRenderedPageBreak/>
              <w:t>comma 2, lettera cc) del decreto legislati</w:t>
            </w:r>
            <w:r w:rsidRPr="388156DC">
              <w:rPr>
                <w:rFonts w:ascii="Bookman Old Style" w:hAnsi="Bookman Old Style" w:cs="Bookman Old Style"/>
              </w:rPr>
              <w:t>v</w:t>
            </w:r>
            <w:r w:rsidRPr="388156DC">
              <w:rPr>
                <w:rFonts w:ascii="Bookman Old Style" w:hAnsi="Bookman Old Style" w:cs="TimesNewRomanPSMT"/>
              </w:rPr>
              <w:t>o 30 gi</w:t>
            </w:r>
            <w:r w:rsidRPr="388156DC">
              <w:rPr>
                <w:rFonts w:ascii="Bookman Old Style" w:hAnsi="Bookman Old Style" w:cs="Bookman Old Style"/>
              </w:rPr>
              <w:t>u</w:t>
            </w:r>
            <w:r w:rsidRPr="388156DC">
              <w:rPr>
                <w:rFonts w:ascii="Bookman Old Style" w:hAnsi="Bookman Old Style" w:cs="TimesNewRomanPSMT"/>
              </w:rPr>
              <w:t>gno 2003, n. 196, l</w:t>
            </w:r>
            <w:r w:rsidRPr="388156DC">
              <w:rPr>
                <w:rFonts w:ascii="Bookman Old Style" w:hAnsi="Bookman Old Style" w:cs="Bookman Old Style"/>
              </w:rPr>
              <w:t>’</w:t>
            </w:r>
            <w:r w:rsidRPr="388156DC">
              <w:rPr>
                <w:rFonts w:ascii="Bookman Old Style" w:hAnsi="Bookman Old Style" w:cs="TimesNewRomanPSMT"/>
              </w:rPr>
              <w:t>Istit</w:t>
            </w:r>
            <w:r w:rsidRPr="388156DC">
              <w:rPr>
                <w:rFonts w:ascii="Bookman Old Style" w:hAnsi="Bookman Old Style" w:cs="Bookman Old Style"/>
              </w:rPr>
              <w:t>u</w:t>
            </w:r>
            <w:r w:rsidRPr="388156DC">
              <w:rPr>
                <w:rFonts w:ascii="Bookman Old Style" w:hAnsi="Bookman Old Style" w:cs="TimesNewRomanPSMT"/>
              </w:rPr>
              <w:t>to na</w:t>
            </w:r>
            <w:r w:rsidRPr="388156DC">
              <w:rPr>
                <w:rFonts w:ascii="Bookman Old Style" w:hAnsi="Bookman Old Style" w:cs="Bookman Old Style"/>
              </w:rPr>
              <w:t>z</w:t>
            </w:r>
            <w:r w:rsidRPr="388156DC">
              <w:rPr>
                <w:rFonts w:ascii="Bookman Old Style" w:hAnsi="Bookman Old Style" w:cs="TimesNewRomanPSMT"/>
              </w:rPr>
              <w:t>ionale di statistica (ISTAT), in q</w:t>
            </w:r>
            <w:r w:rsidRPr="388156DC">
              <w:rPr>
                <w:rFonts w:ascii="Bookman Old Style" w:hAnsi="Bookman Old Style" w:cs="Bookman Old Style"/>
              </w:rPr>
              <w:t>u</w:t>
            </w:r>
            <w:r w:rsidRPr="388156DC">
              <w:rPr>
                <w:rFonts w:ascii="Bookman Old Style" w:hAnsi="Bookman Old Style" w:cs="TimesNewRomanPSMT"/>
              </w:rPr>
              <w:t>alit</w:t>
            </w:r>
            <w:r w:rsidRPr="388156DC">
              <w:rPr>
                <w:rFonts w:ascii="Bookman Old Style" w:hAnsi="Bookman Old Style" w:cs="Bookman Old Style"/>
              </w:rPr>
              <w:t>à</w:t>
            </w:r>
            <w:r w:rsidRPr="388156DC">
              <w:rPr>
                <w:rFonts w:ascii="Bookman Old Style" w:hAnsi="Bookman Old Style" w:cs="TimesNewRomanPSMT"/>
              </w:rPr>
              <w:t xml:space="preserve"> di titolare del trattamento, anche in contitolarità con altri soggetti che fanno parte o partecipano al Sistema statistico nazionale, che verranno indicati nelle direttive di cui al comma 2, è autorizzato, fino al termine dello stato di emergenza dichiarato con delibera del Consiglio dei Ministri del 31 gennaio 2020 e per i dodici mesi successivi, a trattare dati personali, anche inerenti alle particolari categorie di dati e relativi a condanne penali e reati, di cui agli articoli 9 e 10 del Regolamento (UE) 2016/679, nel rispetto delle misure e delle garanzie individuate nelle direttive di cui al comma 2, per effettuare rilevazioni, anche longitudinali, elaborazioni e analisi statistiche anche presso gli interessati sul territorio nazionale, volte alla comprensione della situazione economica, sociale ed epidemiologica italiana.</w:t>
            </w:r>
          </w:p>
        </w:tc>
        <w:tc>
          <w:tcPr>
            <w:tcW w:w="7903" w:type="dxa"/>
          </w:tcPr>
          <w:p w14:paraId="1442940F" w14:textId="77777777" w:rsidR="00A6656E" w:rsidRPr="00A6656E" w:rsidRDefault="00A6656E" w:rsidP="388156DC">
            <w:pPr>
              <w:jc w:val="both"/>
              <w:rPr>
                <w:rFonts w:ascii="Bookman Old Style" w:eastAsia="Times New Roman" w:hAnsi="Bookman Old Style" w:cs="Times New Roman"/>
                <w:i/>
                <w:iCs/>
                <w:color w:val="000000"/>
                <w:lang w:eastAsia="it-IT"/>
              </w:rPr>
            </w:pPr>
            <w:r w:rsidRPr="388156DC">
              <w:rPr>
                <w:rFonts w:ascii="Bookman Old Style" w:eastAsia="Times New Roman" w:hAnsi="Bookman Old Style" w:cs="Times New Roman"/>
                <w:i/>
                <w:iCs/>
                <w:color w:val="000000" w:themeColor="text1"/>
                <w:lang w:eastAsia="it-IT"/>
              </w:rPr>
              <w:lastRenderedPageBreak/>
              <w:t>Al fine di far fronte alle necessità informative necessarie all’acquisizione di nuovi dati su determinate condizioni economiche, sociali, epidemiologiche ecc. scaturite a seguito dell’emergenza Covid-19 e al fine di permettere adeguate azioni di policy necessaria con questa norma viene permesso all’Istituto Nazionale di Statistica (ISTAT) di effettuare altre rilevazioni statistiche ufficiali in aggiunta a quelle già previste nel Programma Statistico Nazionale anche con l’utilizzo della più ampia gamma di fonti, fino a fine emergenza e per i 12 mesi successivi.</w:t>
            </w:r>
          </w:p>
          <w:p w14:paraId="37D16B4D" w14:textId="39375B57" w:rsidR="388156DC" w:rsidRDefault="388156DC" w:rsidP="388156DC">
            <w:pPr>
              <w:jc w:val="both"/>
              <w:rPr>
                <w:rFonts w:ascii="Bookman Old Style" w:eastAsia="Times New Roman" w:hAnsi="Bookman Old Style" w:cs="Times New Roman"/>
                <w:i/>
                <w:iCs/>
                <w:color w:val="000000" w:themeColor="text1"/>
                <w:lang w:eastAsia="it-IT"/>
              </w:rPr>
            </w:pPr>
          </w:p>
          <w:p w14:paraId="14429410" w14:textId="77777777" w:rsidR="00A6656E" w:rsidRPr="00A6656E" w:rsidRDefault="00A6656E" w:rsidP="388156DC">
            <w:pPr>
              <w:jc w:val="both"/>
              <w:rPr>
                <w:rFonts w:ascii="Bookman Old Style" w:eastAsia="Times New Roman" w:hAnsi="Bookman Old Style" w:cs="Times New Roman"/>
                <w:i/>
                <w:iCs/>
                <w:color w:val="000000"/>
                <w:lang w:eastAsia="it-IT"/>
              </w:rPr>
            </w:pPr>
            <w:r w:rsidRPr="388156DC">
              <w:rPr>
                <w:rFonts w:ascii="Bookman Old Style" w:eastAsia="Times New Roman" w:hAnsi="Bookman Old Style" w:cs="Times New Roman"/>
                <w:i/>
                <w:iCs/>
                <w:color w:val="000000" w:themeColor="text1"/>
                <w:lang w:eastAsia="it-IT"/>
              </w:rPr>
              <w:lastRenderedPageBreak/>
              <w:t>La titolarità del trattamento viene estesa anche ai soggetti facenti parte del Sistema statistico nazionale o che ne partecipano. Tali soggetti saranno individuati mediante emanazione di direttive.</w:t>
            </w:r>
          </w:p>
          <w:p w14:paraId="54886B19" w14:textId="438CB6C5" w:rsidR="388156DC" w:rsidRDefault="388156DC" w:rsidP="388156DC">
            <w:pPr>
              <w:jc w:val="both"/>
              <w:rPr>
                <w:rFonts w:ascii="Bookman Old Style" w:eastAsia="Times New Roman" w:hAnsi="Bookman Old Style" w:cs="Times New Roman"/>
                <w:i/>
                <w:iCs/>
                <w:color w:val="000000" w:themeColor="text1"/>
                <w:lang w:eastAsia="it-IT"/>
              </w:rPr>
            </w:pPr>
          </w:p>
          <w:p w14:paraId="14429412" w14:textId="72CFD75E" w:rsidR="00A6656E" w:rsidRPr="00A6656E" w:rsidRDefault="1826FB22" w:rsidP="388156DC">
            <w:pPr>
              <w:jc w:val="both"/>
              <w:rPr>
                <w:rFonts w:ascii="Bookman Old Style" w:eastAsia="Times New Roman" w:hAnsi="Bookman Old Style" w:cs="Times New Roman"/>
                <w:i/>
                <w:iCs/>
                <w:color w:val="000000"/>
                <w:lang w:eastAsia="it-IT"/>
              </w:rPr>
            </w:pPr>
            <w:r w:rsidRPr="388156DC">
              <w:rPr>
                <w:rFonts w:ascii="Bookman Old Style" w:eastAsia="Times New Roman" w:hAnsi="Bookman Old Style" w:cs="Times New Roman"/>
                <w:i/>
                <w:iCs/>
                <w:color w:val="000000" w:themeColor="text1"/>
                <w:lang w:eastAsia="it-IT"/>
              </w:rPr>
              <w:t xml:space="preserve">I </w:t>
            </w:r>
            <w:r w:rsidR="00A6656E" w:rsidRPr="388156DC">
              <w:rPr>
                <w:rFonts w:ascii="Bookman Old Style" w:eastAsia="Times New Roman" w:hAnsi="Bookman Old Style" w:cs="Times New Roman"/>
                <w:i/>
                <w:iCs/>
                <w:color w:val="000000" w:themeColor="text1"/>
                <w:lang w:eastAsia="it-IT"/>
              </w:rPr>
              <w:t>dati, nel rispetto della privacy dei soggetti, potranno essere comunicati per finalità scientifiche anche ai soggetti che fanno parte o partecipano al Sistema statistico nazionale (SISTAN).</w:t>
            </w:r>
            <w:r w:rsidR="5C38D562" w:rsidRPr="388156DC">
              <w:rPr>
                <w:rFonts w:ascii="Bookman Old Style" w:eastAsia="Times New Roman" w:hAnsi="Bookman Old Style" w:cs="Times New Roman"/>
                <w:i/>
                <w:iCs/>
                <w:color w:val="000000" w:themeColor="text1"/>
                <w:lang w:eastAsia="it-IT"/>
              </w:rPr>
              <w:t xml:space="preserve"> </w:t>
            </w:r>
            <w:r w:rsidR="00A6656E" w:rsidRPr="388156DC">
              <w:rPr>
                <w:rFonts w:ascii="Bookman Old Style" w:eastAsia="Times New Roman" w:hAnsi="Bookman Old Style" w:cs="Times New Roman"/>
                <w:i/>
                <w:iCs/>
                <w:color w:val="000000" w:themeColor="text1"/>
                <w:lang w:eastAsia="it-IT"/>
              </w:rPr>
              <w:t>La diffusione dei dati risultanti dalle indagini statistiche potr</w:t>
            </w:r>
            <w:r w:rsidR="1D4D12AB" w:rsidRPr="388156DC">
              <w:rPr>
                <w:rFonts w:ascii="Bookman Old Style" w:eastAsia="Times New Roman" w:hAnsi="Bookman Old Style" w:cs="Times New Roman"/>
                <w:i/>
                <w:iCs/>
                <w:color w:val="000000" w:themeColor="text1"/>
                <w:lang w:eastAsia="it-IT"/>
              </w:rPr>
              <w:t xml:space="preserve">à avvenire </w:t>
            </w:r>
            <w:r w:rsidR="00A6656E" w:rsidRPr="388156DC">
              <w:rPr>
                <w:rFonts w:ascii="Bookman Old Style" w:eastAsia="Times New Roman" w:hAnsi="Bookman Old Style" w:cs="Times New Roman"/>
                <w:i/>
                <w:iCs/>
                <w:color w:val="000000" w:themeColor="text1"/>
                <w:lang w:eastAsia="it-IT"/>
              </w:rPr>
              <w:t xml:space="preserve">solamente </w:t>
            </w:r>
            <w:r w:rsidR="0D25AC9B" w:rsidRPr="388156DC">
              <w:rPr>
                <w:rFonts w:ascii="Bookman Old Style" w:eastAsia="Times New Roman" w:hAnsi="Bookman Old Style" w:cs="Times New Roman"/>
                <w:i/>
                <w:iCs/>
                <w:color w:val="000000" w:themeColor="text1"/>
                <w:lang w:eastAsia="it-IT"/>
              </w:rPr>
              <w:t>nel</w:t>
            </w:r>
            <w:r w:rsidR="00A6656E" w:rsidRPr="388156DC">
              <w:rPr>
                <w:rFonts w:ascii="Bookman Old Style" w:eastAsia="Times New Roman" w:hAnsi="Bookman Old Style" w:cs="Times New Roman"/>
                <w:i/>
                <w:iCs/>
                <w:color w:val="000000" w:themeColor="text1"/>
                <w:lang w:eastAsia="it-IT"/>
              </w:rPr>
              <w:t xml:space="preserve"> rispetto dell’anonimato dei soggetti ed in forma aggregata.</w:t>
            </w:r>
          </w:p>
          <w:p w14:paraId="14429413" w14:textId="77777777" w:rsidR="004A0971" w:rsidRDefault="004A0971" w:rsidP="388156DC">
            <w:pPr>
              <w:jc w:val="both"/>
              <w:rPr>
                <w:rFonts w:ascii="Bookman Old Style" w:hAnsi="Bookman Old Style"/>
                <w:i/>
                <w:iCs/>
              </w:rPr>
            </w:pPr>
          </w:p>
        </w:tc>
      </w:tr>
      <w:tr w:rsidR="004A0971" w:rsidRPr="00661569" w14:paraId="14429417" w14:textId="77777777" w:rsidTr="40909788">
        <w:tc>
          <w:tcPr>
            <w:tcW w:w="6374" w:type="dxa"/>
          </w:tcPr>
          <w:p w14:paraId="14429415"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lastRenderedPageBreak/>
              <w:t>2. I trattamenti di cui al comma 1, riferiti ai dati personali di cui agli articoli 9 e 10 del Regolamento</w:t>
            </w:r>
            <w:r>
              <w:rPr>
                <w:rFonts w:ascii="Bookman Old Style" w:hAnsi="Bookman Old Style" w:cs="TimesNewRomanPSMT"/>
              </w:rPr>
              <w:t xml:space="preserve"> </w:t>
            </w:r>
            <w:r w:rsidRPr="004A0971">
              <w:rPr>
                <w:rFonts w:ascii="Bookman Old Style" w:hAnsi="Bookman Old Style" w:cs="TimesNewRomanPSMT"/>
              </w:rPr>
              <w:t>(UE) 2016/679, sono indi</w:t>
            </w:r>
            <w:r>
              <w:rPr>
                <w:rFonts w:ascii="Bookman Old Style" w:hAnsi="Bookman Old Style" w:cs="Bookman Old Style"/>
              </w:rPr>
              <w:t>v</w:t>
            </w:r>
            <w:r w:rsidRPr="004A0971">
              <w:rPr>
                <w:rFonts w:ascii="Bookman Old Style" w:hAnsi="Bookman Old Style" w:cs="TimesNewRomanPSMT"/>
              </w:rPr>
              <w:t>id</w:t>
            </w:r>
            <w:r>
              <w:rPr>
                <w:rFonts w:ascii="Bookman Old Style" w:hAnsi="Bookman Old Style" w:cs="Bookman Old Style"/>
              </w:rPr>
              <w:t>u</w:t>
            </w:r>
            <w:r w:rsidRPr="004A0971">
              <w:rPr>
                <w:rFonts w:ascii="Bookman Old Style" w:hAnsi="Bookman Old Style" w:cs="TimesNewRomanPSMT"/>
              </w:rPr>
              <w:t xml:space="preserve">ati in </w:t>
            </w:r>
            <w:r>
              <w:rPr>
                <w:rFonts w:ascii="Bookman Old Style" w:hAnsi="Bookman Old Style" w:cs="Bookman Old Style"/>
              </w:rPr>
              <w:t>u</w:t>
            </w:r>
            <w:r w:rsidRPr="004A0971">
              <w:rPr>
                <w:rFonts w:ascii="Bookman Old Style" w:hAnsi="Bookman Old Style" w:cs="TimesNewRomanPSMT"/>
              </w:rPr>
              <w:t>na o pi</w:t>
            </w:r>
            <w:r>
              <w:rPr>
                <w:rFonts w:ascii="Bookman Old Style" w:hAnsi="Bookman Old Style" w:cs="Bookman Old Style"/>
              </w:rPr>
              <w:t>ù</w:t>
            </w:r>
            <w:r w:rsidRPr="004A0971">
              <w:rPr>
                <w:rFonts w:ascii="Bookman Old Style" w:hAnsi="Bookman Old Style" w:cs="TimesNewRomanPSMT"/>
              </w:rPr>
              <w:t xml:space="preserve"> specifiche diretti</w:t>
            </w:r>
            <w:r>
              <w:rPr>
                <w:rFonts w:ascii="Bookman Old Style" w:hAnsi="Bookman Old Style" w:cs="Bookman Old Style"/>
              </w:rPr>
              <w:t>v</w:t>
            </w:r>
            <w:r w:rsidRPr="004A0971">
              <w:rPr>
                <w:rFonts w:ascii="Bookman Old Style" w:hAnsi="Bookman Old Style" w:cs="TimesNewRomanPSMT"/>
              </w:rPr>
              <w:t>e del presidente dell</w:t>
            </w:r>
            <w:r>
              <w:rPr>
                <w:rFonts w:ascii="Bookman Old Style" w:hAnsi="Bookman Old Style" w:cs="Bookman Old Style"/>
              </w:rPr>
              <w:t>’</w:t>
            </w:r>
            <w:r w:rsidRPr="004A0971">
              <w:rPr>
                <w:rFonts w:ascii="Bookman Old Style" w:hAnsi="Bookman Old Style" w:cs="TimesNewRomanPSMT"/>
              </w:rPr>
              <w:t>ISTAT, adottate</w:t>
            </w:r>
            <w:r>
              <w:rPr>
                <w:rFonts w:ascii="Bookman Old Style" w:hAnsi="Bookman Old Style" w:cs="TimesNewRomanPSMT"/>
              </w:rPr>
              <w:t xml:space="preserve"> </w:t>
            </w:r>
            <w:r w:rsidRPr="004A0971">
              <w:rPr>
                <w:rFonts w:ascii="Bookman Old Style" w:hAnsi="Bookman Old Style" w:cs="TimesNewRomanPSMT"/>
              </w:rPr>
              <w:t>previo parere del Garante per la protezione dei dati personali, e sono svolti nel rispetto delle pertinenti</w:t>
            </w:r>
            <w:r>
              <w:rPr>
                <w:rFonts w:ascii="Bookman Old Style" w:hAnsi="Bookman Old Style" w:cs="TimesNewRomanPSMT"/>
              </w:rPr>
              <w:t xml:space="preserve"> </w:t>
            </w:r>
            <w:r w:rsidRPr="004A0971">
              <w:rPr>
                <w:rFonts w:ascii="Bookman Old Style" w:hAnsi="Bookman Old Style" w:cs="TimesNewRomanPSMT"/>
              </w:rPr>
              <w:t>disposizioni del decreto legislativo n. 196 del 2003 e delle Regole deontologiche per trattamenti a fini</w:t>
            </w:r>
            <w:r>
              <w:rPr>
                <w:rFonts w:ascii="Bookman Old Style" w:hAnsi="Bookman Old Style" w:cs="TimesNewRomanPSMT"/>
              </w:rPr>
              <w:t xml:space="preserve"> </w:t>
            </w:r>
            <w:r w:rsidRPr="004A0971">
              <w:rPr>
                <w:rFonts w:ascii="Bookman Old Style" w:hAnsi="Bookman Old Style" w:cs="TimesNewRomanPSMT"/>
              </w:rPr>
              <w:t>statistici o di ricerca scientifica effett</w:t>
            </w:r>
            <w:r>
              <w:rPr>
                <w:rFonts w:ascii="Bookman Old Style" w:hAnsi="Bookman Old Style" w:cs="Bookman Old Style"/>
              </w:rPr>
              <w:t>u</w:t>
            </w:r>
            <w:r w:rsidRPr="004A0971">
              <w:rPr>
                <w:rFonts w:ascii="Bookman Old Style" w:hAnsi="Bookman Old Style" w:cs="TimesNewRomanPSMT"/>
              </w:rPr>
              <w:t>ati nell</w:t>
            </w:r>
            <w:r>
              <w:rPr>
                <w:rFonts w:ascii="Bookman Old Style" w:hAnsi="Bookman Old Style" w:cs="Bookman Old Style"/>
              </w:rPr>
              <w:t>’</w:t>
            </w:r>
            <w:r w:rsidRPr="004A0971">
              <w:rPr>
                <w:rFonts w:ascii="Bookman Old Style" w:hAnsi="Bookman Old Style" w:cs="TimesNewRomanPSMT"/>
              </w:rPr>
              <w:t>ambito del Sistema statistico na</w:t>
            </w:r>
            <w:r>
              <w:rPr>
                <w:rFonts w:ascii="Bookman Old Style" w:hAnsi="Bookman Old Style" w:cs="TimesNewRomanPSMT"/>
              </w:rPr>
              <w:t>z</w:t>
            </w:r>
            <w:r w:rsidRPr="004A0971">
              <w:rPr>
                <w:rFonts w:ascii="Bookman Old Style" w:hAnsi="Bookman Old Style" w:cs="TimesNewRomanPSMT"/>
              </w:rPr>
              <w:t>ionale, di c</w:t>
            </w:r>
            <w:r w:rsidR="002F6983">
              <w:rPr>
                <w:rFonts w:ascii="Bookman Old Style" w:hAnsi="Bookman Old Style" w:cs="Bookman Old Style"/>
              </w:rPr>
              <w:t>u</w:t>
            </w:r>
            <w:r w:rsidRPr="004A0971">
              <w:rPr>
                <w:rFonts w:ascii="Bookman Old Style" w:hAnsi="Bookman Old Style" w:cs="TimesNewRomanPSMT"/>
              </w:rPr>
              <w:t>i all</w:t>
            </w:r>
            <w:r w:rsidR="002F6983">
              <w:rPr>
                <w:rFonts w:ascii="Bookman Old Style" w:hAnsi="Bookman Old Style" w:cs="Bookman Old Style"/>
              </w:rPr>
              <w:t>’</w:t>
            </w:r>
            <w:r w:rsidRPr="004A0971">
              <w:rPr>
                <w:rFonts w:ascii="Bookman Old Style" w:hAnsi="Bookman Old Style" w:cs="TimesNewRomanPSMT"/>
              </w:rPr>
              <w:t>allegato</w:t>
            </w:r>
            <w:r>
              <w:rPr>
                <w:rFonts w:ascii="Bookman Old Style" w:hAnsi="Bookman Old Style" w:cs="TimesNewRomanPSMT"/>
              </w:rPr>
              <w:t xml:space="preserve"> </w:t>
            </w:r>
            <w:r w:rsidRPr="004A0971">
              <w:rPr>
                <w:rFonts w:ascii="Bookman Old Style" w:hAnsi="Bookman Old Style" w:cs="TimesNewRomanPSMT"/>
              </w:rPr>
              <w:t>A4 al medesimo decreto legislativo, nonché del decreto legislativo 6 settembre 1989, n. 322.</w:t>
            </w:r>
          </w:p>
        </w:tc>
        <w:tc>
          <w:tcPr>
            <w:tcW w:w="7903" w:type="dxa"/>
          </w:tcPr>
          <w:p w14:paraId="14429416" w14:textId="77777777" w:rsidR="004A0971" w:rsidRDefault="004A0971">
            <w:pPr>
              <w:rPr>
                <w:rFonts w:ascii="Bookman Old Style" w:hAnsi="Bookman Old Style"/>
              </w:rPr>
            </w:pPr>
          </w:p>
        </w:tc>
      </w:tr>
      <w:tr w:rsidR="004A0971" w:rsidRPr="00661569" w14:paraId="1442941A" w14:textId="77777777" w:rsidTr="40909788">
        <w:tc>
          <w:tcPr>
            <w:tcW w:w="6374" w:type="dxa"/>
          </w:tcPr>
          <w:p w14:paraId="14429418"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t>3. Nelle direttive di cui al comma 2 sono indicati gli specifici scopi perseguiti, i tipi di dati, le operazioni</w:t>
            </w:r>
            <w:r w:rsidR="002F6983">
              <w:rPr>
                <w:rFonts w:ascii="Bookman Old Style" w:hAnsi="Bookman Old Style" w:cs="TimesNewRomanPSMT"/>
              </w:rPr>
              <w:t xml:space="preserve"> </w:t>
            </w:r>
            <w:r w:rsidRPr="004A0971">
              <w:rPr>
                <w:rFonts w:ascii="Bookman Old Style" w:hAnsi="Bookman Old Style" w:cs="TimesNewRomanPSMT"/>
              </w:rPr>
              <w:t>eseguibili e le misure e le garanzie adottate per tutelare i diritti fondamentali e le libertà degli interessati,</w:t>
            </w:r>
            <w:r w:rsidR="002F6983">
              <w:rPr>
                <w:rFonts w:ascii="Bookman Old Style" w:hAnsi="Bookman Old Style" w:cs="TimesNewRomanPSMT"/>
              </w:rPr>
              <w:t xml:space="preserve"> </w:t>
            </w:r>
            <w:r w:rsidRPr="004A0971">
              <w:rPr>
                <w:rFonts w:ascii="Bookman Old Style" w:hAnsi="Bookman Old Style" w:cs="TimesNewRomanPSMT"/>
              </w:rPr>
              <w:t>le fonti amministrative utilizzate, anche mediante tecniche di integrazione, e i tempi di conservazione.</w:t>
            </w:r>
          </w:p>
        </w:tc>
        <w:tc>
          <w:tcPr>
            <w:tcW w:w="7903" w:type="dxa"/>
          </w:tcPr>
          <w:p w14:paraId="14429419" w14:textId="77777777" w:rsidR="004A0971" w:rsidRDefault="004A0971">
            <w:pPr>
              <w:rPr>
                <w:rFonts w:ascii="Bookman Old Style" w:hAnsi="Bookman Old Style"/>
              </w:rPr>
            </w:pPr>
          </w:p>
        </w:tc>
      </w:tr>
      <w:tr w:rsidR="004A0971" w:rsidRPr="00661569" w14:paraId="1442941D" w14:textId="77777777" w:rsidTr="40909788">
        <w:tc>
          <w:tcPr>
            <w:tcW w:w="6374" w:type="dxa"/>
          </w:tcPr>
          <w:p w14:paraId="1442941B"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t>4. L</w:t>
            </w:r>
            <w:r w:rsidR="002F6983">
              <w:rPr>
                <w:rFonts w:ascii="Bookman Old Style" w:hAnsi="Bookman Old Style" w:cs="Bookman Old Style"/>
              </w:rPr>
              <w:t>’</w:t>
            </w:r>
            <w:r w:rsidRPr="004A0971">
              <w:rPr>
                <w:rFonts w:ascii="Bookman Old Style" w:hAnsi="Bookman Old Style" w:cs="TimesNewRomanPSMT"/>
              </w:rPr>
              <w:t>ISTAT fornisce agli interessati le informa</w:t>
            </w:r>
            <w:r w:rsidR="002F6983">
              <w:rPr>
                <w:rFonts w:ascii="Bookman Old Style" w:hAnsi="Bookman Old Style" w:cs="Bookman Old Style"/>
              </w:rPr>
              <w:t>z</w:t>
            </w:r>
            <w:r w:rsidRPr="004A0971">
              <w:rPr>
                <w:rFonts w:ascii="Bookman Old Style" w:hAnsi="Bookman Old Style" w:cs="TimesNewRomanPSMT"/>
              </w:rPr>
              <w:t>ioni di c</w:t>
            </w:r>
            <w:r w:rsidR="002F6983">
              <w:rPr>
                <w:rFonts w:ascii="Bookman Old Style" w:hAnsi="Bookman Old Style" w:cs="Bookman Old Style"/>
              </w:rPr>
              <w:t>u</w:t>
            </w:r>
            <w:r w:rsidRPr="004A0971">
              <w:rPr>
                <w:rFonts w:ascii="Bookman Old Style" w:hAnsi="Bookman Old Style" w:cs="TimesNewRomanPSMT"/>
              </w:rPr>
              <w:t>i agli articoli 13 e 14 del Regolamento (UE)</w:t>
            </w:r>
            <w:r w:rsidR="002F6983">
              <w:rPr>
                <w:rFonts w:ascii="Bookman Old Style" w:hAnsi="Bookman Old Style" w:cs="TimesNewRomanPSMT"/>
              </w:rPr>
              <w:t xml:space="preserve"> </w:t>
            </w:r>
            <w:r w:rsidRPr="004A0971">
              <w:rPr>
                <w:rFonts w:ascii="Bookman Old Style" w:hAnsi="Bookman Old Style" w:cs="TimesNewRomanPSMT"/>
              </w:rPr>
              <w:t xml:space="preserve">2016/679 anche </w:t>
            </w:r>
            <w:r w:rsidRPr="004A0971">
              <w:rPr>
                <w:rFonts w:ascii="Bookman Old Style" w:hAnsi="Bookman Old Style" w:cs="TimesNewRomanPSMT"/>
              </w:rPr>
              <w:lastRenderedPageBreak/>
              <w:t>in forma sintetica. Le informazioni agli interessati sono pubblicate in maniera completa</w:t>
            </w:r>
            <w:r w:rsidR="002F6983">
              <w:rPr>
                <w:rFonts w:ascii="Bookman Old Style" w:hAnsi="Bookman Old Style" w:cs="TimesNewRomanPSMT"/>
              </w:rPr>
              <w:t xml:space="preserve"> </w:t>
            </w:r>
            <w:r w:rsidRPr="004A0971">
              <w:rPr>
                <w:rFonts w:ascii="Bookman Old Style" w:hAnsi="Bookman Old Style" w:cs="TimesNewRomanPSMT"/>
              </w:rPr>
              <w:t>e facilmente cons</w:t>
            </w:r>
            <w:r w:rsidR="002F6983">
              <w:rPr>
                <w:rFonts w:ascii="Bookman Old Style" w:hAnsi="Bookman Old Style" w:cs="Bookman Old Style"/>
              </w:rPr>
              <w:t>u</w:t>
            </w:r>
            <w:r w:rsidRPr="004A0971">
              <w:rPr>
                <w:rFonts w:ascii="Bookman Old Style" w:hAnsi="Bookman Old Style" w:cs="TimesNewRomanPSMT"/>
              </w:rPr>
              <w:t>ltabili s</w:t>
            </w:r>
            <w:r w:rsidR="002F6983">
              <w:rPr>
                <w:rFonts w:ascii="Bookman Old Style" w:hAnsi="Bookman Old Style" w:cs="Bookman Old Style"/>
              </w:rPr>
              <w:t>u</w:t>
            </w:r>
            <w:r w:rsidRPr="004A0971">
              <w:rPr>
                <w:rFonts w:ascii="Bookman Old Style" w:hAnsi="Bookman Old Style" w:cs="TimesNewRomanPSMT"/>
              </w:rPr>
              <w:t>l sito istit</w:t>
            </w:r>
            <w:r w:rsidR="002F6983">
              <w:rPr>
                <w:rFonts w:ascii="Bookman Old Style" w:hAnsi="Bookman Old Style" w:cs="Bookman Old Style"/>
              </w:rPr>
              <w:t>uz</w:t>
            </w:r>
            <w:r w:rsidRPr="004A0971">
              <w:rPr>
                <w:rFonts w:ascii="Bookman Old Style" w:hAnsi="Bookman Old Style" w:cs="TimesNewRomanPSMT"/>
              </w:rPr>
              <w:t>ionale dell</w:t>
            </w:r>
            <w:r w:rsidR="002F6983">
              <w:rPr>
                <w:rFonts w:ascii="Bookman Old Style" w:hAnsi="Bookman Old Style" w:cs="Bookman Old Style"/>
              </w:rPr>
              <w:t>’</w:t>
            </w:r>
            <w:r w:rsidRPr="004A0971">
              <w:rPr>
                <w:rFonts w:ascii="Bookman Old Style" w:hAnsi="Bookman Old Style" w:cs="TimesNewRomanPSMT"/>
              </w:rPr>
              <w:t>ISTAT.</w:t>
            </w:r>
          </w:p>
        </w:tc>
        <w:tc>
          <w:tcPr>
            <w:tcW w:w="7903" w:type="dxa"/>
          </w:tcPr>
          <w:p w14:paraId="1442941C" w14:textId="77777777" w:rsidR="004A0971" w:rsidRDefault="004A0971">
            <w:pPr>
              <w:rPr>
                <w:rFonts w:ascii="Bookman Old Style" w:hAnsi="Bookman Old Style"/>
              </w:rPr>
            </w:pPr>
          </w:p>
        </w:tc>
      </w:tr>
      <w:tr w:rsidR="004A0971" w:rsidRPr="00661569" w14:paraId="14429421" w14:textId="77777777" w:rsidTr="40909788">
        <w:tc>
          <w:tcPr>
            <w:tcW w:w="6374" w:type="dxa"/>
          </w:tcPr>
          <w:p w14:paraId="1442941E" w14:textId="77777777" w:rsidR="004A0971" w:rsidRPr="004A0971" w:rsidRDefault="004A0971" w:rsidP="004A0971">
            <w:pPr>
              <w:autoSpaceDE w:val="0"/>
              <w:autoSpaceDN w:val="0"/>
              <w:adjustRightInd w:val="0"/>
              <w:jc w:val="both"/>
              <w:rPr>
                <w:rFonts w:ascii="Bookman Old Style" w:hAnsi="Bookman Old Style" w:cs="TimesNewRomanPSMT"/>
              </w:rPr>
            </w:pPr>
            <w:r w:rsidRPr="004A0971">
              <w:rPr>
                <w:rFonts w:ascii="Bookman Old Style" w:hAnsi="Bookman Old Style" w:cs="TimesNewRomanPSMT"/>
              </w:rPr>
              <w:t>5. I dati trattati nell</w:t>
            </w:r>
            <w:r w:rsidR="002F6983">
              <w:rPr>
                <w:rFonts w:ascii="Bookman Old Style" w:hAnsi="Bookman Old Style" w:cs="Bookman Old Style"/>
              </w:rPr>
              <w:t>’</w:t>
            </w:r>
            <w:r w:rsidRPr="004A0971">
              <w:rPr>
                <w:rFonts w:ascii="Bookman Old Style" w:hAnsi="Bookman Old Style" w:cs="TimesNewRomanPSMT"/>
              </w:rPr>
              <w:t>ambito delle indagini statistiche di c</w:t>
            </w:r>
            <w:r w:rsidR="002F6983">
              <w:rPr>
                <w:rFonts w:ascii="Bookman Old Style" w:hAnsi="Bookman Old Style" w:cs="Bookman Old Style"/>
              </w:rPr>
              <w:t>u</w:t>
            </w:r>
            <w:r w:rsidRPr="004A0971">
              <w:rPr>
                <w:rFonts w:ascii="Bookman Old Style" w:hAnsi="Bookman Old Style" w:cs="TimesNewRomanPSMT"/>
              </w:rPr>
              <w:t>i al presente articolo, pri</w:t>
            </w:r>
            <w:r w:rsidR="002F6983">
              <w:rPr>
                <w:rFonts w:ascii="Bookman Old Style" w:hAnsi="Bookman Old Style" w:cs="Bookman Old Style"/>
              </w:rPr>
              <w:t>v</w:t>
            </w:r>
            <w:r w:rsidRPr="004A0971">
              <w:rPr>
                <w:rFonts w:ascii="Bookman Old Style" w:hAnsi="Bookman Old Style" w:cs="TimesNewRomanPSMT"/>
              </w:rPr>
              <w:t>i di ogni riferimento</w:t>
            </w:r>
            <w:r w:rsidR="002F6983">
              <w:rPr>
                <w:rFonts w:ascii="Bookman Old Style" w:hAnsi="Bookman Old Style" w:cs="TimesNewRomanPSMT"/>
              </w:rPr>
              <w:t xml:space="preserve"> </w:t>
            </w:r>
            <w:r w:rsidRPr="004A0971">
              <w:rPr>
                <w:rFonts w:ascii="Bookman Old Style" w:hAnsi="Bookman Old Style" w:cs="TimesNewRomanPSMT"/>
              </w:rPr>
              <w:t>che permetta l</w:t>
            </w:r>
            <w:r w:rsidR="002F6983">
              <w:rPr>
                <w:rFonts w:ascii="Bookman Old Style" w:hAnsi="Bookman Old Style" w:cs="Bookman Old Style"/>
              </w:rPr>
              <w:t>’</w:t>
            </w:r>
            <w:r w:rsidRPr="004A0971">
              <w:rPr>
                <w:rFonts w:ascii="Bookman Old Style" w:hAnsi="Bookman Old Style" w:cs="TimesNewRomanPSMT"/>
              </w:rPr>
              <w:t>identifica</w:t>
            </w:r>
            <w:r w:rsidR="002F6983">
              <w:rPr>
                <w:rFonts w:ascii="Bookman Old Style" w:hAnsi="Bookman Old Style" w:cs="Bookman Old Style"/>
              </w:rPr>
              <w:t>z</w:t>
            </w:r>
            <w:r w:rsidRPr="004A0971">
              <w:rPr>
                <w:rFonts w:ascii="Bookman Old Style" w:hAnsi="Bookman Old Style" w:cs="TimesNewRomanPSMT"/>
              </w:rPr>
              <w:t xml:space="preserve">ione diretta delle </w:t>
            </w:r>
            <w:r w:rsidR="002F6983">
              <w:rPr>
                <w:rFonts w:ascii="Bookman Old Style" w:hAnsi="Bookman Old Style" w:cs="Bookman Old Style"/>
              </w:rPr>
              <w:t>u</w:t>
            </w:r>
            <w:r w:rsidRPr="004A0971">
              <w:rPr>
                <w:rFonts w:ascii="Bookman Old Style" w:hAnsi="Bookman Old Style" w:cs="TimesNewRomanPSMT"/>
              </w:rPr>
              <w:t>nit</w:t>
            </w:r>
            <w:r w:rsidR="002F6983">
              <w:rPr>
                <w:rFonts w:ascii="Bookman Old Style" w:hAnsi="Bookman Old Style" w:cs="Bookman Old Style"/>
              </w:rPr>
              <w:t>à</w:t>
            </w:r>
            <w:r w:rsidRPr="004A0971">
              <w:rPr>
                <w:rFonts w:ascii="Bookman Old Style" w:hAnsi="Bookman Old Style" w:cs="TimesNewRomanPSMT"/>
              </w:rPr>
              <w:t xml:space="preserve"> statistiche, possono essere com</w:t>
            </w:r>
            <w:r w:rsidR="002F6983">
              <w:rPr>
                <w:rFonts w:ascii="Bookman Old Style" w:hAnsi="Bookman Old Style" w:cs="Bookman Old Style"/>
              </w:rPr>
              <w:t>u</w:t>
            </w:r>
            <w:r w:rsidRPr="004A0971">
              <w:rPr>
                <w:rFonts w:ascii="Bookman Old Style" w:hAnsi="Bookman Old Style" w:cs="TimesNewRomanPSMT"/>
              </w:rPr>
              <w:t>nicati, per finalit</w:t>
            </w:r>
            <w:r w:rsidR="002F6983">
              <w:rPr>
                <w:rFonts w:ascii="Bookman Old Style" w:hAnsi="Bookman Old Style" w:cs="Bookman Old Style"/>
              </w:rPr>
              <w:t xml:space="preserve">à </w:t>
            </w:r>
            <w:r w:rsidRPr="004A0971">
              <w:rPr>
                <w:rFonts w:ascii="Bookman Old Style" w:hAnsi="Bookman Old Style" w:cs="TimesNewRomanPSMT"/>
              </w:rPr>
              <w:t>scientifiche, ai soggetti di c</w:t>
            </w:r>
            <w:r w:rsidR="002F6983">
              <w:rPr>
                <w:rFonts w:ascii="Bookman Old Style" w:hAnsi="Bookman Old Style" w:cs="Bookman Old Style"/>
              </w:rPr>
              <w:t>u</w:t>
            </w:r>
            <w:r w:rsidRPr="004A0971">
              <w:rPr>
                <w:rFonts w:ascii="Bookman Old Style" w:hAnsi="Bookman Old Style" w:cs="TimesNewRomanPSMT"/>
              </w:rPr>
              <w:t>i al comma 1 dell</w:t>
            </w:r>
            <w:r w:rsidR="002F6983">
              <w:rPr>
                <w:rFonts w:ascii="Bookman Old Style" w:hAnsi="Bookman Old Style" w:cs="Bookman Old Style"/>
              </w:rPr>
              <w:t>’</w:t>
            </w:r>
            <w:r w:rsidRPr="004A0971">
              <w:rPr>
                <w:rFonts w:ascii="Bookman Old Style" w:hAnsi="Bookman Old Style" w:cs="TimesNewRomanPSMT"/>
              </w:rPr>
              <w:t>articolo 5-</w:t>
            </w:r>
            <w:r w:rsidRPr="004A0971">
              <w:rPr>
                <w:rFonts w:ascii="Bookman Old Style" w:hAnsi="Bookman Old Style" w:cs="TimesNewRomanPS-ItalicMT"/>
                <w:i/>
                <w:iCs/>
              </w:rPr>
              <w:t xml:space="preserve">ter </w:t>
            </w:r>
            <w:r w:rsidRPr="004A0971">
              <w:rPr>
                <w:rFonts w:ascii="Bookman Old Style" w:hAnsi="Bookman Old Style" w:cs="TimesNewRomanPSMT"/>
              </w:rPr>
              <w:t>del decreto legislativo 14 marzo 2013, n.33, nei limiti e secondo le modalità ivi previste, nonché ai soggetti che fanno parte o partecipano al</w:t>
            </w:r>
            <w:r w:rsidR="002F6983">
              <w:rPr>
                <w:rFonts w:ascii="Bookman Old Style" w:hAnsi="Bookman Old Style" w:cs="TimesNewRomanPSMT"/>
              </w:rPr>
              <w:t xml:space="preserve"> </w:t>
            </w:r>
            <w:r w:rsidRPr="004A0971">
              <w:rPr>
                <w:rFonts w:ascii="Bookman Old Style" w:hAnsi="Bookman Old Style" w:cs="TimesNewRomanPSMT"/>
              </w:rPr>
              <w:t>Sistema statistico nazionale secondo quanto previsto dalle pertinenti disposizioni del decreto legislativo</w:t>
            </w:r>
            <w:r w:rsidR="002F6983">
              <w:rPr>
                <w:rFonts w:ascii="Bookman Old Style" w:hAnsi="Bookman Old Style" w:cs="TimesNewRomanPSMT"/>
              </w:rPr>
              <w:t xml:space="preserve"> </w:t>
            </w:r>
            <w:r w:rsidRPr="004A0971">
              <w:rPr>
                <w:rFonts w:ascii="Bookman Old Style" w:hAnsi="Bookman Old Style" w:cs="TimesNewRomanPSMT"/>
              </w:rPr>
              <w:t>n. 196 del 2003 e delle Regole deontologiche per trattamenti a fini statistici o di ricerca scientifica</w:t>
            </w:r>
            <w:r w:rsidR="002F6983">
              <w:rPr>
                <w:rFonts w:ascii="Bookman Old Style" w:hAnsi="Bookman Old Style" w:cs="TimesNewRomanPSMT"/>
              </w:rPr>
              <w:t xml:space="preserve"> </w:t>
            </w:r>
            <w:r w:rsidRPr="004A0971">
              <w:rPr>
                <w:rFonts w:ascii="Bookman Old Style" w:hAnsi="Bookman Old Style" w:cs="TimesNewRomanPSMT"/>
              </w:rPr>
              <w:t>effett</w:t>
            </w:r>
            <w:r w:rsidR="002F6983">
              <w:rPr>
                <w:rFonts w:ascii="Bookman Old Style" w:hAnsi="Bookman Old Style" w:cs="Bookman Old Style"/>
              </w:rPr>
              <w:t>u</w:t>
            </w:r>
            <w:r w:rsidRPr="004A0971">
              <w:rPr>
                <w:rFonts w:ascii="Bookman Old Style" w:hAnsi="Bookman Old Style" w:cs="TimesNewRomanPSMT"/>
              </w:rPr>
              <w:t>ati nell</w:t>
            </w:r>
            <w:r w:rsidR="002F6983">
              <w:rPr>
                <w:rFonts w:ascii="Bookman Old Style" w:hAnsi="Bookman Old Style" w:cs="Bookman Old Style"/>
              </w:rPr>
              <w:t>’</w:t>
            </w:r>
            <w:r w:rsidRPr="004A0971">
              <w:rPr>
                <w:rFonts w:ascii="Bookman Old Style" w:hAnsi="Bookman Old Style" w:cs="TimesNewRomanPSMT"/>
              </w:rPr>
              <w:t>ambito del Sistema statistico na</w:t>
            </w:r>
            <w:r w:rsidR="002F6983">
              <w:rPr>
                <w:rFonts w:ascii="Bookman Old Style" w:hAnsi="Bookman Old Style" w:cs="Bookman Old Style"/>
              </w:rPr>
              <w:t>z</w:t>
            </w:r>
            <w:r w:rsidRPr="004A0971">
              <w:rPr>
                <w:rFonts w:ascii="Bookman Old Style" w:hAnsi="Bookman Old Style" w:cs="TimesNewRomanPSMT"/>
              </w:rPr>
              <w:t>ionale, di c</w:t>
            </w:r>
            <w:r w:rsidR="002F6983">
              <w:rPr>
                <w:rFonts w:ascii="Bookman Old Style" w:hAnsi="Bookman Old Style" w:cs="Bookman Old Style"/>
              </w:rPr>
              <w:t>u</w:t>
            </w:r>
            <w:r w:rsidRPr="004A0971">
              <w:rPr>
                <w:rFonts w:ascii="Bookman Old Style" w:hAnsi="Bookman Old Style" w:cs="TimesNewRomanPSMT"/>
              </w:rPr>
              <w:t>i all</w:t>
            </w:r>
            <w:r w:rsidR="002F6983">
              <w:rPr>
                <w:rFonts w:ascii="Bookman Old Style" w:hAnsi="Bookman Old Style" w:cs="Bookman Old Style"/>
              </w:rPr>
              <w:t>’</w:t>
            </w:r>
            <w:r w:rsidRPr="004A0971">
              <w:rPr>
                <w:rFonts w:ascii="Bookman Old Style" w:hAnsi="Bookman Old Style" w:cs="TimesNewRomanPSMT"/>
              </w:rPr>
              <w:t>allegato A4 del medesimo decreto</w:t>
            </w:r>
            <w:r w:rsidR="002F6983">
              <w:rPr>
                <w:rFonts w:ascii="Bookman Old Style" w:hAnsi="Bookman Old Style" w:cs="TimesNewRomanPSMT"/>
              </w:rPr>
              <w:t xml:space="preserve"> </w:t>
            </w:r>
            <w:r w:rsidRPr="004A0971">
              <w:rPr>
                <w:rFonts w:ascii="Bookman Old Style" w:hAnsi="Bookman Old Style" w:cs="TimesNewRomanPSMT"/>
              </w:rPr>
              <w:t>legislativo, nonché del decreto legislativo 6 settembre 1989, n. 322. La diffusione dei dati trattati</w:t>
            </w:r>
            <w:r w:rsidR="002F6983">
              <w:rPr>
                <w:rFonts w:ascii="Bookman Old Style" w:hAnsi="Bookman Old Style" w:cs="TimesNewRomanPSMT"/>
              </w:rPr>
              <w:t xml:space="preserve"> </w:t>
            </w:r>
            <w:r w:rsidRPr="004A0971">
              <w:rPr>
                <w:rFonts w:ascii="Bookman Old Style" w:hAnsi="Bookman Old Style" w:cs="TimesNewRomanPSMT"/>
              </w:rPr>
              <w:t>nell</w:t>
            </w:r>
            <w:r w:rsidR="002F6983">
              <w:rPr>
                <w:rFonts w:ascii="Bookman Old Style" w:hAnsi="Bookman Old Style" w:cs="Bookman Old Style"/>
              </w:rPr>
              <w:t>’</w:t>
            </w:r>
            <w:r w:rsidRPr="004A0971">
              <w:rPr>
                <w:rFonts w:ascii="Bookman Old Style" w:hAnsi="Bookman Old Style" w:cs="TimesNewRomanPSMT"/>
              </w:rPr>
              <w:t>ambito delle indagini statistiche di cui al presente articolo è autorizzata solo in forma anonima e</w:t>
            </w:r>
            <w:r w:rsidR="002F6983">
              <w:rPr>
                <w:rFonts w:ascii="Bookman Old Style" w:hAnsi="Bookman Old Style" w:cs="TimesNewRomanPSMT"/>
              </w:rPr>
              <w:t xml:space="preserve"> </w:t>
            </w:r>
            <w:r w:rsidRPr="004A0971">
              <w:rPr>
                <w:rFonts w:ascii="Bookman Old Style" w:hAnsi="Bookman Old Style" w:cs="TimesNewRomanPSMT"/>
              </w:rPr>
              <w:t>aggregata.</w:t>
            </w:r>
          </w:p>
          <w:p w14:paraId="1442941F" w14:textId="77777777" w:rsidR="004A0971" w:rsidRPr="004A0971" w:rsidRDefault="004A0971" w:rsidP="004A0971">
            <w:pPr>
              <w:autoSpaceDE w:val="0"/>
              <w:autoSpaceDN w:val="0"/>
              <w:adjustRightInd w:val="0"/>
              <w:jc w:val="both"/>
              <w:rPr>
                <w:rFonts w:ascii="Bookman Old Style" w:hAnsi="Bookman Old Style" w:cs="TimesNewRomanPSMT"/>
                <w:b/>
              </w:rPr>
            </w:pPr>
          </w:p>
        </w:tc>
        <w:tc>
          <w:tcPr>
            <w:tcW w:w="7903" w:type="dxa"/>
          </w:tcPr>
          <w:p w14:paraId="14429420" w14:textId="77777777" w:rsidR="004A0971" w:rsidRDefault="004A0971">
            <w:pPr>
              <w:rPr>
                <w:rFonts w:ascii="Bookman Old Style" w:hAnsi="Bookman Old Style"/>
              </w:rPr>
            </w:pPr>
          </w:p>
        </w:tc>
      </w:tr>
      <w:tr w:rsidR="004A0971" w:rsidRPr="00661569" w14:paraId="14429424" w14:textId="77777777" w:rsidTr="40909788">
        <w:tc>
          <w:tcPr>
            <w:tcW w:w="6374" w:type="dxa"/>
          </w:tcPr>
          <w:p w14:paraId="14429422" w14:textId="77777777" w:rsidR="004A0971" w:rsidRPr="004A0971" w:rsidRDefault="004A0971" w:rsidP="002F6983">
            <w:pPr>
              <w:autoSpaceDE w:val="0"/>
              <w:autoSpaceDN w:val="0"/>
              <w:adjustRightInd w:val="0"/>
              <w:jc w:val="both"/>
              <w:rPr>
                <w:rFonts w:ascii="Bookman Old Style" w:hAnsi="Bookman Old Style" w:cs="TimesNewRomanPSMT"/>
                <w:b/>
              </w:rPr>
            </w:pPr>
            <w:r w:rsidRPr="004A0971">
              <w:rPr>
                <w:rFonts w:ascii="Bookman Old Style" w:hAnsi="Bookman Old Style" w:cs="TimesNewRomanPSMT"/>
              </w:rPr>
              <w:t>6. L</w:t>
            </w:r>
            <w:r w:rsidR="002F6983">
              <w:rPr>
                <w:rFonts w:ascii="Bookman Old Style" w:hAnsi="Bookman Old Style" w:cs="Bookman Old Style"/>
              </w:rPr>
              <w:t>’</w:t>
            </w:r>
            <w:r w:rsidRPr="004A0971">
              <w:rPr>
                <w:rFonts w:ascii="Bookman Old Style" w:hAnsi="Bookman Old Style" w:cs="TimesNewRomanPSMT"/>
              </w:rPr>
              <w:t>ISTAT fa fronte alle atti</w:t>
            </w:r>
            <w:r w:rsidR="002F6983">
              <w:rPr>
                <w:rFonts w:ascii="Bookman Old Style" w:hAnsi="Bookman Old Style" w:cs="Bookman Old Style"/>
              </w:rPr>
              <w:t>v</w:t>
            </w:r>
            <w:r w:rsidRPr="004A0971">
              <w:rPr>
                <w:rFonts w:ascii="Bookman Old Style" w:hAnsi="Bookman Old Style" w:cs="TimesNewRomanPSMT"/>
              </w:rPr>
              <w:t>it</w:t>
            </w:r>
            <w:r w:rsidR="002F6983">
              <w:rPr>
                <w:rFonts w:ascii="Bookman Old Style" w:hAnsi="Bookman Old Style" w:cs="Bookman Old Style"/>
              </w:rPr>
              <w:t>à</w:t>
            </w:r>
            <w:r w:rsidRPr="004A0971">
              <w:rPr>
                <w:rFonts w:ascii="Bookman Old Style" w:hAnsi="Bookman Old Style" w:cs="TimesNewRomanPSMT"/>
              </w:rPr>
              <w:t xml:space="preserve"> di c</w:t>
            </w:r>
            <w:r w:rsidR="002F6983">
              <w:rPr>
                <w:rFonts w:ascii="Bookman Old Style" w:hAnsi="Bookman Old Style" w:cs="Bookman Old Style"/>
              </w:rPr>
              <w:t>u</w:t>
            </w:r>
            <w:r w:rsidRPr="004A0971">
              <w:rPr>
                <w:rFonts w:ascii="Bookman Old Style" w:hAnsi="Bookman Old Style" w:cs="TimesNewRomanPSMT"/>
              </w:rPr>
              <w:t xml:space="preserve">i al presente articolo con le risorse </w:t>
            </w:r>
            <w:r w:rsidR="002F6983">
              <w:rPr>
                <w:rFonts w:ascii="Bookman Old Style" w:hAnsi="Bookman Old Style" w:cs="Bookman Old Style"/>
              </w:rPr>
              <w:t>u</w:t>
            </w:r>
            <w:r w:rsidRPr="004A0971">
              <w:rPr>
                <w:rFonts w:ascii="Bookman Old Style" w:hAnsi="Bookman Old Style" w:cs="TimesNewRomanPSMT"/>
              </w:rPr>
              <w:t>mane, finan</w:t>
            </w:r>
            <w:r w:rsidR="002F6983">
              <w:rPr>
                <w:rFonts w:ascii="Bookman Old Style" w:hAnsi="Bookman Old Style" w:cs="Bookman Old Style"/>
              </w:rPr>
              <w:t>z</w:t>
            </w:r>
            <w:r w:rsidRPr="004A0971">
              <w:rPr>
                <w:rFonts w:ascii="Bookman Old Style" w:hAnsi="Bookman Old Style" w:cs="TimesNewRomanPSMT"/>
              </w:rPr>
              <w:t>iarie e str</w:t>
            </w:r>
            <w:r w:rsidR="002F6983">
              <w:rPr>
                <w:rFonts w:ascii="Bookman Old Style" w:hAnsi="Bookman Old Style" w:cs="Bookman Old Style"/>
              </w:rPr>
              <w:t>u</w:t>
            </w:r>
            <w:r w:rsidRPr="004A0971">
              <w:rPr>
                <w:rFonts w:ascii="Bookman Old Style" w:hAnsi="Bookman Old Style" w:cs="TimesNewRomanPSMT"/>
              </w:rPr>
              <w:t>mentali</w:t>
            </w:r>
            <w:r w:rsidR="002F6983">
              <w:rPr>
                <w:rFonts w:ascii="Bookman Old Style" w:hAnsi="Bookman Old Style" w:cs="TimesNewRomanPSMT"/>
              </w:rPr>
              <w:t xml:space="preserve"> </w:t>
            </w:r>
            <w:r w:rsidRPr="004A0971">
              <w:rPr>
                <w:rFonts w:ascii="Bookman Old Style" w:hAnsi="Bookman Old Style" w:cs="TimesNewRomanPSMT"/>
              </w:rPr>
              <w:t>disponibili a legislazione vigente.</w:t>
            </w:r>
          </w:p>
        </w:tc>
        <w:tc>
          <w:tcPr>
            <w:tcW w:w="7903" w:type="dxa"/>
          </w:tcPr>
          <w:p w14:paraId="14429423" w14:textId="77777777" w:rsidR="004A0971" w:rsidRPr="00661569" w:rsidRDefault="004A0971">
            <w:pPr>
              <w:rPr>
                <w:rFonts w:ascii="Bookman Old Style" w:hAnsi="Bookman Old Style"/>
              </w:rPr>
            </w:pPr>
          </w:p>
        </w:tc>
      </w:tr>
      <w:tr w:rsidR="00315DBC" w:rsidRPr="00661569" w14:paraId="14429426" w14:textId="77777777" w:rsidTr="40909788">
        <w:tc>
          <w:tcPr>
            <w:tcW w:w="14277" w:type="dxa"/>
            <w:gridSpan w:val="2"/>
          </w:tcPr>
          <w:p w14:paraId="14429425" w14:textId="7A2962D8" w:rsidR="00315DBC" w:rsidRPr="00661569" w:rsidRDefault="00315DBC" w:rsidP="00234393">
            <w:pPr>
              <w:pStyle w:val="Titolo3"/>
              <w:spacing w:after="40"/>
              <w:outlineLvl w:val="2"/>
              <w:rPr>
                <w:rFonts w:ascii="Bookman Old Style" w:hAnsi="Bookman Old Style"/>
                <w:b/>
                <w:bCs/>
              </w:rPr>
            </w:pPr>
            <w:bookmarkStart w:id="5" w:name="_Toc43972527"/>
            <w:r w:rsidRPr="388156DC">
              <w:rPr>
                <w:b/>
                <w:bCs/>
              </w:rPr>
              <w:t xml:space="preserve">Art. 14 </w:t>
            </w:r>
            <w:r w:rsidR="3CB857F3" w:rsidRPr="388156DC">
              <w:rPr>
                <w:b/>
                <w:bCs/>
              </w:rPr>
              <w:t xml:space="preserve">- </w:t>
            </w:r>
            <w:r w:rsidRPr="388156DC">
              <w:rPr>
                <w:b/>
                <w:bCs/>
              </w:rPr>
              <w:t>Rifinanziamento Fondo emergenze nazionali e proroga dei termini previsti per la scadenza di stati di emergenza e contabilità speciali</w:t>
            </w:r>
            <w:bookmarkEnd w:id="5"/>
          </w:p>
        </w:tc>
      </w:tr>
      <w:tr w:rsidR="00661569" w:rsidRPr="00661569" w14:paraId="1442942A" w14:textId="77777777" w:rsidTr="40909788">
        <w:tc>
          <w:tcPr>
            <w:tcW w:w="6374" w:type="dxa"/>
          </w:tcPr>
          <w:p w14:paraId="14429427"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1. In conseguenza del perdurare delle straordinarie esigenze connesse allo stato di emergenza deliberato</w:t>
            </w:r>
            <w:r>
              <w:rPr>
                <w:rFonts w:ascii="Bookman Old Style" w:hAnsi="Bookman Old Style" w:cs="TimesNewRomanPSMT"/>
              </w:rPr>
              <w:t xml:space="preserve"> </w:t>
            </w:r>
            <w:r w:rsidRPr="00661569">
              <w:rPr>
                <w:rFonts w:ascii="Bookman Old Style" w:hAnsi="Bookman Old Style" w:cs="TimesNewRomanPSMT"/>
              </w:rPr>
              <w:t>dal Consiglio dei Ministri in data 31 gennaio 2020, per l'anno 2020, il fondo di cui all'articolo 44, del</w:t>
            </w:r>
            <w:r>
              <w:rPr>
                <w:rFonts w:ascii="Bookman Old Style" w:hAnsi="Bookman Old Style" w:cs="TimesNewRomanPSMT"/>
              </w:rPr>
              <w:t xml:space="preserve"> </w:t>
            </w:r>
            <w:r w:rsidRPr="00661569">
              <w:rPr>
                <w:rFonts w:ascii="Bookman Old Style" w:hAnsi="Bookman Old Style" w:cs="TimesNewRomanPSMT"/>
              </w:rPr>
              <w:t xml:space="preserve">decreto legislativo 2 gennaio 2018, n. 1, </w:t>
            </w:r>
            <w:r>
              <w:rPr>
                <w:rFonts w:ascii="Bookman Old Style" w:hAnsi="Bookman Old Style" w:cs="Bookman Old Style"/>
              </w:rPr>
              <w:t>è</w:t>
            </w:r>
            <w:r w:rsidRPr="00661569">
              <w:rPr>
                <w:rFonts w:ascii="Bookman Old Style" w:hAnsi="Bookman Old Style" w:cs="TimesNewRomanPSMT"/>
              </w:rPr>
              <w:t xml:space="preserve"> incrementato di 1.500 milioni di e</w:t>
            </w:r>
            <w:r>
              <w:rPr>
                <w:rFonts w:ascii="Bookman Old Style" w:hAnsi="Bookman Old Style" w:cs="TimesNewRomanPSMT"/>
              </w:rPr>
              <w:t>u</w:t>
            </w:r>
            <w:r w:rsidRPr="00661569">
              <w:rPr>
                <w:rFonts w:ascii="Bookman Old Style" w:hAnsi="Bookman Old Style" w:cs="TimesNewRomanPSMT"/>
              </w:rPr>
              <w:t>ro per l</w:t>
            </w:r>
            <w:r>
              <w:rPr>
                <w:rFonts w:ascii="Bookman Old Style" w:hAnsi="Bookman Old Style" w:cs="Bookman Old Style"/>
              </w:rPr>
              <w:t>’</w:t>
            </w:r>
            <w:r w:rsidRPr="00661569">
              <w:rPr>
                <w:rFonts w:ascii="Bookman Old Style" w:hAnsi="Bookman Old Style" w:cs="TimesNewRomanPSMT"/>
              </w:rPr>
              <w:t>anno 2020, di cui</w:t>
            </w:r>
            <w:r>
              <w:rPr>
                <w:rFonts w:ascii="Bookman Old Style" w:hAnsi="Bookman Old Style" w:cs="TimesNewRomanPSMT"/>
              </w:rPr>
              <w:t xml:space="preserve"> </w:t>
            </w:r>
            <w:r w:rsidRPr="00661569">
              <w:rPr>
                <w:rFonts w:ascii="Bookman Old Style" w:hAnsi="Bookman Old Style" w:cs="TimesNewRomanPSMT"/>
              </w:rPr>
              <w:t>1.000 milioni di euro da destinare agli interventi di competenza del commissario straordinario di cui</w:t>
            </w:r>
            <w:r>
              <w:rPr>
                <w:rFonts w:ascii="Bookman Old Style" w:hAnsi="Bookman Old Style" w:cs="TimesNewRomanPSMT"/>
              </w:rPr>
              <w:t xml:space="preserve"> </w:t>
            </w:r>
            <w:r w:rsidRPr="00661569">
              <w:rPr>
                <w:rFonts w:ascii="Bookman Old Style" w:hAnsi="Bookman Old Style" w:cs="TimesNewRomanPSMT"/>
              </w:rPr>
              <w:t>all</w:t>
            </w:r>
            <w:r>
              <w:rPr>
                <w:rFonts w:ascii="Bookman Old Style" w:hAnsi="Bookman Old Style" w:cs="Bookman Old Style"/>
              </w:rPr>
              <w:t>’</w:t>
            </w:r>
            <w:r w:rsidRPr="00661569">
              <w:rPr>
                <w:rFonts w:ascii="Bookman Old Style" w:hAnsi="Bookman Old Style" w:cs="TimesNewRomanPSMT"/>
              </w:rPr>
              <w:t xml:space="preserve">articolo 122 del decreto-legge 17 marzo 2020, n. 18, convertito, con modificazioni, dalla </w:t>
            </w:r>
            <w:r w:rsidRPr="00661569">
              <w:rPr>
                <w:rFonts w:ascii="Bookman Old Style" w:hAnsi="Bookman Old Style" w:cs="TimesNewRomanPSMT"/>
              </w:rPr>
              <w:lastRenderedPageBreak/>
              <w:t>legge 24</w:t>
            </w:r>
            <w:r>
              <w:rPr>
                <w:rFonts w:ascii="Bookman Old Style" w:hAnsi="Bookman Old Style" w:cs="TimesNewRomanPSMT"/>
              </w:rPr>
              <w:t xml:space="preserve"> </w:t>
            </w:r>
            <w:r w:rsidRPr="00661569">
              <w:rPr>
                <w:rFonts w:ascii="Bookman Old Style" w:hAnsi="Bookman Old Style" w:cs="TimesNewRomanPSMT"/>
              </w:rPr>
              <w:t>aprile 2020, n. 27, e da trasferire s</w:t>
            </w:r>
            <w:r w:rsidR="007629D1">
              <w:rPr>
                <w:rFonts w:ascii="Bookman Old Style" w:hAnsi="Bookman Old Style" w:cs="TimesNewRomanPSMT"/>
              </w:rPr>
              <w:t>ull’</w:t>
            </w:r>
            <w:r w:rsidRPr="00661569">
              <w:rPr>
                <w:rFonts w:ascii="Bookman Old Style" w:hAnsi="Bookman Old Style" w:cs="TimesNewRomanPSMT"/>
              </w:rPr>
              <w:t>apposita contabilit</w:t>
            </w:r>
            <w:r w:rsidR="007629D1">
              <w:rPr>
                <w:rFonts w:ascii="Bookman Old Style" w:hAnsi="Bookman Old Style" w:cs="Bookman Old Style"/>
              </w:rPr>
              <w:t>à</w:t>
            </w:r>
            <w:r w:rsidRPr="00661569">
              <w:rPr>
                <w:rFonts w:ascii="Bookman Old Style" w:hAnsi="Bookman Old Style" w:cs="TimesNewRomanPSMT"/>
              </w:rPr>
              <w:t xml:space="preserve"> speciale ad esso intestata.</w:t>
            </w:r>
          </w:p>
        </w:tc>
        <w:tc>
          <w:tcPr>
            <w:tcW w:w="7903" w:type="dxa"/>
          </w:tcPr>
          <w:p w14:paraId="14429428" w14:textId="02D60AFB" w:rsidR="00F91A83" w:rsidRPr="00F91A83" w:rsidRDefault="00621A89" w:rsidP="388156DC">
            <w:pPr>
              <w:jc w:val="both"/>
              <w:rPr>
                <w:rFonts w:ascii="Bookman Old Style" w:hAnsi="Bookman Old Style" w:cs="TimesNewRomanPSMT"/>
                <w:i/>
                <w:iCs/>
              </w:rPr>
            </w:pPr>
            <w:r w:rsidRPr="388156DC">
              <w:rPr>
                <w:rFonts w:ascii="Bookman Old Style" w:hAnsi="Bookman Old Style" w:cs="TimesNewRomanPSMT"/>
                <w:i/>
                <w:iCs/>
              </w:rPr>
              <w:lastRenderedPageBreak/>
              <w:t>Le norme sono finalizzate a</w:t>
            </w:r>
            <w:r w:rsidR="00F91A83" w:rsidRPr="388156DC">
              <w:rPr>
                <w:rFonts w:ascii="Bookman Old Style" w:hAnsi="Bookman Old Style" w:cs="TimesNewRomanPSMT"/>
                <w:i/>
                <w:iCs/>
              </w:rPr>
              <w:t xml:space="preserve"> consentire al Dipartimento della protezione civile ed al Commissario Straordinario la prosecuzione degli interventi finalizzati al superamento dell’emergenza epidemiologica da COVID-19</w:t>
            </w:r>
            <w:r w:rsidR="00EB2576" w:rsidRPr="388156DC">
              <w:rPr>
                <w:rFonts w:ascii="Bookman Old Style" w:hAnsi="Bookman Old Style" w:cs="TimesNewRomanPSMT"/>
                <w:i/>
                <w:iCs/>
              </w:rPr>
              <w:t xml:space="preserve">. </w:t>
            </w:r>
            <w:r w:rsidR="76BE27A9" w:rsidRPr="388156DC">
              <w:rPr>
                <w:rFonts w:ascii="Bookman Old Style" w:hAnsi="Bookman Old Style" w:cs="TimesNewRomanPSMT"/>
                <w:i/>
                <w:iCs/>
              </w:rPr>
              <w:t xml:space="preserve">È </w:t>
            </w:r>
            <w:r w:rsidR="00F91A83" w:rsidRPr="388156DC">
              <w:rPr>
                <w:rFonts w:ascii="Bookman Old Style" w:hAnsi="Bookman Old Style" w:cs="TimesNewRomanPSMT"/>
                <w:i/>
                <w:iCs/>
              </w:rPr>
              <w:t xml:space="preserve">disposto uno stanziamento di </w:t>
            </w:r>
            <w:r w:rsidR="00F91A83" w:rsidRPr="388156DC">
              <w:rPr>
                <w:rFonts w:ascii="Bookman Old Style" w:hAnsi="Bookman Old Style" w:cs="TimesNewRomanPSMT"/>
                <w:b/>
                <w:bCs/>
                <w:i/>
                <w:iCs/>
              </w:rPr>
              <w:t>euro 1</w:t>
            </w:r>
            <w:r w:rsidR="00C06CDE" w:rsidRPr="388156DC">
              <w:rPr>
                <w:rFonts w:ascii="Bookman Old Style" w:hAnsi="Bookman Old Style" w:cs="TimesNewRomanPSMT"/>
                <w:b/>
                <w:bCs/>
                <w:i/>
                <w:iCs/>
              </w:rPr>
              <w:t>.500 milioni</w:t>
            </w:r>
            <w:r w:rsidR="00F91A83" w:rsidRPr="388156DC">
              <w:rPr>
                <w:rFonts w:ascii="Bookman Old Style" w:hAnsi="Bookman Old Style" w:cs="TimesNewRomanPSMT"/>
                <w:i/>
                <w:iCs/>
              </w:rPr>
              <w:t xml:space="preserve"> sul Fondo per le emergenze nazionali di cui all’articolo 44 del decreto legislativo 2 gennaio 2018, n.1.</w:t>
            </w:r>
          </w:p>
          <w:p w14:paraId="14429429" w14:textId="77777777" w:rsidR="00661569" w:rsidRPr="00661569" w:rsidRDefault="00661569" w:rsidP="388156DC">
            <w:pPr>
              <w:rPr>
                <w:rFonts w:ascii="Bookman Old Style" w:hAnsi="Bookman Old Style"/>
                <w:i/>
                <w:iCs/>
              </w:rPr>
            </w:pPr>
          </w:p>
        </w:tc>
      </w:tr>
      <w:tr w:rsidR="00661569" w:rsidRPr="00661569" w14:paraId="1442942D" w14:textId="77777777" w:rsidTr="40909788">
        <w:tc>
          <w:tcPr>
            <w:tcW w:w="6374" w:type="dxa"/>
          </w:tcPr>
          <w:p w14:paraId="1442942B"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2. In relazione alle effetti</w:t>
            </w:r>
            <w:r w:rsidR="007629D1">
              <w:rPr>
                <w:rFonts w:ascii="Bookman Old Style" w:hAnsi="Bookman Old Style" w:cs="Bookman Old Style"/>
              </w:rPr>
              <w:t>v</w:t>
            </w:r>
            <w:r w:rsidRPr="00661569">
              <w:rPr>
                <w:rFonts w:ascii="Bookman Old Style" w:hAnsi="Bookman Old Style" w:cs="TimesNewRomanPSMT"/>
              </w:rPr>
              <w:t>e esigen</w:t>
            </w:r>
            <w:r w:rsidR="007629D1">
              <w:rPr>
                <w:rFonts w:ascii="Bookman Old Style" w:hAnsi="Bookman Old Style" w:cs="Bookman Old Style"/>
              </w:rPr>
              <w:t>z</w:t>
            </w:r>
            <w:r w:rsidRPr="00661569">
              <w:rPr>
                <w:rFonts w:ascii="Bookman Old Style" w:hAnsi="Bookman Old Style" w:cs="TimesNewRomanPSMT"/>
              </w:rPr>
              <w:t>e di spesa connesse all</w:t>
            </w:r>
            <w:r w:rsidR="007629D1">
              <w:rPr>
                <w:rFonts w:ascii="Bookman Old Style" w:hAnsi="Bookman Old Style" w:cs="Bookman Old Style"/>
              </w:rPr>
              <w:t>’</w:t>
            </w:r>
            <w:r w:rsidRPr="00661569">
              <w:rPr>
                <w:rFonts w:ascii="Bookman Old Style" w:hAnsi="Bookman Old Style" w:cs="TimesNewRomanPSMT"/>
              </w:rPr>
              <w:t>e</w:t>
            </w:r>
            <w:r w:rsidR="007629D1">
              <w:rPr>
                <w:rFonts w:ascii="Bookman Old Style" w:hAnsi="Bookman Old Style" w:cs="Bookman Old Style"/>
              </w:rPr>
              <w:t>v</w:t>
            </w:r>
            <w:r w:rsidRPr="00661569">
              <w:rPr>
                <w:rFonts w:ascii="Bookman Old Style" w:hAnsi="Bookman Old Style" w:cs="TimesNewRomanPSMT"/>
              </w:rPr>
              <w:t>ol</w:t>
            </w:r>
            <w:r w:rsidR="007629D1">
              <w:rPr>
                <w:rFonts w:ascii="Bookman Old Style" w:hAnsi="Bookman Old Style" w:cs="Bookman Old Style"/>
              </w:rPr>
              <w:t>v</w:t>
            </w:r>
            <w:r w:rsidRPr="00661569">
              <w:rPr>
                <w:rFonts w:ascii="Bookman Old Style" w:hAnsi="Bookman Old Style" w:cs="TimesNewRomanPSMT"/>
              </w:rPr>
              <w:t>ersi del contesto emergen</w:t>
            </w:r>
            <w:r w:rsidR="007629D1">
              <w:rPr>
                <w:rFonts w:ascii="Bookman Old Style" w:hAnsi="Bookman Old Style" w:cs="Bookman Old Style"/>
              </w:rPr>
              <w:t>z</w:t>
            </w:r>
            <w:r w:rsidRPr="00661569">
              <w:rPr>
                <w:rFonts w:ascii="Bookman Old Style" w:hAnsi="Bookman Old Style" w:cs="TimesNewRomanPSMT"/>
              </w:rPr>
              <w:t>iale di c</w:t>
            </w:r>
            <w:r w:rsidR="007629D1">
              <w:rPr>
                <w:rFonts w:ascii="Bookman Old Style" w:hAnsi="Bookman Old Style" w:cs="Bookman Old Style"/>
              </w:rPr>
              <w:t>u</w:t>
            </w:r>
            <w:r w:rsidRPr="00661569">
              <w:rPr>
                <w:rFonts w:ascii="Bookman Old Style" w:hAnsi="Bookman Old Style" w:cs="TimesNewRomanPSMT"/>
              </w:rPr>
              <w:t>i al</w:t>
            </w:r>
            <w:r w:rsidR="007629D1">
              <w:rPr>
                <w:rFonts w:ascii="Bookman Old Style" w:hAnsi="Bookman Old Style" w:cs="TimesNewRomanPSMT"/>
              </w:rPr>
              <w:t xml:space="preserve"> </w:t>
            </w:r>
            <w:r w:rsidRPr="00661569">
              <w:rPr>
                <w:rFonts w:ascii="Bookman Old Style" w:hAnsi="Bookman Old Style" w:cs="TimesNewRomanPSMT"/>
              </w:rPr>
              <w:t>presente articolo, le risorse di cui comma 1, a seguito di apposito monitoraggio effettuato dai soggetti</w:t>
            </w:r>
            <w:r w:rsidR="007629D1">
              <w:rPr>
                <w:rFonts w:ascii="Bookman Old Style" w:hAnsi="Bookman Old Style" w:cs="TimesNewRomanPSMT"/>
              </w:rPr>
              <w:t xml:space="preserve"> </w:t>
            </w:r>
            <w:r w:rsidRPr="00661569">
              <w:rPr>
                <w:rFonts w:ascii="Bookman Old Style" w:hAnsi="Bookman Old Style" w:cs="TimesNewRomanPSMT"/>
              </w:rPr>
              <w:t>interessati, comunicato al Ministero dell'economia e delle finanze, possono essere rimodulate con</w:t>
            </w:r>
            <w:r w:rsidR="007629D1">
              <w:rPr>
                <w:rFonts w:ascii="Bookman Old Style" w:hAnsi="Bookman Old Style" w:cs="TimesNewRomanPSMT"/>
              </w:rPr>
              <w:t xml:space="preserve"> </w:t>
            </w:r>
            <w:r w:rsidRPr="00661569">
              <w:rPr>
                <w:rFonts w:ascii="Bookman Old Style" w:hAnsi="Bookman Old Style" w:cs="TimesNewRomanPSMT"/>
              </w:rPr>
              <w:t>decreto del Ragioniere generale dello Stato, su richiesta congiunta del Capo della protezione civile e del</w:t>
            </w:r>
            <w:r w:rsidR="007629D1">
              <w:rPr>
                <w:rFonts w:ascii="Bookman Old Style" w:hAnsi="Bookman Old Style" w:cs="TimesNewRomanPSMT"/>
              </w:rPr>
              <w:t xml:space="preserve"> </w:t>
            </w:r>
            <w:r w:rsidRPr="00661569">
              <w:rPr>
                <w:rFonts w:ascii="Bookman Old Style" w:hAnsi="Bookman Old Style" w:cs="TimesNewRomanPSMT"/>
              </w:rPr>
              <w:t>Commissario straordinario di c</w:t>
            </w:r>
            <w:r w:rsidR="007629D1">
              <w:rPr>
                <w:rFonts w:ascii="Bookman Old Style" w:hAnsi="Bookman Old Style" w:cs="Bookman Old Style"/>
              </w:rPr>
              <w:t>u</w:t>
            </w:r>
            <w:r w:rsidRPr="00661569">
              <w:rPr>
                <w:rFonts w:ascii="Bookman Old Style" w:hAnsi="Bookman Old Style" w:cs="TimesNewRomanPSMT"/>
              </w:rPr>
              <w:t>i all</w:t>
            </w:r>
            <w:r w:rsidR="007629D1">
              <w:rPr>
                <w:rFonts w:ascii="Bookman Old Style" w:hAnsi="Bookman Old Style" w:cs="Bookman Old Style"/>
              </w:rPr>
              <w:t>’</w:t>
            </w:r>
            <w:r w:rsidRPr="00661569">
              <w:rPr>
                <w:rFonts w:ascii="Bookman Old Style" w:hAnsi="Bookman Old Style" w:cs="TimesNewRomanPSMT"/>
              </w:rPr>
              <w:t>articolo 122 del decreto-legge n. 18 del 2020. La rimodulazione</w:t>
            </w:r>
            <w:r w:rsidR="007629D1">
              <w:rPr>
                <w:rFonts w:ascii="Bookman Old Style" w:hAnsi="Bookman Old Style" w:cs="TimesNewRomanPSMT"/>
              </w:rPr>
              <w:t xml:space="preserve"> </w:t>
            </w:r>
            <w:r w:rsidRPr="00661569">
              <w:rPr>
                <w:rFonts w:ascii="Bookman Old Style" w:hAnsi="Bookman Old Style" w:cs="TimesNewRomanPSMT"/>
              </w:rPr>
              <w:t>può disporsi, pre</w:t>
            </w:r>
            <w:r w:rsidR="007629D1">
              <w:rPr>
                <w:rFonts w:ascii="Bookman Old Style" w:hAnsi="Bookman Old Style" w:cs="Bookman Old Style"/>
              </w:rPr>
              <w:t>v</w:t>
            </w:r>
            <w:r w:rsidRPr="00661569">
              <w:rPr>
                <w:rFonts w:ascii="Bookman Old Style" w:hAnsi="Bookman Old Style" w:cs="TimesNewRomanPSMT"/>
              </w:rPr>
              <w:t>ia a</w:t>
            </w:r>
            <w:r w:rsidR="007629D1">
              <w:rPr>
                <w:rFonts w:ascii="Bookman Old Style" w:hAnsi="Bookman Old Style" w:cs="Bookman Old Style"/>
              </w:rPr>
              <w:t>u</w:t>
            </w:r>
            <w:r w:rsidRPr="00661569">
              <w:rPr>
                <w:rFonts w:ascii="Bookman Old Style" w:hAnsi="Bookman Old Style" w:cs="TimesNewRomanPSMT"/>
              </w:rPr>
              <w:t>tori</w:t>
            </w:r>
            <w:r w:rsidR="007629D1">
              <w:rPr>
                <w:rFonts w:ascii="Bookman Old Style" w:hAnsi="Bookman Old Style" w:cs="Bookman Old Style"/>
              </w:rPr>
              <w:t>zz</w:t>
            </w:r>
            <w:r w:rsidRPr="00661569">
              <w:rPr>
                <w:rFonts w:ascii="Bookman Old Style" w:hAnsi="Bookman Old Style" w:cs="TimesNewRomanPSMT"/>
              </w:rPr>
              <w:t>a</w:t>
            </w:r>
            <w:r w:rsidR="007629D1">
              <w:rPr>
                <w:rFonts w:ascii="Bookman Old Style" w:hAnsi="Bookman Old Style" w:cs="Bookman Old Style"/>
              </w:rPr>
              <w:t>z</w:t>
            </w:r>
            <w:r w:rsidRPr="00661569">
              <w:rPr>
                <w:rFonts w:ascii="Bookman Old Style" w:hAnsi="Bookman Old Style" w:cs="TimesNewRomanPSMT"/>
              </w:rPr>
              <w:t>ione del Ministero dell</w:t>
            </w:r>
            <w:r w:rsidR="007629D1">
              <w:rPr>
                <w:rFonts w:ascii="Bookman Old Style" w:hAnsi="Bookman Old Style" w:cs="Bookman Old Style"/>
              </w:rPr>
              <w:t>’</w:t>
            </w:r>
            <w:r w:rsidRPr="00661569">
              <w:rPr>
                <w:rFonts w:ascii="Bookman Old Style" w:hAnsi="Bookman Old Style" w:cs="TimesNewRomanPSMT"/>
              </w:rPr>
              <w:t>economia e delle finan</w:t>
            </w:r>
            <w:r w:rsidR="007629D1">
              <w:rPr>
                <w:rFonts w:ascii="Bookman Old Style" w:hAnsi="Bookman Old Style" w:cs="Bookman Old Style"/>
              </w:rPr>
              <w:t>z</w:t>
            </w:r>
            <w:r w:rsidRPr="00661569">
              <w:rPr>
                <w:rFonts w:ascii="Bookman Old Style" w:hAnsi="Bookman Old Style" w:cs="TimesNewRomanPSMT"/>
              </w:rPr>
              <w:t>e, anche mediante</w:t>
            </w:r>
            <w:r w:rsidR="007629D1">
              <w:rPr>
                <w:rFonts w:ascii="Bookman Old Style" w:hAnsi="Bookman Old Style" w:cs="TimesNewRomanPSMT"/>
              </w:rPr>
              <w:t xml:space="preserve"> </w:t>
            </w:r>
            <w:r w:rsidRPr="00661569">
              <w:rPr>
                <w:rFonts w:ascii="Bookman Old Style" w:hAnsi="Bookman Old Style" w:cs="TimesNewRomanPSMT"/>
              </w:rPr>
              <w:t>girofondi tra la contabilità speciale di cui al comma 1 e quella del bilancio autonomo della Presidenza</w:t>
            </w:r>
            <w:r w:rsidR="007629D1">
              <w:rPr>
                <w:rFonts w:ascii="Bookman Old Style" w:hAnsi="Bookman Old Style" w:cs="TimesNewRomanPSMT"/>
              </w:rPr>
              <w:t xml:space="preserve"> </w:t>
            </w:r>
            <w:r w:rsidRPr="00661569">
              <w:rPr>
                <w:rFonts w:ascii="Bookman Old Style" w:hAnsi="Bookman Old Style" w:cs="TimesNewRomanPSMT"/>
              </w:rPr>
              <w:t>del Consiglio dei ministri - Dipartimento della Protezione civile.</w:t>
            </w:r>
          </w:p>
        </w:tc>
        <w:tc>
          <w:tcPr>
            <w:tcW w:w="7903" w:type="dxa"/>
          </w:tcPr>
          <w:p w14:paraId="1442942C" w14:textId="77777777" w:rsidR="00661569" w:rsidRPr="00C06CDE" w:rsidRDefault="00C06CDE" w:rsidP="388156DC">
            <w:pPr>
              <w:jc w:val="both"/>
              <w:rPr>
                <w:rFonts w:ascii="Bookman Old Style" w:hAnsi="Bookman Old Style"/>
                <w:i/>
                <w:iCs/>
              </w:rPr>
            </w:pPr>
            <w:r w:rsidRPr="388156DC">
              <w:rPr>
                <w:rFonts w:ascii="Bookman Old Style" w:hAnsi="Bookman Old Style"/>
                <w:i/>
                <w:iCs/>
              </w:rPr>
              <w:t xml:space="preserve">Si stabilisce che, in relazione alle effettive esigenze di spesa connesse all’evolversi del contesto emergenziale, le risorse sopra menzionate, a seguito di apposito </w:t>
            </w:r>
            <w:r w:rsidRPr="388156DC">
              <w:rPr>
                <w:rFonts w:ascii="Bookman Old Style" w:hAnsi="Bookman Old Style"/>
                <w:b/>
                <w:bCs/>
                <w:i/>
                <w:iCs/>
              </w:rPr>
              <w:t>monitoraggio</w:t>
            </w:r>
            <w:r w:rsidRPr="388156DC">
              <w:rPr>
                <w:rFonts w:ascii="Bookman Old Style" w:hAnsi="Bookman Old Style"/>
                <w:i/>
                <w:iCs/>
              </w:rPr>
              <w:t xml:space="preserve"> effettuato dai soggetti interessati, comunicato al Ministero dell'economia e delle finanze, possono essere rimodulate con decreto del Ragioniere generale dello Stato; tale rimodulazione avviene su richiesta congiunta del capo della protezione civile e del commissario straordinario e può disporsi, previa autorizzazione del Ministero dell’economia e delle finanze, anche mediante girofondi tra la contabilità speciale di cui al comma 1 e quella del bilancio autonomo dell</w:t>
            </w:r>
            <w:r w:rsidR="00D228C6" w:rsidRPr="388156DC">
              <w:rPr>
                <w:rFonts w:ascii="Bookman Old Style" w:hAnsi="Bookman Old Style"/>
                <w:i/>
                <w:iCs/>
              </w:rPr>
              <w:t>a Presidenza del Consiglio dei M</w:t>
            </w:r>
            <w:r w:rsidRPr="388156DC">
              <w:rPr>
                <w:rFonts w:ascii="Bookman Old Style" w:hAnsi="Bookman Old Style"/>
                <w:i/>
                <w:iCs/>
              </w:rPr>
              <w:t>inistri - Dipartimento della Protezione civile.</w:t>
            </w:r>
          </w:p>
        </w:tc>
      </w:tr>
      <w:tr w:rsidR="00661569" w:rsidRPr="00661569" w14:paraId="14429430" w14:textId="77777777" w:rsidTr="40909788">
        <w:tc>
          <w:tcPr>
            <w:tcW w:w="6374" w:type="dxa"/>
          </w:tcPr>
          <w:p w14:paraId="1442942E"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3. Agli oneri deri</w:t>
            </w:r>
            <w:r w:rsidR="007629D1">
              <w:rPr>
                <w:rFonts w:ascii="Bookman Old Style" w:hAnsi="Bookman Old Style" w:cs="Bookman Old Style"/>
              </w:rPr>
              <w:t>v</w:t>
            </w:r>
            <w:r w:rsidRPr="00661569">
              <w:rPr>
                <w:rFonts w:ascii="Bookman Old Style" w:hAnsi="Bookman Old Style" w:cs="TimesNewRomanPSMT"/>
              </w:rPr>
              <w:t>anti dal comma 1 si pro</w:t>
            </w:r>
            <w:r w:rsidR="007629D1">
              <w:rPr>
                <w:rFonts w:ascii="Bookman Old Style" w:hAnsi="Bookman Old Style" w:cs="Bookman Old Style"/>
              </w:rPr>
              <w:t>vv</w:t>
            </w:r>
            <w:r w:rsidRPr="00661569">
              <w:rPr>
                <w:rFonts w:ascii="Bookman Old Style" w:hAnsi="Bookman Old Style" w:cs="TimesNewRomanPSMT"/>
              </w:rPr>
              <w:t xml:space="preserve">ede ai sensi </w:t>
            </w:r>
            <w:r w:rsidR="007629D1">
              <w:rPr>
                <w:rFonts w:ascii="Bookman Old Style" w:hAnsi="Bookman Old Style" w:cs="TimesNewRomanPSMT"/>
              </w:rPr>
              <w:t>d</w:t>
            </w:r>
            <w:r w:rsidRPr="00661569">
              <w:rPr>
                <w:rFonts w:ascii="Bookman Old Style" w:hAnsi="Bookman Old Style" w:cs="TimesNewRomanPSMT"/>
              </w:rPr>
              <w:t>ell</w:t>
            </w:r>
            <w:r w:rsidR="007629D1">
              <w:rPr>
                <w:rFonts w:ascii="Bookman Old Style" w:hAnsi="Bookman Old Style" w:cs="Bookman Old Style"/>
              </w:rPr>
              <w:t>’</w:t>
            </w:r>
            <w:r w:rsidRPr="00661569">
              <w:rPr>
                <w:rFonts w:ascii="Bookman Old Style" w:hAnsi="Bookman Old Style" w:cs="TimesNewRomanPSMT"/>
              </w:rPr>
              <w:t xml:space="preserve">articolo </w:t>
            </w:r>
            <w:r w:rsidR="007629D1">
              <w:rPr>
                <w:rFonts w:ascii="Bookman Old Style" w:hAnsi="Bookman Old Style" w:cs="TimesNewRomanPSMT"/>
              </w:rPr>
              <w:t>265</w:t>
            </w:r>
            <w:r w:rsidRPr="00661569">
              <w:rPr>
                <w:rFonts w:ascii="Bookman Old Style" w:hAnsi="Bookman Old Style" w:cs="TimesNewRomanPSMT"/>
              </w:rPr>
              <w:t>.</w:t>
            </w:r>
          </w:p>
        </w:tc>
        <w:tc>
          <w:tcPr>
            <w:tcW w:w="7903" w:type="dxa"/>
          </w:tcPr>
          <w:p w14:paraId="1442942F" w14:textId="77777777" w:rsidR="00661569" w:rsidRPr="00661569" w:rsidRDefault="00661569" w:rsidP="388156DC">
            <w:pPr>
              <w:rPr>
                <w:rFonts w:ascii="Bookman Old Style" w:hAnsi="Bookman Old Style"/>
                <w:i/>
                <w:iCs/>
              </w:rPr>
            </w:pPr>
          </w:p>
        </w:tc>
      </w:tr>
      <w:tr w:rsidR="00661569" w:rsidRPr="00661569" w14:paraId="14429434" w14:textId="77777777" w:rsidTr="40909788">
        <w:tc>
          <w:tcPr>
            <w:tcW w:w="6374" w:type="dxa"/>
          </w:tcPr>
          <w:p w14:paraId="14429431" w14:textId="77777777" w:rsidR="00661569" w:rsidRPr="00661569" w:rsidRDefault="00661569" w:rsidP="007629D1">
            <w:pPr>
              <w:autoSpaceDE w:val="0"/>
              <w:autoSpaceDN w:val="0"/>
              <w:adjustRightInd w:val="0"/>
              <w:jc w:val="both"/>
              <w:rPr>
                <w:rFonts w:ascii="Bookman Old Style" w:hAnsi="Bookman Old Style"/>
              </w:rPr>
            </w:pPr>
            <w:r w:rsidRPr="00661569">
              <w:rPr>
                <w:rFonts w:ascii="Bookman Old Style" w:hAnsi="Bookman Old Style" w:cs="TimesNewRomanPSMT"/>
              </w:rPr>
              <w:t>4. I termini di scadenza degli stati di emergenza, diversi da quello dichiarato con delibera del Consiglio</w:t>
            </w:r>
            <w:r w:rsidR="007629D1">
              <w:rPr>
                <w:rFonts w:ascii="Bookman Old Style" w:hAnsi="Bookman Old Style" w:cs="TimesNewRomanPSMT"/>
              </w:rPr>
              <w:t xml:space="preserve"> </w:t>
            </w:r>
            <w:r w:rsidRPr="00661569">
              <w:rPr>
                <w:rFonts w:ascii="Bookman Old Style" w:hAnsi="Bookman Old Style" w:cs="TimesNewRomanPSMT"/>
              </w:rPr>
              <w:t>dei ministri 31 gennaio 2020 per il COVID-19, già dichiarati ai sensi dell</w:t>
            </w:r>
            <w:r w:rsidR="007629D1">
              <w:rPr>
                <w:rFonts w:ascii="Bookman Old Style" w:hAnsi="Bookman Old Style" w:cs="Bookman Old Style"/>
              </w:rPr>
              <w:t>’</w:t>
            </w:r>
            <w:r w:rsidRPr="00661569">
              <w:rPr>
                <w:rFonts w:ascii="Bookman Old Style" w:hAnsi="Bookman Old Style" w:cs="TimesNewRomanPSMT"/>
              </w:rPr>
              <w:t>articolo 24 del decreto</w:t>
            </w:r>
            <w:r w:rsidR="007629D1">
              <w:rPr>
                <w:rFonts w:ascii="Bookman Old Style" w:hAnsi="Bookman Old Style" w:cs="TimesNewRomanPSMT"/>
              </w:rPr>
              <w:t xml:space="preserve"> </w:t>
            </w:r>
            <w:r w:rsidRPr="00661569">
              <w:rPr>
                <w:rFonts w:ascii="Bookman Old Style" w:hAnsi="Bookman Old Style" w:cs="TimesNewRomanPSMT"/>
              </w:rPr>
              <w:t>legislati</w:t>
            </w:r>
            <w:r w:rsidR="007629D1">
              <w:rPr>
                <w:rFonts w:ascii="Bookman Old Style" w:hAnsi="Bookman Old Style" w:cs="Bookman Old Style"/>
              </w:rPr>
              <w:t>v</w:t>
            </w:r>
            <w:r w:rsidRPr="00661569">
              <w:rPr>
                <w:rFonts w:ascii="Bookman Old Style" w:hAnsi="Bookman Old Style" w:cs="TimesNewRomanPSMT"/>
              </w:rPr>
              <w:t>o 2 gennaio 2018, n.1 e delle contabilit</w:t>
            </w:r>
            <w:r w:rsidR="007629D1">
              <w:rPr>
                <w:rFonts w:ascii="Bookman Old Style" w:hAnsi="Bookman Old Style" w:cs="Bookman Old Style"/>
              </w:rPr>
              <w:t>à</w:t>
            </w:r>
            <w:r w:rsidRPr="00661569">
              <w:rPr>
                <w:rFonts w:ascii="Bookman Old Style" w:hAnsi="Bookman Old Style" w:cs="TimesNewRomanPSMT"/>
              </w:rPr>
              <w:t xml:space="preserve"> speciali di c</w:t>
            </w:r>
            <w:r w:rsidR="007629D1">
              <w:rPr>
                <w:rFonts w:ascii="Bookman Old Style" w:hAnsi="Bookman Old Style" w:cs="Bookman Old Style"/>
              </w:rPr>
              <w:t>u</w:t>
            </w:r>
            <w:r w:rsidRPr="00661569">
              <w:rPr>
                <w:rFonts w:ascii="Bookman Old Style" w:hAnsi="Bookman Old Style" w:cs="TimesNewRomanPSMT"/>
              </w:rPr>
              <w:t>i all</w:t>
            </w:r>
            <w:r w:rsidR="007629D1">
              <w:rPr>
                <w:rFonts w:ascii="Bookman Old Style" w:hAnsi="Bookman Old Style" w:cs="Bookman Old Style"/>
              </w:rPr>
              <w:t>’</w:t>
            </w:r>
            <w:r w:rsidRPr="00661569">
              <w:rPr>
                <w:rFonts w:ascii="Bookman Old Style" w:hAnsi="Bookman Old Style" w:cs="TimesNewRomanPSMT"/>
              </w:rPr>
              <w:t>articolo 27 del medesimo decreto</w:t>
            </w:r>
            <w:r w:rsidR="007629D1">
              <w:rPr>
                <w:rFonts w:ascii="Bookman Old Style" w:hAnsi="Bookman Old Style" w:cs="TimesNewRomanPSMT"/>
              </w:rPr>
              <w:t xml:space="preserve"> </w:t>
            </w:r>
            <w:r w:rsidRPr="00661569">
              <w:rPr>
                <w:rFonts w:ascii="Bookman Old Style" w:hAnsi="Bookman Old Style" w:cs="TimesNewRomanPSMT"/>
              </w:rPr>
              <w:t>legislativo n. 1 del 2018, in scadenza entro il 31 luglio 2020 e non più prorogabili ai sensi della vigente</w:t>
            </w:r>
            <w:r w:rsidR="007629D1">
              <w:rPr>
                <w:rFonts w:ascii="Bookman Old Style" w:hAnsi="Bookman Old Style" w:cs="TimesNewRomanPSMT"/>
              </w:rPr>
              <w:t xml:space="preserve"> </w:t>
            </w:r>
            <w:r w:rsidRPr="00661569">
              <w:rPr>
                <w:rFonts w:ascii="Bookman Old Style" w:hAnsi="Bookman Old Style" w:cs="TimesNewRomanPSMT"/>
              </w:rPr>
              <w:t>normativa, sono prorogati per ulteriori sei mesi. Alle attività connesse alle proroghe di cui al presente</w:t>
            </w:r>
            <w:r w:rsidR="007629D1">
              <w:rPr>
                <w:rFonts w:ascii="Bookman Old Style" w:hAnsi="Bookman Old Style" w:cs="TimesNewRomanPSMT"/>
              </w:rPr>
              <w:t xml:space="preserve"> </w:t>
            </w:r>
            <w:r w:rsidRPr="00661569">
              <w:rPr>
                <w:rFonts w:ascii="Bookman Old Style" w:hAnsi="Bookman Old Style" w:cs="TimesNewRomanPSMT"/>
              </w:rPr>
              <w:t>comma si pro</w:t>
            </w:r>
            <w:r w:rsidR="007629D1">
              <w:rPr>
                <w:rFonts w:ascii="Bookman Old Style" w:hAnsi="Bookman Old Style" w:cs="Bookman Old Style"/>
              </w:rPr>
              <w:t>vv</w:t>
            </w:r>
            <w:r w:rsidRPr="00661569">
              <w:rPr>
                <w:rFonts w:ascii="Bookman Old Style" w:hAnsi="Bookman Old Style" w:cs="TimesNewRomanPSMT"/>
              </w:rPr>
              <w:t>ede nell</w:t>
            </w:r>
            <w:r w:rsidR="007629D1">
              <w:rPr>
                <w:rFonts w:ascii="Bookman Old Style" w:hAnsi="Bookman Old Style" w:cs="Bookman Old Style"/>
              </w:rPr>
              <w:t>’</w:t>
            </w:r>
            <w:r w:rsidRPr="00661569">
              <w:rPr>
                <w:rFonts w:ascii="Bookman Old Style" w:hAnsi="Bookman Old Style" w:cs="TimesNewRomanPSMT"/>
              </w:rPr>
              <w:t>ambito delle risorse gi</w:t>
            </w:r>
            <w:r w:rsidR="007629D1">
              <w:rPr>
                <w:rFonts w:ascii="Bookman Old Style" w:hAnsi="Bookman Old Style" w:cs="Bookman Old Style"/>
              </w:rPr>
              <w:t>à</w:t>
            </w:r>
            <w:r w:rsidRPr="00661569">
              <w:rPr>
                <w:rFonts w:ascii="Bookman Old Style" w:hAnsi="Bookman Old Style" w:cs="TimesNewRomanPSMT"/>
              </w:rPr>
              <w:t xml:space="preserve"> stan</w:t>
            </w:r>
            <w:r w:rsidR="007629D1">
              <w:rPr>
                <w:rFonts w:ascii="Bookman Old Style" w:hAnsi="Bookman Old Style" w:cs="Bookman Old Style"/>
              </w:rPr>
              <w:t>z</w:t>
            </w:r>
            <w:r w:rsidRPr="00661569">
              <w:rPr>
                <w:rFonts w:ascii="Bookman Old Style" w:hAnsi="Bookman Old Style" w:cs="TimesNewRomanPSMT"/>
              </w:rPr>
              <w:t>iate a legisla</w:t>
            </w:r>
            <w:r w:rsidR="007629D1">
              <w:rPr>
                <w:rFonts w:ascii="Bookman Old Style" w:hAnsi="Bookman Old Style" w:cs="Bookman Old Style"/>
              </w:rPr>
              <w:t>z</w:t>
            </w:r>
            <w:r w:rsidRPr="00661569">
              <w:rPr>
                <w:rFonts w:ascii="Bookman Old Style" w:hAnsi="Bookman Old Style" w:cs="TimesNewRomanPSMT"/>
              </w:rPr>
              <w:t xml:space="preserve">ione </w:t>
            </w:r>
            <w:r w:rsidR="007629D1">
              <w:rPr>
                <w:rFonts w:ascii="Bookman Old Style" w:hAnsi="Bookman Old Style" w:cs="Bookman Old Style"/>
              </w:rPr>
              <w:t>v</w:t>
            </w:r>
            <w:r w:rsidRPr="00661569">
              <w:rPr>
                <w:rFonts w:ascii="Bookman Old Style" w:hAnsi="Bookman Old Style" w:cs="TimesNewRomanPSMT"/>
              </w:rPr>
              <w:t>igente per i relati</w:t>
            </w:r>
            <w:r w:rsidR="007629D1">
              <w:rPr>
                <w:rFonts w:ascii="Bookman Old Style" w:hAnsi="Bookman Old Style" w:cs="Bookman Old Style"/>
              </w:rPr>
              <w:t>v</w:t>
            </w:r>
            <w:r w:rsidRPr="00661569">
              <w:rPr>
                <w:rFonts w:ascii="Bookman Old Style" w:hAnsi="Bookman Old Style" w:cs="TimesNewRomanPSMT"/>
              </w:rPr>
              <w:t>i stati di</w:t>
            </w:r>
            <w:r w:rsidR="007629D1">
              <w:rPr>
                <w:rFonts w:ascii="Bookman Old Style" w:hAnsi="Bookman Old Style" w:cs="TimesNewRomanPSMT"/>
              </w:rPr>
              <w:t xml:space="preserve"> </w:t>
            </w:r>
            <w:r w:rsidRPr="00661569">
              <w:rPr>
                <w:rFonts w:ascii="Bookman Old Style" w:hAnsi="Bookman Old Style" w:cs="TimesNewRomanPSMT"/>
              </w:rPr>
              <w:t>emergenza e conseguentemente dal presente comma non derivano nuovi o maggiori oneri per la finanza</w:t>
            </w:r>
            <w:r w:rsidR="007629D1">
              <w:rPr>
                <w:rFonts w:ascii="Bookman Old Style" w:hAnsi="Bookman Old Style" w:cs="TimesNewRomanPSMT"/>
              </w:rPr>
              <w:t xml:space="preserve"> </w:t>
            </w:r>
            <w:r w:rsidRPr="00661569">
              <w:rPr>
                <w:rFonts w:ascii="Bookman Old Style" w:hAnsi="Bookman Old Style" w:cs="TimesNewRomanPSMT"/>
              </w:rPr>
              <w:t>pubblica.</w:t>
            </w:r>
          </w:p>
        </w:tc>
        <w:tc>
          <w:tcPr>
            <w:tcW w:w="7903" w:type="dxa"/>
          </w:tcPr>
          <w:p w14:paraId="14429432" w14:textId="77777777" w:rsidR="00621A89" w:rsidRPr="00661569" w:rsidRDefault="00621A89" w:rsidP="388156DC">
            <w:pPr>
              <w:autoSpaceDE w:val="0"/>
              <w:autoSpaceDN w:val="0"/>
              <w:adjustRightInd w:val="0"/>
              <w:jc w:val="both"/>
              <w:rPr>
                <w:rFonts w:ascii="Bookman Old Style" w:hAnsi="Bookman Old Style"/>
                <w:i/>
                <w:iCs/>
              </w:rPr>
            </w:pPr>
            <w:r w:rsidRPr="388156DC">
              <w:rPr>
                <w:rFonts w:ascii="Bookman Old Style" w:hAnsi="Bookman Old Style" w:cs="TimesNewRomanPSMT"/>
                <w:i/>
                <w:iCs/>
              </w:rPr>
              <w:t>Si prevede inoltre la proroga degli stati di emergenza</w:t>
            </w:r>
            <w:r w:rsidR="00FB2659" w:rsidRPr="388156DC">
              <w:rPr>
                <w:rFonts w:ascii="Bookman Old Style" w:hAnsi="Bookman Old Style" w:cs="TimesNewRomanPSMT"/>
                <w:i/>
                <w:iCs/>
              </w:rPr>
              <w:t xml:space="preserve"> </w:t>
            </w:r>
            <w:r w:rsidRPr="388156DC">
              <w:rPr>
                <w:rFonts w:ascii="Bookman Old Style" w:hAnsi="Bookman Old Style" w:cs="TimesNewRomanPSMT"/>
                <w:i/>
                <w:iCs/>
              </w:rPr>
              <w:t>e delle contabilità speciali in scadenza entro il 31 luglio 2020 e che non sono più prorogabili ai sensi della vigente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normativa per ulteriori sei mesi, dato l’impegno profuso dalle regioni finalizzato al contrasto della diffusione del virus COVID-19 e la conseguente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 xml:space="preserve">impossibilità </w:t>
            </w:r>
            <w:r w:rsidR="00FB2659" w:rsidRPr="388156DC">
              <w:rPr>
                <w:rFonts w:ascii="Bookman Old Style" w:hAnsi="Bookman Old Style" w:cs="TimesNewRomanPSMT"/>
                <w:i/>
                <w:iCs/>
              </w:rPr>
              <w:t>ad</w:t>
            </w:r>
            <w:r w:rsidRPr="388156DC">
              <w:rPr>
                <w:rFonts w:ascii="Bookman Old Style" w:hAnsi="Bookman Old Style" w:cs="TimesNewRomanPSMT"/>
                <w:i/>
                <w:iCs/>
              </w:rPr>
              <w:t xml:space="preserve"> operare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per il superamento dei contesti emergenziali</w:t>
            </w:r>
            <w:r w:rsidR="00FB2659" w:rsidRPr="388156DC">
              <w:rPr>
                <w:rFonts w:ascii="Bookman Old Style" w:hAnsi="Bookman Old Style" w:cs="TimesNewRomanPSMT"/>
                <w:i/>
                <w:iCs/>
              </w:rPr>
              <w:t xml:space="preserve"> </w:t>
            </w:r>
            <w:r w:rsidRPr="388156DC">
              <w:rPr>
                <w:rFonts w:ascii="Bookman Old Style" w:hAnsi="Bookman Old Style" w:cs="TimesNewRomanPSMT"/>
                <w:i/>
                <w:iCs/>
              </w:rPr>
              <w:t>per i quali è intervenuta la dichiarazione</w:t>
            </w:r>
            <w:r w:rsidR="00FB2659" w:rsidRPr="388156DC">
              <w:rPr>
                <w:rFonts w:ascii="Bookman Old Style" w:hAnsi="Bookman Old Style" w:cs="TimesNewRomanPSMT"/>
                <w:i/>
                <w:iCs/>
              </w:rPr>
              <w:t xml:space="preserve"> </w:t>
            </w:r>
            <w:r w:rsidRPr="388156DC">
              <w:rPr>
                <w:rFonts w:ascii="Bookman Old Style" w:hAnsi="Bookman Old Style" w:cs="TimesNewRomanPSMT"/>
                <w:i/>
                <w:iCs/>
              </w:rPr>
              <w:t>dello stato di emergenza ai sensi</w:t>
            </w:r>
            <w:r w:rsidR="00FB2659" w:rsidRPr="388156DC">
              <w:rPr>
                <w:rFonts w:ascii="Bookman Old Style" w:hAnsi="Bookman Old Style" w:cs="TimesNewRomanPSMT"/>
                <w:i/>
                <w:iCs/>
              </w:rPr>
              <w:t xml:space="preserve"> </w:t>
            </w:r>
            <w:r w:rsidRPr="388156DC">
              <w:rPr>
                <w:rFonts w:ascii="Bookman Old Style" w:hAnsi="Bookman Old Style" w:cs="TimesNewRomanPSMT"/>
                <w:i/>
                <w:iCs/>
              </w:rPr>
              <w:t>dell’articolo 24 del decreto legislativo 2</w:t>
            </w:r>
            <w:r w:rsidR="00FB2659" w:rsidRPr="388156DC">
              <w:rPr>
                <w:rFonts w:ascii="Bookman Old Style" w:hAnsi="Bookman Old Style" w:cs="TimesNewRomanPSMT"/>
                <w:i/>
                <w:iCs/>
              </w:rPr>
              <w:t xml:space="preserve"> gennaio 2018, n. 1.</w:t>
            </w:r>
          </w:p>
          <w:p w14:paraId="14429433" w14:textId="77777777" w:rsidR="00661569" w:rsidRPr="00661569" w:rsidRDefault="00661569" w:rsidP="388156DC">
            <w:pPr>
              <w:jc w:val="both"/>
              <w:rPr>
                <w:rFonts w:ascii="Bookman Old Style" w:hAnsi="Bookman Old Style"/>
                <w:i/>
                <w:iCs/>
              </w:rPr>
            </w:pPr>
          </w:p>
        </w:tc>
      </w:tr>
      <w:tr w:rsidR="00315DBC" w:rsidRPr="00661569" w14:paraId="14429436" w14:textId="77777777" w:rsidTr="40909788">
        <w:tc>
          <w:tcPr>
            <w:tcW w:w="14277" w:type="dxa"/>
            <w:gridSpan w:val="2"/>
          </w:tcPr>
          <w:p w14:paraId="14429435" w14:textId="7FE1465C" w:rsidR="00315DBC" w:rsidRPr="00661569" w:rsidRDefault="00315DBC" w:rsidP="00234393">
            <w:pPr>
              <w:pStyle w:val="Titolo3"/>
              <w:spacing w:after="40"/>
              <w:outlineLvl w:val="2"/>
              <w:rPr>
                <w:rFonts w:ascii="Bookman Old Style" w:hAnsi="Bookman Old Style"/>
                <w:b/>
                <w:bCs/>
              </w:rPr>
            </w:pPr>
            <w:bookmarkStart w:id="6" w:name="_Toc43972528"/>
            <w:r w:rsidRPr="388156DC">
              <w:rPr>
                <w:b/>
                <w:bCs/>
              </w:rPr>
              <w:t xml:space="preserve">Art. 16 </w:t>
            </w:r>
            <w:r w:rsidR="0B6FBBE8" w:rsidRPr="388156DC">
              <w:rPr>
                <w:b/>
                <w:bCs/>
              </w:rPr>
              <w:t xml:space="preserve">- </w:t>
            </w:r>
            <w:r w:rsidRPr="388156DC">
              <w:rPr>
                <w:b/>
                <w:bCs/>
              </w:rPr>
              <w:t>Misure straordinarie di accoglienza</w:t>
            </w:r>
            <w:bookmarkEnd w:id="6"/>
          </w:p>
        </w:tc>
      </w:tr>
      <w:tr w:rsidR="00661569" w:rsidRPr="00661569" w14:paraId="1442943D" w14:textId="77777777" w:rsidTr="40909788">
        <w:tc>
          <w:tcPr>
            <w:tcW w:w="6374" w:type="dxa"/>
          </w:tcPr>
          <w:p w14:paraId="14429437" w14:textId="77777777" w:rsidR="00661569" w:rsidRPr="000B12FC" w:rsidRDefault="000B12FC" w:rsidP="000B12FC">
            <w:pPr>
              <w:autoSpaceDE w:val="0"/>
              <w:autoSpaceDN w:val="0"/>
              <w:adjustRightInd w:val="0"/>
              <w:jc w:val="both"/>
              <w:rPr>
                <w:rFonts w:ascii="Bookman Old Style" w:hAnsi="Bookman Old Style"/>
              </w:rPr>
            </w:pPr>
            <w:r w:rsidRPr="000B12FC">
              <w:rPr>
                <w:rFonts w:ascii="Bookman Old Style" w:hAnsi="Bookman Old Style" w:cs="TimesNewRomanPSMT"/>
              </w:rPr>
              <w:t>1. I posti disponibili nelle strutture del Sistema di protezione di cui all'articolo 1-sexies del decreto-legge</w:t>
            </w:r>
            <w:r>
              <w:rPr>
                <w:rFonts w:ascii="Bookman Old Style" w:hAnsi="Bookman Old Style" w:cs="TimesNewRomanPSMT"/>
              </w:rPr>
              <w:t xml:space="preserve"> </w:t>
            </w:r>
            <w:r w:rsidRPr="000B12FC">
              <w:rPr>
                <w:rFonts w:ascii="Bookman Old Style" w:hAnsi="Bookman Old Style" w:cs="TimesNewRomanPSMT"/>
              </w:rPr>
              <w:t xml:space="preserve">30 </w:t>
            </w:r>
            <w:r w:rsidRPr="000B12FC">
              <w:rPr>
                <w:rFonts w:ascii="Bookman Old Style" w:hAnsi="Bookman Old Style" w:cs="TimesNewRomanPSMT"/>
              </w:rPr>
              <w:lastRenderedPageBreak/>
              <w:t>dicembre 1989, n. 416, convertito, con modificazioni, dalla legge 28 febbraio 1990, n. 39, per un</w:t>
            </w:r>
            <w:r>
              <w:rPr>
                <w:rFonts w:ascii="Bookman Old Style" w:hAnsi="Bookman Old Style" w:cs="TimesNewRomanPSMT"/>
              </w:rPr>
              <w:t xml:space="preserve"> </w:t>
            </w:r>
            <w:r w:rsidRPr="000B12FC">
              <w:rPr>
                <w:rFonts w:ascii="Bookman Old Style" w:hAnsi="Bookman Old Style" w:cs="TimesNewRomanPSMT"/>
              </w:rPr>
              <w:t>termine non superiore ai sei mesi successivi alla cessazione dello stato di emergenza di cui alla delibera</w:t>
            </w:r>
            <w:r>
              <w:rPr>
                <w:rFonts w:ascii="Bookman Old Style" w:hAnsi="Bookman Old Style" w:cs="TimesNewRomanPSMT"/>
              </w:rPr>
              <w:t xml:space="preserve"> </w:t>
            </w:r>
            <w:r w:rsidRPr="000B12FC">
              <w:rPr>
                <w:rFonts w:ascii="Bookman Old Style" w:hAnsi="Bookman Old Style" w:cs="TimesNewRomanPSMT"/>
              </w:rPr>
              <w:t xml:space="preserve">del Consiglio dei Ministri del 31 gennaio 2020, possono essere </w:t>
            </w:r>
            <w:r>
              <w:rPr>
                <w:rFonts w:ascii="Bookman Old Style" w:hAnsi="Bookman Old Style" w:cs="TimesNewRomanPSMT"/>
              </w:rPr>
              <w:t>utilizzati</w:t>
            </w:r>
            <w:r w:rsidRPr="000B12FC">
              <w:rPr>
                <w:rFonts w:ascii="Bookman Old Style" w:hAnsi="Bookman Old Style" w:cs="TimesNewRomanPSMT"/>
              </w:rPr>
              <w:t xml:space="preserve"> per l</w:t>
            </w:r>
            <w:r>
              <w:rPr>
                <w:rFonts w:ascii="Bookman Old Style" w:hAnsi="Bookman Old Style" w:cs="TimesNewRomanPSMT"/>
              </w:rPr>
              <w:t>’</w:t>
            </w:r>
            <w:r w:rsidRPr="000B12FC">
              <w:rPr>
                <w:rFonts w:ascii="Bookman Old Style" w:hAnsi="Bookman Old Style" w:cs="TimesNewRomanPSMT"/>
              </w:rPr>
              <w:t>accoglien</w:t>
            </w:r>
            <w:r>
              <w:rPr>
                <w:rFonts w:ascii="Bookman Old Style" w:hAnsi="Bookman Old Style" w:cs="TimesNewRomanPSMT"/>
              </w:rPr>
              <w:t>z</w:t>
            </w:r>
            <w:r w:rsidRPr="000B12FC">
              <w:rPr>
                <w:rFonts w:ascii="Bookman Old Style" w:hAnsi="Bookman Old Style" w:cs="TimesNewRomanPSMT"/>
              </w:rPr>
              <w:t>a dei richiedenti</w:t>
            </w:r>
            <w:r>
              <w:rPr>
                <w:rFonts w:ascii="Bookman Old Style" w:hAnsi="Bookman Old Style" w:cs="TimesNewRomanPSMT"/>
              </w:rPr>
              <w:t xml:space="preserve"> </w:t>
            </w:r>
            <w:r w:rsidRPr="000B12FC">
              <w:rPr>
                <w:rFonts w:ascii="Bookman Old Style" w:hAnsi="Bookman Old Style" w:cs="TimesNewRomanPSMT"/>
              </w:rPr>
              <w:t>protezione internazionale, fermo restando quanto previsto dal decreto-legislativo 18 agosto 2015, n. 142,</w:t>
            </w:r>
            <w:r>
              <w:rPr>
                <w:rFonts w:ascii="Bookman Old Style" w:hAnsi="Bookman Old Style" w:cs="TimesNewRomanPSMT"/>
              </w:rPr>
              <w:t xml:space="preserve"> </w:t>
            </w:r>
            <w:r w:rsidRPr="000B12FC">
              <w:rPr>
                <w:rFonts w:ascii="Bookman Old Style" w:hAnsi="Bookman Old Style" w:cs="TimesNewRomanPSMT"/>
              </w:rPr>
              <w:t>e s</w:t>
            </w:r>
            <w:r>
              <w:rPr>
                <w:rFonts w:ascii="Bookman Old Style" w:hAnsi="Bookman Old Style" w:cs="TimesNewRomanPSMT"/>
              </w:rPr>
              <w:t>u</w:t>
            </w:r>
            <w:r w:rsidRPr="000B12FC">
              <w:rPr>
                <w:rFonts w:ascii="Bookman Old Style" w:hAnsi="Bookman Old Style" w:cs="TimesNewRomanPSMT"/>
              </w:rPr>
              <w:t>ccessi</w:t>
            </w:r>
            <w:r>
              <w:rPr>
                <w:rFonts w:ascii="Bookman Old Style" w:hAnsi="Bookman Old Style" w:cs="TimesNewRomanPSMT"/>
              </w:rPr>
              <w:t>v</w:t>
            </w:r>
            <w:r w:rsidRPr="000B12FC">
              <w:rPr>
                <w:rFonts w:ascii="Bookman Old Style" w:hAnsi="Bookman Old Style" w:cs="TimesNewRomanPSMT"/>
              </w:rPr>
              <w:t>e modifica</w:t>
            </w:r>
            <w:r>
              <w:rPr>
                <w:rFonts w:ascii="Bookman Old Style" w:hAnsi="Bookman Old Style" w:cs="Bookman Old Style"/>
              </w:rPr>
              <w:t>z</w:t>
            </w:r>
            <w:r w:rsidRPr="000B12FC">
              <w:rPr>
                <w:rFonts w:ascii="Bookman Old Style" w:hAnsi="Bookman Old Style" w:cs="TimesNewRomanPSMT"/>
              </w:rPr>
              <w:t>ioni, in materia di ser</w:t>
            </w:r>
            <w:r>
              <w:rPr>
                <w:rFonts w:ascii="Bookman Old Style" w:hAnsi="Bookman Old Style" w:cs="Bookman Old Style"/>
              </w:rPr>
              <w:t>v</w:t>
            </w:r>
            <w:r w:rsidRPr="000B12FC">
              <w:rPr>
                <w:rFonts w:ascii="Bookman Old Style" w:hAnsi="Bookman Old Style" w:cs="TimesNewRomanPSMT"/>
              </w:rPr>
              <w:t>i</w:t>
            </w:r>
            <w:r>
              <w:rPr>
                <w:rFonts w:ascii="Bookman Old Style" w:hAnsi="Bookman Old Style" w:cs="Bookman Old Style"/>
              </w:rPr>
              <w:t>v</w:t>
            </w:r>
            <w:r w:rsidRPr="000B12FC">
              <w:rPr>
                <w:rFonts w:ascii="Bookman Old Style" w:hAnsi="Bookman Old Style" w:cs="TimesNewRomanPSMT"/>
              </w:rPr>
              <w:t>i per l</w:t>
            </w:r>
            <w:r>
              <w:rPr>
                <w:rFonts w:ascii="Bookman Old Style" w:hAnsi="Bookman Old Style" w:cs="Bookman Old Style"/>
              </w:rPr>
              <w:t>’</w:t>
            </w:r>
            <w:r w:rsidRPr="000B12FC">
              <w:rPr>
                <w:rFonts w:ascii="Bookman Old Style" w:hAnsi="Bookman Old Style" w:cs="TimesNewRomanPSMT"/>
              </w:rPr>
              <w:t>accoglien</w:t>
            </w:r>
            <w:r>
              <w:rPr>
                <w:rFonts w:ascii="Bookman Old Style" w:hAnsi="Bookman Old Style" w:cs="Bookman Old Style"/>
              </w:rPr>
              <w:t>z</w:t>
            </w:r>
            <w:r w:rsidRPr="000B12FC">
              <w:rPr>
                <w:rFonts w:ascii="Bookman Old Style" w:hAnsi="Bookman Old Style" w:cs="TimesNewRomanPSMT"/>
              </w:rPr>
              <w:t>a. All</w:t>
            </w:r>
            <w:r>
              <w:rPr>
                <w:rFonts w:ascii="Bookman Old Style" w:hAnsi="Bookman Old Style" w:cs="Bookman Old Style"/>
              </w:rPr>
              <w:t>’</w:t>
            </w:r>
            <w:r w:rsidRPr="000B12FC">
              <w:rPr>
                <w:rFonts w:ascii="Bookman Old Style" w:hAnsi="Bookman Old Style" w:cs="TimesNewRomanPSMT"/>
              </w:rPr>
              <w:t>att</w:t>
            </w:r>
            <w:r>
              <w:rPr>
                <w:rFonts w:ascii="Bookman Old Style" w:hAnsi="Bookman Old Style" w:cs="Bookman Old Style"/>
              </w:rPr>
              <w:t>u</w:t>
            </w:r>
            <w:r w:rsidRPr="000B12FC">
              <w:rPr>
                <w:rFonts w:ascii="Bookman Old Style" w:hAnsi="Bookman Old Style" w:cs="TimesNewRomanPSMT"/>
              </w:rPr>
              <w:t>a</w:t>
            </w:r>
            <w:r>
              <w:rPr>
                <w:rFonts w:ascii="Bookman Old Style" w:hAnsi="Bookman Old Style" w:cs="Bookman Old Style"/>
              </w:rPr>
              <w:t>z</w:t>
            </w:r>
            <w:r w:rsidRPr="000B12FC">
              <w:rPr>
                <w:rFonts w:ascii="Bookman Old Style" w:hAnsi="Bookman Old Style" w:cs="TimesNewRomanPSMT"/>
              </w:rPr>
              <w:t>ione del presente comma,</w:t>
            </w:r>
            <w:r>
              <w:rPr>
                <w:rFonts w:ascii="Bookman Old Style" w:hAnsi="Bookman Old Style" w:cs="TimesNewRomanPSMT"/>
              </w:rPr>
              <w:t xml:space="preserve"> </w:t>
            </w:r>
            <w:r w:rsidRPr="000B12FC">
              <w:rPr>
                <w:rFonts w:ascii="Bookman Old Style" w:hAnsi="Bookman Old Style" w:cs="TimesNewRomanPSMT"/>
              </w:rPr>
              <w:t>si provvede senza nuovi o maggiori oneri a carico della finanza pubblica con le risorse disponibili a</w:t>
            </w:r>
            <w:r>
              <w:rPr>
                <w:rFonts w:ascii="Bookman Old Style" w:hAnsi="Bookman Old Style" w:cs="TimesNewRomanPSMT"/>
              </w:rPr>
              <w:t xml:space="preserve"> </w:t>
            </w:r>
            <w:r w:rsidRPr="000B12FC">
              <w:rPr>
                <w:rFonts w:ascii="Bookman Old Style" w:hAnsi="Bookman Old Style" w:cs="TimesNewRomanPSMT"/>
              </w:rPr>
              <w:t>legisla</w:t>
            </w:r>
            <w:r>
              <w:rPr>
                <w:rFonts w:ascii="Bookman Old Style" w:hAnsi="Bookman Old Style" w:cs="Bookman Old Style"/>
              </w:rPr>
              <w:t>z</w:t>
            </w:r>
            <w:r w:rsidRPr="000B12FC">
              <w:rPr>
                <w:rFonts w:ascii="Bookman Old Style" w:hAnsi="Bookman Old Style" w:cs="TimesNewRomanPSMT"/>
              </w:rPr>
              <w:t xml:space="preserve">ione </w:t>
            </w:r>
            <w:r>
              <w:rPr>
                <w:rFonts w:ascii="Bookman Old Style" w:hAnsi="Bookman Old Style" w:cs="Bookman Old Style"/>
              </w:rPr>
              <w:t>v</w:t>
            </w:r>
            <w:r w:rsidRPr="000B12FC">
              <w:rPr>
                <w:rFonts w:ascii="Bookman Old Style" w:hAnsi="Bookman Old Style" w:cs="TimesNewRomanPSMT"/>
              </w:rPr>
              <w:t>igente s</w:t>
            </w:r>
            <w:r>
              <w:rPr>
                <w:rFonts w:ascii="Bookman Old Style" w:hAnsi="Bookman Old Style" w:cs="Bookman Old Style"/>
              </w:rPr>
              <w:t>u</w:t>
            </w:r>
            <w:r w:rsidRPr="000B12FC">
              <w:rPr>
                <w:rFonts w:ascii="Bookman Old Style" w:hAnsi="Bookman Old Style" w:cs="TimesNewRomanPSMT"/>
              </w:rPr>
              <w:t>i pertinenti capitoli dello stato di pre</w:t>
            </w:r>
            <w:r>
              <w:rPr>
                <w:rFonts w:ascii="Bookman Old Style" w:hAnsi="Bookman Old Style" w:cs="Bookman Old Style"/>
              </w:rPr>
              <w:t>v</w:t>
            </w:r>
            <w:r w:rsidRPr="000B12FC">
              <w:rPr>
                <w:rFonts w:ascii="Bookman Old Style" w:hAnsi="Bookman Old Style" w:cs="TimesNewRomanPSMT"/>
              </w:rPr>
              <w:t>isione del Ministero dell</w:t>
            </w:r>
            <w:r>
              <w:rPr>
                <w:rFonts w:ascii="Bookman Old Style" w:hAnsi="Bookman Old Style" w:cs="Bookman Old Style"/>
              </w:rPr>
              <w:t>’</w:t>
            </w:r>
            <w:r w:rsidRPr="000B12FC">
              <w:rPr>
                <w:rFonts w:ascii="Bookman Old Style" w:hAnsi="Bookman Old Style" w:cs="TimesNewRomanPSMT"/>
              </w:rPr>
              <w:t>interno.</w:t>
            </w:r>
          </w:p>
        </w:tc>
        <w:tc>
          <w:tcPr>
            <w:tcW w:w="7903" w:type="dxa"/>
          </w:tcPr>
          <w:p w14:paraId="14429438" w14:textId="77777777" w:rsidR="00A4503A" w:rsidRPr="00A4503A" w:rsidRDefault="00A4503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lastRenderedPageBreak/>
              <w:t xml:space="preserve">In relazione alle straordinarie esigenze determinate dall’emergenza Covid-19, la norma prevede la possibilità di utilizzare i posti disponibili e </w:t>
            </w:r>
            <w:r w:rsidRPr="388156DC">
              <w:rPr>
                <w:rFonts w:ascii="Bookman Old Style" w:hAnsi="Bookman Old Style" w:cs="CIDFont+F1"/>
                <w:i/>
                <w:iCs/>
              </w:rPr>
              <w:lastRenderedPageBreak/>
              <w:t>già finanziati nelle strutture del Sistema di protezione per titolari di protezione internazionale e per minori stranieri non accompagnati (Siproimi) per l’accoglienza in via temporanea dei richiedenti asilo, in deroga alle previsioni di cui all’articolo 1-sexies del dl n. 416/1989, convertito dalla legge n. 39/1990 e successive modificazioni, ma fermo restando quanto disposto dalla medesima norma.</w:t>
            </w:r>
          </w:p>
          <w:p w14:paraId="14429439" w14:textId="77777777" w:rsidR="00A4503A" w:rsidRPr="00A4503A" w:rsidRDefault="00A4503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La disposizione prevede, inoltre, che ai richiedenti asilo accolti temporaneamente nel Siproimi siano assicurati solo i servizi ad essi riservati dalle disposizioni vigenti e che, al termine dell’emergenza sanitaria, l’accoglienza proseguirà nelle strutture del sistema dedicato ai richiedenti asilo, di cui agli articoli 9 e 11 del dlgs n. 142/2015, con un trasferimento progressivo dei beneficiari, da completare in ogni caso entro sei mesi dal termine dello stato di emergenza, ovvero 31 gennaio 2021.</w:t>
            </w:r>
          </w:p>
          <w:p w14:paraId="1442943C" w14:textId="259F6F0A" w:rsidR="00661569" w:rsidRPr="00A4503A" w:rsidRDefault="00A4503A"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Si ricorda che, per le medesime finalità, l’articolo 86-bis del dl n.</w:t>
            </w:r>
            <w:r w:rsidR="00710546" w:rsidRPr="388156DC">
              <w:rPr>
                <w:rFonts w:ascii="Bookman Old Style" w:hAnsi="Bookman Old Style" w:cs="CIDFont+F1"/>
                <w:i/>
                <w:iCs/>
              </w:rPr>
              <w:t xml:space="preserve"> </w:t>
            </w:r>
            <w:r w:rsidRPr="388156DC">
              <w:rPr>
                <w:rFonts w:ascii="Bookman Old Style" w:hAnsi="Bookman Old Style" w:cs="CIDFont+F1"/>
                <w:i/>
                <w:iCs/>
              </w:rPr>
              <w:t>18/2020, convertito con modificazioni dalla legge n. 27/2020, prevede</w:t>
            </w:r>
            <w:r w:rsidR="2A09578F" w:rsidRPr="388156DC">
              <w:rPr>
                <w:rFonts w:ascii="Bookman Old Style" w:hAnsi="Bookman Old Style" w:cs="CIDFont+F1"/>
                <w:i/>
                <w:iCs/>
              </w:rPr>
              <w:t xml:space="preserve"> </w:t>
            </w:r>
            <w:r w:rsidR="00D228C6" w:rsidRPr="388156DC">
              <w:rPr>
                <w:rFonts w:ascii="Bookman Old Style" w:hAnsi="Bookman Old Style" w:cs="CIDFont+F1"/>
                <w:i/>
                <w:iCs/>
              </w:rPr>
              <w:t>c</w:t>
            </w:r>
            <w:r w:rsidRPr="388156DC">
              <w:rPr>
                <w:rFonts w:ascii="Bookman Old Style" w:hAnsi="Bookman Old Style" w:cs="CIDFont+F1"/>
                <w:i/>
                <w:iCs/>
              </w:rPr>
              <w:t>he</w:t>
            </w:r>
            <w:r w:rsidR="00D228C6" w:rsidRPr="388156DC">
              <w:rPr>
                <w:rFonts w:ascii="Bookman Old Style" w:hAnsi="Bookman Old Style" w:cs="CIDFont+F1"/>
                <w:i/>
                <w:iCs/>
              </w:rPr>
              <w:t>,</w:t>
            </w:r>
            <w:r w:rsidRPr="388156DC">
              <w:rPr>
                <w:rFonts w:ascii="Bookman Old Style" w:hAnsi="Bookman Old Style" w:cs="CIDFont+F1"/>
                <w:i/>
                <w:iCs/>
              </w:rPr>
              <w:t xml:space="preserve"> fino al termine dello stato di emergenza di cui alla delibera del</w:t>
            </w:r>
            <w:r w:rsidR="00710546" w:rsidRPr="388156DC">
              <w:rPr>
                <w:rFonts w:ascii="Bookman Old Style" w:hAnsi="Bookman Old Style" w:cs="CIDFont+F1"/>
                <w:i/>
                <w:iCs/>
              </w:rPr>
              <w:t xml:space="preserve"> </w:t>
            </w:r>
            <w:r w:rsidRPr="388156DC">
              <w:rPr>
                <w:rFonts w:ascii="Bookman Old Style" w:hAnsi="Bookman Old Style" w:cs="CIDFont+F1"/>
                <w:i/>
                <w:iCs/>
              </w:rPr>
              <w:t xml:space="preserve">Consiglio dei ministri </w:t>
            </w:r>
            <w:r w:rsidR="00D228C6" w:rsidRPr="388156DC">
              <w:rPr>
                <w:rFonts w:ascii="Bookman Old Style" w:hAnsi="Bookman Old Style" w:cs="CIDFont+F1"/>
                <w:i/>
                <w:iCs/>
              </w:rPr>
              <w:t>del</w:t>
            </w:r>
            <w:r w:rsidRPr="388156DC">
              <w:rPr>
                <w:rFonts w:ascii="Bookman Old Style" w:hAnsi="Bookman Old Style" w:cs="CIDFont+F1"/>
                <w:i/>
                <w:iCs/>
              </w:rPr>
              <w:t xml:space="preserve"> 31 gennaio 2020, possono rimanere in</w:t>
            </w:r>
            <w:r w:rsidR="00710546" w:rsidRPr="388156DC">
              <w:rPr>
                <w:rFonts w:ascii="Bookman Old Style" w:hAnsi="Bookman Old Style" w:cs="CIDFont+F1"/>
                <w:i/>
                <w:iCs/>
              </w:rPr>
              <w:t xml:space="preserve"> </w:t>
            </w:r>
            <w:r w:rsidRPr="388156DC">
              <w:rPr>
                <w:rFonts w:ascii="Bookman Old Style" w:hAnsi="Bookman Old Style" w:cs="CIDFont+F1"/>
                <w:i/>
                <w:iCs/>
              </w:rPr>
              <w:t>accoglienza nelle strutture del sistema Siproimi tutti gli ospiti presenti,</w:t>
            </w:r>
            <w:r w:rsidR="4D1949DB" w:rsidRPr="388156DC">
              <w:rPr>
                <w:rFonts w:ascii="Bookman Old Style" w:hAnsi="Bookman Old Style" w:cs="CIDFont+F1"/>
                <w:i/>
                <w:iCs/>
              </w:rPr>
              <w:t xml:space="preserve"> </w:t>
            </w:r>
            <w:r w:rsidRPr="388156DC">
              <w:rPr>
                <w:rFonts w:ascii="Bookman Old Style" w:hAnsi="Bookman Old Style" w:cs="CIDFont+F1"/>
                <w:i/>
                <w:iCs/>
              </w:rPr>
              <w:t>compresi i richiedenti protezione internazionale, anche nel caso siano</w:t>
            </w:r>
            <w:r w:rsidR="00710546" w:rsidRPr="388156DC">
              <w:rPr>
                <w:rFonts w:ascii="Bookman Old Style" w:hAnsi="Bookman Old Style" w:cs="CIDFont+F1"/>
                <w:i/>
                <w:iCs/>
              </w:rPr>
              <w:t xml:space="preserve"> </w:t>
            </w:r>
            <w:r w:rsidRPr="388156DC">
              <w:rPr>
                <w:rFonts w:ascii="Bookman Old Style" w:hAnsi="Bookman Old Style" w:cs="CIDFont+F1"/>
                <w:i/>
                <w:iCs/>
              </w:rPr>
              <w:t>venute meno le condizioni di permanenza nelle medesime strutture.</w:t>
            </w:r>
          </w:p>
        </w:tc>
      </w:tr>
      <w:tr w:rsidR="00315DBC" w:rsidRPr="00661569" w14:paraId="1442943F" w14:textId="77777777" w:rsidTr="40909788">
        <w:tc>
          <w:tcPr>
            <w:tcW w:w="14277" w:type="dxa"/>
            <w:gridSpan w:val="2"/>
          </w:tcPr>
          <w:p w14:paraId="1442943E" w14:textId="127722CF" w:rsidR="00315DBC" w:rsidRPr="00661569" w:rsidRDefault="00315DBC" w:rsidP="00234393">
            <w:pPr>
              <w:pStyle w:val="Titolo3"/>
              <w:spacing w:after="40"/>
              <w:outlineLvl w:val="2"/>
              <w:rPr>
                <w:rFonts w:ascii="Bookman Old Style" w:hAnsi="Bookman Old Style"/>
                <w:b/>
                <w:bCs/>
              </w:rPr>
            </w:pPr>
            <w:bookmarkStart w:id="7" w:name="_Toc43972529"/>
            <w:r w:rsidRPr="388156DC">
              <w:rPr>
                <w:b/>
                <w:bCs/>
              </w:rPr>
              <w:lastRenderedPageBreak/>
              <w:t>Art. 18</w:t>
            </w:r>
            <w:r w:rsidR="6A9A4BF6" w:rsidRPr="388156DC">
              <w:rPr>
                <w:b/>
                <w:bCs/>
              </w:rPr>
              <w:t xml:space="preserve"> -</w:t>
            </w:r>
            <w:r w:rsidRPr="388156DC">
              <w:rPr>
                <w:b/>
                <w:bCs/>
              </w:rPr>
              <w:t xml:space="preserve"> Utilizzo delle donazioni</w:t>
            </w:r>
            <w:bookmarkEnd w:id="7"/>
          </w:p>
        </w:tc>
      </w:tr>
      <w:tr w:rsidR="000B12FC" w:rsidRPr="00661569" w14:paraId="1442944D" w14:textId="77777777" w:rsidTr="40909788">
        <w:tc>
          <w:tcPr>
            <w:tcW w:w="6374" w:type="dxa"/>
          </w:tcPr>
          <w:p w14:paraId="14429440" w14:textId="77777777" w:rsidR="000B12FC" w:rsidRPr="000B12FC" w:rsidRDefault="000B12FC" w:rsidP="000B12FC">
            <w:pPr>
              <w:autoSpaceDE w:val="0"/>
              <w:autoSpaceDN w:val="0"/>
              <w:adjustRightInd w:val="0"/>
              <w:jc w:val="both"/>
              <w:rPr>
                <w:rFonts w:ascii="Bookman Old Style" w:hAnsi="Bookman Old Style" w:cs="TimesNewRomanPSMT"/>
              </w:rPr>
            </w:pPr>
            <w:r w:rsidRPr="000B12FC">
              <w:rPr>
                <w:rFonts w:ascii="Bookman Old Style" w:hAnsi="Bookman Old Style" w:cs="TimesNewRomanPSMT"/>
              </w:rPr>
              <w:t>1. All</w:t>
            </w:r>
            <w:r>
              <w:rPr>
                <w:rFonts w:ascii="Bookman Old Style" w:hAnsi="Bookman Old Style" w:cs="Bookman Old Style"/>
              </w:rPr>
              <w:t>’</w:t>
            </w:r>
            <w:r w:rsidRPr="000B12FC">
              <w:rPr>
                <w:rFonts w:ascii="Bookman Old Style" w:hAnsi="Bookman Old Style" w:cs="TimesNewRomanPSMT"/>
              </w:rPr>
              <w:t>articolo 99, del decreto legge 17 marzo 2020, n.18, convertito, con modificazioni, dalla legge 24</w:t>
            </w:r>
            <w:r>
              <w:rPr>
                <w:rFonts w:ascii="Bookman Old Style" w:hAnsi="Bookman Old Style" w:cs="TimesNewRomanPSMT"/>
              </w:rPr>
              <w:t xml:space="preserve"> </w:t>
            </w:r>
            <w:r w:rsidRPr="000B12FC">
              <w:rPr>
                <w:rFonts w:ascii="Bookman Old Style" w:hAnsi="Bookman Old Style" w:cs="TimesNewRomanPSMT"/>
              </w:rPr>
              <w:t>aprile 2020, n. 27, sono apportate le seguenti modifiche:</w:t>
            </w:r>
          </w:p>
          <w:p w14:paraId="14429441" w14:textId="77777777" w:rsidR="000B12FC" w:rsidRPr="000B12FC" w:rsidRDefault="000B12FC" w:rsidP="000B12FC">
            <w:pPr>
              <w:autoSpaceDE w:val="0"/>
              <w:autoSpaceDN w:val="0"/>
              <w:adjustRightInd w:val="0"/>
              <w:jc w:val="both"/>
              <w:rPr>
                <w:rFonts w:ascii="Bookman Old Style" w:hAnsi="Bookman Old Style" w:cs="TimesNewRomanPSMT"/>
              </w:rPr>
            </w:pPr>
            <w:r>
              <w:rPr>
                <w:rFonts w:ascii="Bookman Old Style" w:hAnsi="Bookman Old Style" w:cs="Bookman Old Style"/>
              </w:rPr>
              <w:t>“</w:t>
            </w:r>
            <w:r w:rsidRPr="000B12FC">
              <w:rPr>
                <w:rFonts w:ascii="Bookman Old Style" w:hAnsi="Bookman Old Style" w:cs="TimesNewRomanPSMT"/>
              </w:rPr>
              <w:t>a) dopo il comma 2, è aggiunto il seguente:</w:t>
            </w:r>
          </w:p>
          <w:p w14:paraId="14429442" w14:textId="77777777" w:rsidR="000B12FC" w:rsidRPr="000B12FC" w:rsidRDefault="000B12FC" w:rsidP="000B12FC">
            <w:pPr>
              <w:autoSpaceDE w:val="0"/>
              <w:autoSpaceDN w:val="0"/>
              <w:adjustRightInd w:val="0"/>
              <w:jc w:val="both"/>
              <w:rPr>
                <w:rFonts w:ascii="Bookman Old Style" w:hAnsi="Bookman Old Style" w:cs="TimesNewRomanPSMT"/>
              </w:rPr>
            </w:pPr>
            <w:r>
              <w:rPr>
                <w:rFonts w:ascii="Bookman Old Style" w:hAnsi="Bookman Old Style" w:cs="TimesNewRomanPSMT"/>
              </w:rPr>
              <w:t>“</w:t>
            </w:r>
            <w:r w:rsidRPr="000B12FC">
              <w:rPr>
                <w:rFonts w:ascii="Bookman Old Style" w:hAnsi="Bookman Old Style" w:cs="TimesNewRomanPSMT"/>
              </w:rPr>
              <w:t>2-</w:t>
            </w:r>
            <w:r w:rsidRPr="000B12FC">
              <w:rPr>
                <w:rFonts w:ascii="Bookman Old Style" w:hAnsi="Bookman Old Style" w:cs="TimesNewRomanPS-ItalicMT"/>
                <w:i/>
                <w:iCs/>
              </w:rPr>
              <w:t xml:space="preserve">bis. </w:t>
            </w:r>
            <w:r w:rsidRPr="000B12FC">
              <w:rPr>
                <w:rFonts w:ascii="Bookman Old Style" w:hAnsi="Bookman Old Style" w:cs="TimesNewRomanPSMT"/>
              </w:rPr>
              <w:t>Il Dipartimento della protezione civile può destinare somme derivanti dalla raccolta delle</w:t>
            </w:r>
            <w:r>
              <w:rPr>
                <w:rFonts w:ascii="Bookman Old Style" w:hAnsi="Bookman Old Style" w:cs="TimesNewRomanPSMT"/>
              </w:rPr>
              <w:t xml:space="preserve"> </w:t>
            </w:r>
            <w:r w:rsidRPr="000B12FC">
              <w:rPr>
                <w:rFonts w:ascii="Bookman Old Style" w:hAnsi="Bookman Old Style" w:cs="TimesNewRomanPSMT"/>
              </w:rPr>
              <w:t>dona</w:t>
            </w:r>
            <w:r>
              <w:rPr>
                <w:rFonts w:ascii="Bookman Old Style" w:hAnsi="Bookman Old Style" w:cs="TimesNewRomanPSMT"/>
              </w:rPr>
              <w:t>z</w:t>
            </w:r>
            <w:r w:rsidRPr="000B12FC">
              <w:rPr>
                <w:rFonts w:ascii="Bookman Old Style" w:hAnsi="Bookman Old Style" w:cs="TimesNewRomanPSMT"/>
              </w:rPr>
              <w:t>ioni liberali acq</w:t>
            </w:r>
            <w:r>
              <w:rPr>
                <w:rFonts w:ascii="Bookman Old Style" w:hAnsi="Bookman Old Style" w:cs="TimesNewRomanPSMT"/>
              </w:rPr>
              <w:t>u</w:t>
            </w:r>
            <w:r w:rsidRPr="000B12FC">
              <w:rPr>
                <w:rFonts w:ascii="Bookman Old Style" w:hAnsi="Bookman Old Style" w:cs="TimesNewRomanPSMT"/>
              </w:rPr>
              <w:t>isite nei conti correnti bancari di c</w:t>
            </w:r>
            <w:r>
              <w:rPr>
                <w:rFonts w:ascii="Bookman Old Style" w:hAnsi="Bookman Old Style" w:cs="Bookman Old Style"/>
              </w:rPr>
              <w:t>u</w:t>
            </w:r>
            <w:r w:rsidRPr="000B12FC">
              <w:rPr>
                <w:rFonts w:ascii="Bookman Old Style" w:hAnsi="Bookman Old Style" w:cs="TimesNewRomanPSMT"/>
              </w:rPr>
              <w:t>i all</w:t>
            </w:r>
            <w:r>
              <w:rPr>
                <w:rFonts w:ascii="Bookman Old Style" w:hAnsi="Bookman Old Style" w:cs="Bookman Old Style"/>
              </w:rPr>
              <w:t>’</w:t>
            </w:r>
            <w:r w:rsidRPr="000B12FC">
              <w:rPr>
                <w:rFonts w:ascii="Bookman Old Style" w:hAnsi="Bookman Old Style" w:cs="TimesNewRomanPSMT"/>
              </w:rPr>
              <w:t>articolo 99, del decreto legge 17 marzo</w:t>
            </w:r>
            <w:r>
              <w:rPr>
                <w:rFonts w:ascii="Bookman Old Style" w:hAnsi="Bookman Old Style" w:cs="TimesNewRomanPSMT"/>
              </w:rPr>
              <w:t xml:space="preserve"> </w:t>
            </w:r>
            <w:r w:rsidRPr="000B12FC">
              <w:rPr>
                <w:rFonts w:ascii="Bookman Old Style" w:hAnsi="Bookman Old Style" w:cs="TimesNewRomanPSMT"/>
              </w:rPr>
              <w:t>2020, n. 18, convertito, con modificazioni, dalla legge 24 aprile 2020, n. 27, al fine di provvedere al</w:t>
            </w:r>
            <w:r>
              <w:rPr>
                <w:rFonts w:ascii="Bookman Old Style" w:hAnsi="Bookman Old Style" w:cs="TimesNewRomanPSMT"/>
              </w:rPr>
              <w:t xml:space="preserve"> </w:t>
            </w:r>
            <w:r w:rsidRPr="000B12FC">
              <w:rPr>
                <w:rFonts w:ascii="Bookman Old Style" w:hAnsi="Bookman Old Style" w:cs="TimesNewRomanPSMT"/>
              </w:rPr>
              <w:t>pagamento delle spese connesse alle acquisizioni di farmaci, delle apparecchiature e dei dispositivi</w:t>
            </w:r>
            <w:r>
              <w:rPr>
                <w:rFonts w:ascii="Bookman Old Style" w:hAnsi="Bookman Old Style" w:cs="TimesNewRomanPSMT"/>
              </w:rPr>
              <w:t xml:space="preserve"> </w:t>
            </w:r>
            <w:r w:rsidRPr="000B12FC">
              <w:rPr>
                <w:rFonts w:ascii="Bookman Old Style" w:hAnsi="Bookman Old Style" w:cs="TimesNewRomanPSMT"/>
              </w:rPr>
              <w:t>medici e di protezione individuale, previste dal comma 1, dell</w:t>
            </w:r>
            <w:r>
              <w:rPr>
                <w:rFonts w:ascii="Bookman Old Style" w:hAnsi="Bookman Old Style" w:cs="Bookman Old Style"/>
              </w:rPr>
              <w:t>’</w:t>
            </w:r>
            <w:r w:rsidRPr="000B12FC">
              <w:rPr>
                <w:rFonts w:ascii="Bookman Old Style" w:hAnsi="Bookman Old Style" w:cs="TimesNewRomanPSMT"/>
              </w:rPr>
              <w:t>articolo 122 del medesimo decreto-legge</w:t>
            </w:r>
            <w:r>
              <w:rPr>
                <w:rFonts w:ascii="Bookman Old Style" w:hAnsi="Bookman Old Style" w:cs="TimesNewRomanPSMT"/>
              </w:rPr>
              <w:t xml:space="preserve"> </w:t>
            </w:r>
            <w:r w:rsidRPr="000B12FC">
              <w:rPr>
                <w:rFonts w:ascii="Bookman Old Style" w:hAnsi="Bookman Old Style" w:cs="TimesNewRomanPSMT"/>
              </w:rPr>
              <w:t xml:space="preserve">n. 18 del 2020, da parte del </w:t>
            </w:r>
            <w:r w:rsidRPr="000B12FC">
              <w:rPr>
                <w:rFonts w:ascii="Bookman Old Style" w:hAnsi="Bookman Old Style" w:cs="TimesNewRomanPSMT"/>
              </w:rPr>
              <w:lastRenderedPageBreak/>
              <w:t>Commissario straordinario per l</w:t>
            </w:r>
            <w:r>
              <w:rPr>
                <w:rFonts w:ascii="Bookman Old Style" w:hAnsi="Bookman Old Style" w:cs="Bookman Old Style"/>
              </w:rPr>
              <w:t>’</w:t>
            </w:r>
            <w:r w:rsidRPr="000B12FC">
              <w:rPr>
                <w:rFonts w:ascii="Bookman Old Style" w:hAnsi="Bookman Old Style" w:cs="TimesNewRomanPSMT"/>
              </w:rPr>
              <w:t>att</w:t>
            </w:r>
            <w:r>
              <w:rPr>
                <w:rFonts w:ascii="Bookman Old Style" w:hAnsi="Bookman Old Style" w:cs="Bookman Old Style"/>
              </w:rPr>
              <w:t>u</w:t>
            </w:r>
            <w:r w:rsidRPr="000B12FC">
              <w:rPr>
                <w:rFonts w:ascii="Bookman Old Style" w:hAnsi="Bookman Old Style" w:cs="TimesNewRomanPSMT"/>
              </w:rPr>
              <w:t>a</w:t>
            </w:r>
            <w:r>
              <w:rPr>
                <w:rFonts w:ascii="Bookman Old Style" w:hAnsi="Bookman Old Style" w:cs="Bookman Old Style"/>
              </w:rPr>
              <w:t>z</w:t>
            </w:r>
            <w:r w:rsidRPr="000B12FC">
              <w:rPr>
                <w:rFonts w:ascii="Bookman Old Style" w:hAnsi="Bookman Old Style" w:cs="TimesNewRomanPSMT"/>
              </w:rPr>
              <w:t>ione e il coordinamento delle misure</w:t>
            </w:r>
            <w:r>
              <w:rPr>
                <w:rFonts w:ascii="Bookman Old Style" w:hAnsi="Bookman Old Style" w:cs="TimesNewRomanPSMT"/>
              </w:rPr>
              <w:t xml:space="preserve"> </w:t>
            </w:r>
            <w:r w:rsidRPr="000B12FC">
              <w:rPr>
                <w:rFonts w:ascii="Bookman Old Style" w:hAnsi="Bookman Old Style" w:cs="TimesNewRomanPSMT"/>
              </w:rPr>
              <w:t>occorrenti per il contenimento e contrasto dell</w:t>
            </w:r>
            <w:r>
              <w:rPr>
                <w:rFonts w:ascii="Bookman Old Style" w:hAnsi="Bookman Old Style" w:cs="Bookman Old Style"/>
              </w:rPr>
              <w:t>’</w:t>
            </w:r>
            <w:r w:rsidRPr="000B12FC">
              <w:rPr>
                <w:rFonts w:ascii="Bookman Old Style" w:hAnsi="Bookman Old Style" w:cs="TimesNewRomanPSMT"/>
              </w:rPr>
              <w:t>emergen</w:t>
            </w:r>
            <w:r>
              <w:rPr>
                <w:rFonts w:ascii="Bookman Old Style" w:hAnsi="Bookman Old Style" w:cs="Bookman Old Style"/>
              </w:rPr>
              <w:t>z</w:t>
            </w:r>
            <w:r w:rsidRPr="000B12FC">
              <w:rPr>
                <w:rFonts w:ascii="Bookman Old Style" w:hAnsi="Bookman Old Style" w:cs="TimesNewRomanPSMT"/>
              </w:rPr>
              <w:t>a epidemiologica COVID-19, in relazione allo</w:t>
            </w:r>
            <w:r>
              <w:rPr>
                <w:rFonts w:ascii="Bookman Old Style" w:hAnsi="Bookman Old Style" w:cs="TimesNewRomanPSMT"/>
              </w:rPr>
              <w:t xml:space="preserve"> </w:t>
            </w:r>
            <w:r w:rsidRPr="000B12FC">
              <w:rPr>
                <w:rFonts w:ascii="Bookman Old Style" w:hAnsi="Bookman Old Style" w:cs="TimesNewRomanPSMT"/>
              </w:rPr>
              <w:t>stato di emergenza deliberato dal Consiglio dei ministri in data 31 gennaio 2020.</w:t>
            </w:r>
            <w:r>
              <w:rPr>
                <w:rFonts w:ascii="Bookman Old Style" w:hAnsi="Bookman Old Style" w:cs="TimesNewRomanPSMT"/>
              </w:rPr>
              <w:t>”</w:t>
            </w:r>
          </w:p>
          <w:p w14:paraId="14429443" w14:textId="77777777" w:rsidR="000B12FC" w:rsidRPr="000B12FC" w:rsidRDefault="000B12FC" w:rsidP="000B12FC">
            <w:pPr>
              <w:autoSpaceDE w:val="0"/>
              <w:autoSpaceDN w:val="0"/>
              <w:adjustRightInd w:val="0"/>
              <w:jc w:val="both"/>
              <w:rPr>
                <w:rFonts w:ascii="Bookman Old Style" w:hAnsi="Bookman Old Style" w:cs="TimesNewRomanPS-ItalicMT"/>
                <w:i/>
                <w:iCs/>
              </w:rPr>
            </w:pPr>
            <w:r w:rsidRPr="000B12FC">
              <w:rPr>
                <w:rFonts w:ascii="Bookman Old Style" w:hAnsi="Bookman Old Style" w:cs="TimesNewRomanPSMT"/>
              </w:rPr>
              <w:t xml:space="preserve">b) al comma 3, dopo le parole </w:t>
            </w:r>
            <w:r>
              <w:rPr>
                <w:rFonts w:ascii="Bookman Old Style" w:hAnsi="Bookman Old Style" w:cs="TimesNewRomanPSMT"/>
              </w:rPr>
              <w:t>“</w:t>
            </w:r>
            <w:r w:rsidRPr="000B12FC">
              <w:rPr>
                <w:rFonts w:ascii="Bookman Old Style" w:hAnsi="Bookman Old Style" w:cs="TimesNewRomanPS-ItalicMT"/>
                <w:i/>
                <w:iCs/>
              </w:rPr>
              <w:t>aziende, agenzie</w:t>
            </w:r>
            <w:r w:rsidRPr="000B12FC">
              <w:rPr>
                <w:rFonts w:ascii="Bookman Old Style" w:hAnsi="Bookman Old Style" w:cs="TimesNewRomanPSMT"/>
              </w:rPr>
              <w:t>,</w:t>
            </w:r>
            <w:r>
              <w:rPr>
                <w:rFonts w:ascii="Bookman Old Style" w:hAnsi="Bookman Old Style" w:cs="Bookman Old Style"/>
              </w:rPr>
              <w:t>”</w:t>
            </w:r>
            <w:r w:rsidRPr="000B12FC">
              <w:rPr>
                <w:rFonts w:ascii="Bookman Old Style" w:hAnsi="Bookman Old Style" w:cs="TimesNewRomanPSMT"/>
              </w:rPr>
              <w:t xml:space="preserve"> sono inserite le seg</w:t>
            </w:r>
            <w:r>
              <w:rPr>
                <w:rFonts w:ascii="Bookman Old Style" w:hAnsi="Bookman Old Style" w:cs="Bookman Old Style"/>
              </w:rPr>
              <w:t>u</w:t>
            </w:r>
            <w:r w:rsidRPr="000B12FC">
              <w:rPr>
                <w:rFonts w:ascii="Bookman Old Style" w:hAnsi="Bookman Old Style" w:cs="TimesNewRomanPSMT"/>
              </w:rPr>
              <w:t xml:space="preserve">enti: </w:t>
            </w:r>
            <w:r>
              <w:rPr>
                <w:rFonts w:ascii="Bookman Old Style" w:hAnsi="Bookman Old Style" w:cs="Bookman Old Style"/>
              </w:rPr>
              <w:t>“</w:t>
            </w:r>
            <w:r w:rsidRPr="000B12FC">
              <w:rPr>
                <w:rFonts w:ascii="Bookman Old Style" w:hAnsi="Bookman Old Style" w:cs="TimesNewRomanPS-ItalicMT"/>
                <w:i/>
                <w:iCs/>
              </w:rPr>
              <w:t>regioni e province</w:t>
            </w:r>
            <w:r>
              <w:rPr>
                <w:rFonts w:ascii="Bookman Old Style" w:hAnsi="Bookman Old Style" w:cs="TimesNewRomanPS-ItalicMT"/>
                <w:i/>
                <w:iCs/>
              </w:rPr>
              <w:t xml:space="preserve"> </w:t>
            </w:r>
            <w:r w:rsidRPr="000B12FC">
              <w:rPr>
                <w:rFonts w:ascii="Bookman Old Style" w:hAnsi="Bookman Old Style" w:cs="TimesNewRomanPS-ItalicMT"/>
                <w:i/>
                <w:iCs/>
              </w:rPr>
              <w:t>autonome e loro enti, società e fondazioni,</w:t>
            </w:r>
            <w:r>
              <w:rPr>
                <w:rFonts w:ascii="Bookman Old Style" w:hAnsi="Bookman Old Style" w:cs="Bookman Old Style"/>
                <w:i/>
                <w:iCs/>
              </w:rPr>
              <w:t>”</w:t>
            </w:r>
          </w:p>
          <w:p w14:paraId="14429444" w14:textId="77777777" w:rsidR="000B12FC" w:rsidRPr="000B12FC" w:rsidRDefault="000B12FC" w:rsidP="000B12FC">
            <w:pPr>
              <w:autoSpaceDE w:val="0"/>
              <w:autoSpaceDN w:val="0"/>
              <w:adjustRightInd w:val="0"/>
              <w:jc w:val="both"/>
              <w:rPr>
                <w:rFonts w:ascii="Bookman Old Style" w:hAnsi="Bookman Old Style" w:cs="TimesNewRomanPS-ItalicMT"/>
                <w:i/>
                <w:iCs/>
              </w:rPr>
            </w:pPr>
            <w:r w:rsidRPr="000B12FC">
              <w:rPr>
                <w:rFonts w:ascii="Bookman Old Style" w:hAnsi="Bookman Old Style" w:cs="TimesNewRomanPSMT"/>
              </w:rPr>
              <w:t xml:space="preserve">c) al comma 5, dopo le parole </w:t>
            </w:r>
            <w:r>
              <w:rPr>
                <w:rFonts w:ascii="Bookman Old Style" w:hAnsi="Bookman Old Style" w:cs="Bookman Old Style"/>
                <w:i/>
                <w:iCs/>
              </w:rPr>
              <w:t>“</w:t>
            </w:r>
            <w:r w:rsidRPr="000B12FC">
              <w:rPr>
                <w:rFonts w:ascii="Bookman Old Style" w:hAnsi="Bookman Old Style" w:cs="TimesNewRomanPS-ItalicMT"/>
                <w:i/>
                <w:iCs/>
              </w:rPr>
              <w:t>per la quale è</w:t>
            </w:r>
            <w:r>
              <w:rPr>
                <w:rFonts w:ascii="Bookman Old Style" w:hAnsi="Bookman Old Style" w:cs="Bookman Old Style"/>
                <w:i/>
                <w:iCs/>
              </w:rPr>
              <w:t>”</w:t>
            </w:r>
            <w:r w:rsidRPr="000B12FC">
              <w:rPr>
                <w:rFonts w:ascii="Bookman Old Style" w:hAnsi="Bookman Old Style" w:cs="TimesNewRomanPS-ItalicMT"/>
                <w:i/>
                <w:iCs/>
              </w:rPr>
              <w:t xml:space="preserve"> </w:t>
            </w:r>
            <w:r w:rsidRPr="000B12FC">
              <w:rPr>
                <w:rFonts w:ascii="Bookman Old Style" w:hAnsi="Bookman Old Style" w:cs="TimesNewRomanPSMT"/>
              </w:rPr>
              <w:t xml:space="preserve">è aggiunta la seguente: </w:t>
            </w:r>
            <w:r>
              <w:rPr>
                <w:rFonts w:ascii="Bookman Old Style" w:hAnsi="Bookman Old Style" w:cs="Bookman Old Style"/>
                <w:i/>
                <w:iCs/>
              </w:rPr>
              <w:t>“</w:t>
            </w:r>
            <w:r w:rsidRPr="000B12FC">
              <w:rPr>
                <w:rFonts w:ascii="Bookman Old Style" w:hAnsi="Bookman Old Style" w:cs="TimesNewRomanPS-ItalicMT"/>
                <w:i/>
                <w:iCs/>
              </w:rPr>
              <w:t>anche</w:t>
            </w:r>
            <w:r>
              <w:rPr>
                <w:rFonts w:ascii="Bookman Old Style" w:hAnsi="Bookman Old Style" w:cs="Bookman Old Style"/>
                <w:i/>
                <w:iCs/>
              </w:rPr>
              <w:t>”</w:t>
            </w:r>
            <w:r w:rsidRPr="000B12FC">
              <w:rPr>
                <w:rFonts w:ascii="Bookman Old Style" w:hAnsi="Bookman Old Style" w:cs="TimesNewRomanPS-ItalicMT"/>
                <w:i/>
                <w:iCs/>
              </w:rPr>
              <w:t>.</w:t>
            </w:r>
          </w:p>
          <w:p w14:paraId="14429445" w14:textId="77777777" w:rsidR="000B12FC" w:rsidRPr="000B12FC" w:rsidRDefault="000B12FC" w:rsidP="000B12FC">
            <w:pPr>
              <w:autoSpaceDE w:val="0"/>
              <w:autoSpaceDN w:val="0"/>
              <w:adjustRightInd w:val="0"/>
              <w:jc w:val="both"/>
              <w:rPr>
                <w:rFonts w:ascii="Bookman Old Style" w:hAnsi="Bookman Old Style"/>
              </w:rPr>
            </w:pPr>
            <w:r w:rsidRPr="000B12FC">
              <w:rPr>
                <w:rFonts w:ascii="Bookman Old Style" w:hAnsi="Bookman Old Style" w:cs="TimesNewRomanPSMT"/>
              </w:rPr>
              <w:t>2. Restano valide le destinazioni e le utilizzazioni già disposte ai fini suddetti effettuate a decorrere dalla</w:t>
            </w:r>
            <w:r>
              <w:rPr>
                <w:rFonts w:ascii="Bookman Old Style" w:hAnsi="Bookman Old Style" w:cs="TimesNewRomanPSMT"/>
              </w:rPr>
              <w:t xml:space="preserve"> </w:t>
            </w:r>
            <w:r w:rsidRPr="000B12FC">
              <w:rPr>
                <w:rFonts w:ascii="Bookman Old Style" w:hAnsi="Bookman Old Style" w:cs="TimesNewRomanPSMT"/>
              </w:rPr>
              <w:t>data di apertura dei citati conti correnti.</w:t>
            </w:r>
          </w:p>
        </w:tc>
        <w:tc>
          <w:tcPr>
            <w:tcW w:w="7903" w:type="dxa"/>
          </w:tcPr>
          <w:p w14:paraId="14429446" w14:textId="77777777" w:rsidR="00D228C6" w:rsidRDefault="00FB2659"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lastRenderedPageBreak/>
              <w:t xml:space="preserve">La norma modifica l’art. 99 del DL 18 che disciplina l’utilizzo delle erogazioni liberali pervenute a sostegno dell’epidemia. </w:t>
            </w:r>
          </w:p>
          <w:p w14:paraId="14429447" w14:textId="77777777" w:rsidR="00D228C6" w:rsidRDefault="00FB2659"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Con la </w:t>
            </w:r>
            <w:r w:rsidRPr="388156DC">
              <w:rPr>
                <w:rFonts w:ascii="Bookman Old Style" w:hAnsi="Bookman Old Style" w:cs="AsterStcc-Tondo"/>
                <w:b/>
                <w:bCs/>
                <w:i/>
                <w:iCs/>
              </w:rPr>
              <w:t>lettera a)</w:t>
            </w:r>
            <w:r w:rsidRPr="388156DC">
              <w:rPr>
                <w:rFonts w:ascii="Bookman Old Style" w:hAnsi="Bookman Old Style" w:cs="AsterStcc-Tondo"/>
                <w:i/>
                <w:iCs/>
              </w:rPr>
              <w:t xml:space="preserve"> si consent</w:t>
            </w:r>
            <w:r w:rsidR="00D228C6" w:rsidRPr="388156DC">
              <w:rPr>
                <w:rFonts w:ascii="Bookman Old Style" w:hAnsi="Bookman Old Style" w:cs="AsterStcc-Tondo"/>
                <w:i/>
                <w:iCs/>
              </w:rPr>
              <w:t>e</w:t>
            </w:r>
            <w:r w:rsidRPr="388156DC">
              <w:rPr>
                <w:rFonts w:ascii="Bookman Old Style" w:hAnsi="Bookman Old Style" w:cs="AsterStcc-Tondo"/>
                <w:i/>
                <w:iCs/>
              </w:rPr>
              <w:t xml:space="preserve"> l’utilizzo da parte del Dipartimento della protezione civile delle risorse finanziarie disponibili sui conti correnti, intestati al Dipartimento della protezione civile «dedicati in via esclusiva alla raccolta ed utilizzo delle donazioni liberali di somme finalizzate a far fronte all’emergenza epidemiologica del virus COVID-19», al fine di far fronte alle spese sostenute dal Commissario straordinario. </w:t>
            </w:r>
          </w:p>
          <w:p w14:paraId="002CA985" w14:textId="25AE9180" w:rsidR="388156DC" w:rsidRDefault="388156DC" w:rsidP="388156DC">
            <w:pPr>
              <w:jc w:val="both"/>
              <w:rPr>
                <w:rFonts w:ascii="Bookman Old Style" w:hAnsi="Bookman Old Style" w:cs="AsterStcc-Tondo"/>
                <w:i/>
                <w:iCs/>
              </w:rPr>
            </w:pPr>
          </w:p>
          <w:p w14:paraId="14429448" w14:textId="77777777" w:rsidR="00D228C6" w:rsidRDefault="00FB2659" w:rsidP="388156DC">
            <w:pPr>
              <w:autoSpaceDE w:val="0"/>
              <w:autoSpaceDN w:val="0"/>
              <w:adjustRightInd w:val="0"/>
              <w:jc w:val="both"/>
              <w:rPr>
                <w:rFonts w:ascii="Bookman Old Style" w:hAnsi="Bookman Old Style"/>
                <w:i/>
                <w:iCs/>
                <w:shd w:val="clear" w:color="auto" w:fill="FFFFFF"/>
              </w:rPr>
            </w:pPr>
            <w:r w:rsidRPr="388156DC">
              <w:rPr>
                <w:rFonts w:ascii="Bookman Old Style" w:hAnsi="Bookman Old Style"/>
                <w:i/>
                <w:iCs/>
                <w:shd w:val="clear" w:color="auto" w:fill="FFFFFF"/>
              </w:rPr>
              <w:t xml:space="preserve">Con la </w:t>
            </w:r>
            <w:r w:rsidRPr="388156DC">
              <w:rPr>
                <w:rFonts w:ascii="Bookman Old Style" w:hAnsi="Bookman Old Style"/>
                <w:b/>
                <w:bCs/>
                <w:i/>
                <w:iCs/>
                <w:shd w:val="clear" w:color="auto" w:fill="FFFFFF"/>
              </w:rPr>
              <w:t>lettera b)</w:t>
            </w:r>
            <w:r w:rsidRPr="388156DC">
              <w:rPr>
                <w:rFonts w:ascii="Bookman Old Style" w:hAnsi="Bookman Old Style"/>
                <w:i/>
                <w:iCs/>
                <w:shd w:val="clear" w:color="auto" w:fill="FFFFFF"/>
              </w:rPr>
              <w:t xml:space="preserve"> si e</w:t>
            </w:r>
            <w:r w:rsidR="00F91A83" w:rsidRPr="388156DC">
              <w:rPr>
                <w:rFonts w:ascii="Bookman Old Style" w:hAnsi="Bookman Old Style"/>
                <w:i/>
                <w:iCs/>
                <w:shd w:val="clear" w:color="auto" w:fill="FFFFFF"/>
              </w:rPr>
              <w:t>stende anche alle regioni e province autonome e ai loro enti, società e fondazioni la disciplina sulle acquisizioni finanziate esclusivamente mediante erogazioni liberali, di cui all’art. 99 del decreto legge n. 18 del 2020, per far fronte all'emergenza</w:t>
            </w:r>
            <w:r w:rsidR="00F91A83" w:rsidRPr="388156DC">
              <w:rPr>
                <w:rFonts w:ascii="Bookman Old Style" w:hAnsi="Bookman Old Style"/>
                <w:i/>
                <w:iCs/>
                <w:bdr w:val="none" w:sz="0" w:space="0" w:color="auto" w:frame="1"/>
                <w:shd w:val="clear" w:color="auto" w:fill="F9F8F4"/>
              </w:rPr>
              <w:t xml:space="preserve"> </w:t>
            </w:r>
            <w:r w:rsidR="00F91A83" w:rsidRPr="388156DC">
              <w:rPr>
                <w:rFonts w:ascii="Bookman Old Style" w:hAnsi="Bookman Old Style"/>
                <w:i/>
                <w:iCs/>
                <w:shd w:val="clear" w:color="auto" w:fill="FFFFFF"/>
              </w:rPr>
              <w:t>epidemiologica del virus COVID-19.</w:t>
            </w:r>
            <w:r w:rsidRPr="388156DC">
              <w:rPr>
                <w:rFonts w:ascii="Bookman Old Style" w:hAnsi="Bookman Old Style"/>
                <w:i/>
                <w:iCs/>
                <w:shd w:val="clear" w:color="auto" w:fill="FFFFFF"/>
              </w:rPr>
              <w:t xml:space="preserve"> </w:t>
            </w:r>
          </w:p>
          <w:p w14:paraId="4432DA74" w14:textId="022F08C1" w:rsidR="388156DC" w:rsidRDefault="388156DC" w:rsidP="388156DC">
            <w:pPr>
              <w:jc w:val="both"/>
              <w:rPr>
                <w:rFonts w:ascii="Bookman Old Style" w:hAnsi="Bookman Old Style"/>
                <w:i/>
                <w:iCs/>
              </w:rPr>
            </w:pPr>
          </w:p>
          <w:p w14:paraId="14429449" w14:textId="416C80A0" w:rsidR="00FB2659" w:rsidRDefault="00FB2659" w:rsidP="388156DC">
            <w:pPr>
              <w:autoSpaceDE w:val="0"/>
              <w:autoSpaceDN w:val="0"/>
              <w:adjustRightInd w:val="0"/>
              <w:jc w:val="both"/>
              <w:rPr>
                <w:rFonts w:ascii="Bookman Old Style" w:hAnsi="Bookman Old Style"/>
                <w:i/>
                <w:iCs/>
                <w:shd w:val="clear" w:color="auto" w:fill="FFFFFF"/>
              </w:rPr>
            </w:pPr>
            <w:r w:rsidRPr="388156DC">
              <w:rPr>
                <w:rFonts w:ascii="Bookman Old Style" w:hAnsi="Bookman Old Style"/>
                <w:i/>
                <w:iCs/>
                <w:shd w:val="clear" w:color="auto" w:fill="FFFFFF"/>
              </w:rPr>
              <w:t>Con</w:t>
            </w:r>
            <w:r w:rsidR="1F751A9C" w:rsidRPr="388156DC">
              <w:rPr>
                <w:rFonts w:ascii="Bookman Old Style" w:hAnsi="Bookman Old Style"/>
                <w:i/>
                <w:iCs/>
                <w:shd w:val="clear" w:color="auto" w:fill="FFFFFF"/>
              </w:rPr>
              <w:t xml:space="preserve"> la </w:t>
            </w:r>
            <w:r w:rsidRPr="388156DC">
              <w:rPr>
                <w:rFonts w:ascii="Bookman Old Style" w:hAnsi="Bookman Old Style"/>
                <w:b/>
                <w:bCs/>
                <w:i/>
                <w:iCs/>
                <w:shd w:val="clear" w:color="auto" w:fill="FFFFFF"/>
              </w:rPr>
              <w:t>lettera c)</w:t>
            </w:r>
            <w:r w:rsidRPr="388156DC">
              <w:rPr>
                <w:rFonts w:ascii="Bookman Old Style" w:hAnsi="Bookman Old Style"/>
                <w:i/>
                <w:iCs/>
                <w:shd w:val="clear" w:color="auto" w:fill="FFFFFF"/>
              </w:rPr>
              <w:t xml:space="preserve"> si</w:t>
            </w:r>
            <w:r w:rsidRPr="388156DC">
              <w:rPr>
                <w:rFonts w:ascii="Bookman Old Style" w:hAnsi="Bookman Old Style" w:cs="AsterStcc-Tondo"/>
                <w:i/>
                <w:iCs/>
              </w:rPr>
              <w:t xml:space="preserve"> consente </w:t>
            </w:r>
            <w:r w:rsidRPr="388156DC">
              <w:rPr>
                <w:rFonts w:ascii="Bookman Old Style" w:hAnsi="Bookman Old Style"/>
                <w:i/>
                <w:iCs/>
                <w:shd w:val="clear" w:color="auto" w:fill="FFFFFF"/>
              </w:rPr>
              <w:t>alle regioni che già hanno utilizzato per le donazioni il conto corrente di tesoreria, garantendo la tracciabilità con una specifica causale, di proseguire ad utilizzare tale conto senza aprirne uno nuovo dedicato.</w:t>
            </w:r>
          </w:p>
          <w:p w14:paraId="1442944A" w14:textId="77777777" w:rsidR="00C06CDE" w:rsidRDefault="00C06CDE" w:rsidP="388156DC">
            <w:pPr>
              <w:autoSpaceDE w:val="0"/>
              <w:autoSpaceDN w:val="0"/>
              <w:adjustRightInd w:val="0"/>
              <w:jc w:val="both"/>
              <w:rPr>
                <w:rFonts w:ascii="Bookman Old Style" w:hAnsi="Bookman Old Style"/>
                <w:i/>
                <w:iCs/>
                <w:shd w:val="clear" w:color="auto" w:fill="FFFFFF"/>
              </w:rPr>
            </w:pPr>
          </w:p>
          <w:p w14:paraId="1442944B" w14:textId="77777777" w:rsidR="00F91A83" w:rsidRPr="00FB2659" w:rsidRDefault="00FB2659" w:rsidP="388156DC">
            <w:pPr>
              <w:autoSpaceDE w:val="0"/>
              <w:autoSpaceDN w:val="0"/>
              <w:adjustRightInd w:val="0"/>
              <w:jc w:val="both"/>
              <w:rPr>
                <w:rFonts w:ascii="Bookman Old Style" w:hAnsi="Bookman Old Style"/>
                <w:i/>
                <w:iCs/>
                <w:shd w:val="clear" w:color="auto" w:fill="FFFFFF"/>
              </w:rPr>
            </w:pPr>
            <w:r w:rsidRPr="388156DC">
              <w:rPr>
                <w:rFonts w:ascii="Bookman Old Style" w:hAnsi="Bookman Old Style"/>
                <w:i/>
                <w:iCs/>
                <w:shd w:val="clear" w:color="auto" w:fill="FFFFFF"/>
              </w:rPr>
              <w:t xml:space="preserve">Infine, il </w:t>
            </w:r>
            <w:r w:rsidRPr="388156DC">
              <w:rPr>
                <w:rFonts w:ascii="Bookman Old Style" w:hAnsi="Bookman Old Style"/>
                <w:b/>
                <w:bCs/>
                <w:i/>
                <w:iCs/>
                <w:shd w:val="clear" w:color="auto" w:fill="FFFFFF"/>
              </w:rPr>
              <w:t>comma 2</w:t>
            </w:r>
            <w:r w:rsidRPr="388156DC">
              <w:rPr>
                <w:rFonts w:ascii="Bookman Old Style" w:hAnsi="Bookman Old Style"/>
                <w:i/>
                <w:iCs/>
                <w:shd w:val="clear" w:color="auto" w:fill="FFFFFF"/>
              </w:rPr>
              <w:t xml:space="preserve"> fa salve le destinazioni e le utilizzazioni già disposte ai fini suddetti effettuate a decorrere dalla data di apertura dei citati conti correnti, correlata all’entrata in vigore del decreto-legge n. 18 del 2020.</w:t>
            </w:r>
          </w:p>
          <w:p w14:paraId="1442944C" w14:textId="77777777" w:rsidR="000B12FC" w:rsidRPr="00FB2659" w:rsidRDefault="000B12FC" w:rsidP="388156DC">
            <w:pPr>
              <w:rPr>
                <w:rFonts w:ascii="Bookman Old Style" w:hAnsi="Bookman Old Style"/>
                <w:i/>
                <w:iCs/>
              </w:rPr>
            </w:pPr>
          </w:p>
        </w:tc>
      </w:tr>
      <w:tr w:rsidR="00154A0E" w:rsidRPr="00154A0E" w14:paraId="1442944F" w14:textId="77777777" w:rsidTr="40909788">
        <w:tc>
          <w:tcPr>
            <w:tcW w:w="14277" w:type="dxa"/>
            <w:gridSpan w:val="2"/>
          </w:tcPr>
          <w:p w14:paraId="1442944E" w14:textId="6A4755A6" w:rsidR="00154A0E" w:rsidRPr="00154A0E" w:rsidRDefault="00154A0E" w:rsidP="00234393">
            <w:pPr>
              <w:pStyle w:val="Titolo3"/>
              <w:spacing w:after="40"/>
              <w:outlineLvl w:val="2"/>
              <w:rPr>
                <w:rFonts w:ascii="Bookman Old Style" w:hAnsi="Bookman Old Style" w:cs="AsterStcc-Tondo"/>
                <w:b/>
                <w:bCs/>
              </w:rPr>
            </w:pPr>
            <w:bookmarkStart w:id="8" w:name="_Toc43972530"/>
            <w:r w:rsidRPr="388156DC">
              <w:rPr>
                <w:b/>
                <w:bCs/>
              </w:rPr>
              <w:lastRenderedPageBreak/>
              <w:t xml:space="preserve">Art.23 </w:t>
            </w:r>
            <w:r w:rsidR="35C117F5" w:rsidRPr="388156DC">
              <w:rPr>
                <w:b/>
                <w:bCs/>
              </w:rPr>
              <w:t xml:space="preserve">- </w:t>
            </w:r>
            <w:r w:rsidRPr="388156DC">
              <w:rPr>
                <w:b/>
                <w:bCs/>
              </w:rPr>
              <w:t>Ulteriori misure per la funzionalità del Ministero dell’interno, delle Forze di polizia e del Corpo nazionale dei vigili del fuoco</w:t>
            </w:r>
            <w:bookmarkEnd w:id="8"/>
          </w:p>
        </w:tc>
      </w:tr>
      <w:tr w:rsidR="00154A0E" w:rsidRPr="00154A0E" w14:paraId="14429453" w14:textId="77777777" w:rsidTr="40909788">
        <w:tc>
          <w:tcPr>
            <w:tcW w:w="6374" w:type="dxa"/>
          </w:tcPr>
          <w:p w14:paraId="14429450" w14:textId="77777777" w:rsidR="00154A0E" w:rsidRPr="00154A0E" w:rsidRDefault="00154A0E" w:rsidP="00154A0E">
            <w:pPr>
              <w:autoSpaceDE w:val="0"/>
              <w:autoSpaceDN w:val="0"/>
              <w:adjustRightInd w:val="0"/>
              <w:jc w:val="both"/>
              <w:rPr>
                <w:rFonts w:ascii="Bookman Old Style" w:hAnsi="Bookman Old Style" w:cs="TimesNewRomanPSMT"/>
              </w:rPr>
            </w:pPr>
            <w:r w:rsidRPr="00154A0E">
              <w:rPr>
                <w:rFonts w:ascii="Bookman Old Style" w:hAnsi="Bookman Old Style" w:cs="AsterStcc-Tondo"/>
              </w:rPr>
              <w:t>1. Al fine di adeguare le risorse necessarie al mantenimento, fino al</w:t>
            </w:r>
            <w:r>
              <w:rPr>
                <w:rFonts w:ascii="Bookman Old Style" w:hAnsi="Bookman Old Style" w:cs="AsterStcc-Tondo"/>
              </w:rPr>
              <w:t xml:space="preserve"> </w:t>
            </w:r>
            <w:r w:rsidRPr="00154A0E">
              <w:rPr>
                <w:rFonts w:ascii="Bookman Old Style" w:hAnsi="Bookman Old Style" w:cs="AsterStcc-Tondo"/>
              </w:rPr>
              <w:t>30 giugno 2020, del dispositivo di contenimento della diffusione del</w:t>
            </w:r>
            <w:r>
              <w:rPr>
                <w:rFonts w:ascii="Bookman Old Style" w:hAnsi="Bookman Old Style" w:cs="AsterStcc-Tondo"/>
              </w:rPr>
              <w:t xml:space="preserve"> </w:t>
            </w:r>
            <w:r w:rsidRPr="00154A0E">
              <w:rPr>
                <w:rFonts w:ascii="Bookman Old Style" w:hAnsi="Bookman Old Style" w:cs="AsterStcc-Tondo"/>
              </w:rPr>
              <w:t>COVID-19, predisposto sulla base delle esigenze segnalate dai prefetti</w:t>
            </w:r>
            <w:r>
              <w:rPr>
                <w:rFonts w:ascii="Bookman Old Style" w:hAnsi="Bookman Old Style" w:cs="AsterStcc-Tondo"/>
              </w:rPr>
              <w:t xml:space="preserve"> </w:t>
            </w:r>
            <w:r w:rsidRPr="00154A0E">
              <w:rPr>
                <w:rFonts w:ascii="Bookman Old Style" w:hAnsi="Bookman Old Style" w:cs="AsterStcc-Tondo"/>
              </w:rPr>
              <w:t>territorialmente competenti, è autorizzata, per l’anno 2020, l’ulteriore</w:t>
            </w:r>
            <w:r>
              <w:rPr>
                <w:rFonts w:ascii="Bookman Old Style" w:hAnsi="Bookman Old Style" w:cs="AsterStcc-Tondo"/>
              </w:rPr>
              <w:t xml:space="preserve"> </w:t>
            </w:r>
            <w:r w:rsidRPr="00154A0E">
              <w:rPr>
                <w:rFonts w:ascii="Bookman Old Style" w:hAnsi="Bookman Old Style" w:cs="AsterStcc-Tondo"/>
              </w:rPr>
              <w:t>spesa di euro 13.045.765 per il pagamento delle prestazioni di lavoro</w:t>
            </w:r>
            <w:r>
              <w:rPr>
                <w:rFonts w:ascii="Bookman Old Style" w:hAnsi="Bookman Old Style" w:cs="AsterStcc-Tondo"/>
              </w:rPr>
              <w:t xml:space="preserve"> </w:t>
            </w:r>
            <w:r w:rsidRPr="00154A0E">
              <w:rPr>
                <w:rFonts w:ascii="Bookman Old Style" w:hAnsi="Bookman Old Style" w:cs="AsterStcc-Tondo"/>
              </w:rPr>
              <w:t>straordinario effettuate dalle Forze di polizia, nonché di euro 111.329.528</w:t>
            </w:r>
            <w:r>
              <w:rPr>
                <w:rFonts w:ascii="Bookman Old Style" w:hAnsi="Bookman Old Style" w:cs="AsterStcc-Tondo"/>
              </w:rPr>
              <w:t xml:space="preserve"> </w:t>
            </w:r>
            <w:r w:rsidRPr="00154A0E">
              <w:rPr>
                <w:rFonts w:ascii="Bookman Old Style" w:hAnsi="Bookman Old Style" w:cs="AsterStcc-Tondo"/>
              </w:rPr>
              <w:t>per la corresponsione dell’indennità di ordine pubblico.</w:t>
            </w:r>
            <w:r>
              <w:rPr>
                <w:rFonts w:ascii="Bookman Old Style" w:hAnsi="Bookman Old Style" w:cs="AsterStcc-Tondo"/>
              </w:rPr>
              <w:t xml:space="preserve"> </w:t>
            </w:r>
          </w:p>
        </w:tc>
        <w:tc>
          <w:tcPr>
            <w:tcW w:w="7903" w:type="dxa"/>
          </w:tcPr>
          <w:p w14:paraId="14429451" w14:textId="77777777" w:rsidR="00154A0E" w:rsidRPr="00154A0E" w:rsidRDefault="00154A0E" w:rsidP="388156DC">
            <w:pPr>
              <w:jc w:val="both"/>
              <w:rPr>
                <w:rFonts w:ascii="Bookman Old Style" w:hAnsi="Bookman Old Style"/>
                <w:i/>
                <w:iCs/>
              </w:rPr>
            </w:pPr>
            <w:r w:rsidRPr="388156DC">
              <w:rPr>
                <w:rFonts w:ascii="Bookman Old Style" w:hAnsi="Bookman Old Style"/>
                <w:i/>
                <w:iCs/>
              </w:rPr>
              <w:t>L’art. 23 adegua le risorse necessarie alla corresponsione del trattamento accessorio al personale delle Forze di polizia e di altri emolumenti spettanti al suddetto personale e a quello delle polizie locali messo a disposizione dei prefetti (come chiarito in Relazione illustrativa), per il mantenimento, fino al 30 giugno 2020, del dispositivo di contenimento della diffusione del COVID-19, predisposto sulla base delle esigenze segnalate dai prefetti territorialmente competenti.</w:t>
            </w:r>
          </w:p>
          <w:p w14:paraId="14429452"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56" w14:textId="77777777" w:rsidTr="40909788">
        <w:tc>
          <w:tcPr>
            <w:tcW w:w="6374" w:type="dxa"/>
          </w:tcPr>
          <w:p w14:paraId="14429454"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2. In considerazione del livello di esposizione al rischio di contagio</w:t>
            </w:r>
            <w:r>
              <w:rPr>
                <w:rFonts w:ascii="Bookman Old Style" w:hAnsi="Bookman Old Style" w:cs="AsterStcc-Tondo"/>
              </w:rPr>
              <w:t xml:space="preserve"> </w:t>
            </w:r>
            <w:r w:rsidRPr="00154A0E">
              <w:rPr>
                <w:rFonts w:ascii="Bookman Old Style" w:hAnsi="Bookman Old Style" w:cs="AsterStcc-Tondo"/>
              </w:rPr>
              <w:t>da COVID-19, connesso allo svolgimento dei compiti istituzionali delle</w:t>
            </w:r>
            <w:r>
              <w:rPr>
                <w:rFonts w:ascii="Bookman Old Style" w:hAnsi="Bookman Old Style" w:cs="AsterStcc-Tondo"/>
              </w:rPr>
              <w:t xml:space="preserve"> </w:t>
            </w:r>
            <w:r w:rsidRPr="00154A0E">
              <w:rPr>
                <w:rFonts w:ascii="Bookman Old Style" w:hAnsi="Bookman Old Style" w:cs="AsterStcc-Tondo"/>
              </w:rPr>
              <w:t>Forze di polizia, al fine di far fronte, fino al 31 luglio 2020, alle</w:t>
            </w:r>
            <w:r>
              <w:rPr>
                <w:rFonts w:ascii="Bookman Old Style" w:hAnsi="Bookman Old Style" w:cs="AsterStcc-Tondo"/>
              </w:rPr>
              <w:t xml:space="preserve"> </w:t>
            </w:r>
            <w:r w:rsidRPr="00154A0E">
              <w:rPr>
                <w:rFonts w:ascii="Bookman Old Style" w:hAnsi="Bookman Old Style" w:cs="AsterStcc-Tondo"/>
              </w:rPr>
              <w:t>accresciute esigenze di sanificazione e di disinfezione straordinaria</w:t>
            </w:r>
            <w:r>
              <w:rPr>
                <w:rFonts w:ascii="Bookman Old Style" w:hAnsi="Bookman Old Style" w:cs="AsterStcc-Tondo"/>
              </w:rPr>
              <w:t xml:space="preserve"> </w:t>
            </w:r>
            <w:r w:rsidRPr="00154A0E">
              <w:rPr>
                <w:rFonts w:ascii="Bookman Old Style" w:hAnsi="Bookman Old Style" w:cs="AsterStcc-Tondo"/>
              </w:rPr>
              <w:t>degli uffici, degli ambienti e dei mezzi in uso alle medesime Forze,</w:t>
            </w:r>
            <w:r>
              <w:rPr>
                <w:rFonts w:ascii="Bookman Old Style" w:hAnsi="Bookman Old Style" w:cs="AsterStcc-Tondo"/>
              </w:rPr>
              <w:t xml:space="preserve"> </w:t>
            </w:r>
            <w:r w:rsidRPr="00154A0E">
              <w:rPr>
                <w:rFonts w:ascii="Bookman Old Style" w:hAnsi="Bookman Old Style" w:cs="AsterStcc-Tondo"/>
              </w:rPr>
              <w:t>nonché di assicurare l’adeguato rifornimento dei dispositivi di protezione</w:t>
            </w:r>
            <w:r>
              <w:rPr>
                <w:rFonts w:ascii="Bookman Old Style" w:hAnsi="Bookman Old Style" w:cs="AsterStcc-Tondo"/>
              </w:rPr>
              <w:t xml:space="preserve"> </w:t>
            </w:r>
            <w:r w:rsidRPr="00154A0E">
              <w:rPr>
                <w:rFonts w:ascii="Bookman Old Style" w:hAnsi="Bookman Old Style" w:cs="AsterStcc-Tondo"/>
              </w:rPr>
              <w:t>individuale e dell’equipaggiamento operativo e sanitario d’emergenza,</w:t>
            </w:r>
            <w:r>
              <w:rPr>
                <w:rFonts w:ascii="Bookman Old Style" w:hAnsi="Bookman Old Style" w:cs="AsterStcc-Tondo"/>
              </w:rPr>
              <w:t xml:space="preserve"> </w:t>
            </w:r>
            <w:r w:rsidRPr="00154A0E">
              <w:rPr>
                <w:rFonts w:ascii="Bookman Old Style" w:hAnsi="Bookman Old Style" w:cs="AsterStcc-Tondo"/>
              </w:rPr>
              <w:t>è autorizzata, per l’anno 2020, l’ulteriore spesa di euro 37.600.640.</w:t>
            </w:r>
          </w:p>
        </w:tc>
        <w:tc>
          <w:tcPr>
            <w:tcW w:w="7903" w:type="dxa"/>
          </w:tcPr>
          <w:p w14:paraId="14429455"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5A" w14:textId="77777777" w:rsidTr="40909788">
        <w:tc>
          <w:tcPr>
            <w:tcW w:w="6374" w:type="dxa"/>
          </w:tcPr>
          <w:p w14:paraId="14429457"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lastRenderedPageBreak/>
              <w:t>3. Al fine di garantire, fino al 31 luglio 2020, lo svolgimento dei</w:t>
            </w:r>
            <w:r>
              <w:rPr>
                <w:rFonts w:ascii="Bookman Old Style" w:hAnsi="Bookman Old Style" w:cs="AsterStcc-Tondo"/>
              </w:rPr>
              <w:t xml:space="preserve"> </w:t>
            </w:r>
            <w:r w:rsidRPr="00154A0E">
              <w:rPr>
                <w:rFonts w:ascii="Bookman Old Style" w:hAnsi="Bookman Old Style" w:cs="AsterStcc-Tondo"/>
              </w:rPr>
              <w:t>compiti demandati al Corpo nazionale dei vigili del fuoco in relazione</w:t>
            </w:r>
            <w:r>
              <w:rPr>
                <w:rFonts w:ascii="Bookman Old Style" w:hAnsi="Bookman Old Style" w:cs="AsterStcc-Tondo"/>
              </w:rPr>
              <w:t xml:space="preserve"> </w:t>
            </w:r>
            <w:r w:rsidRPr="00154A0E">
              <w:rPr>
                <w:rFonts w:ascii="Bookman Old Style" w:hAnsi="Bookman Old Style" w:cs="AsterStcc-Tondo"/>
              </w:rPr>
              <w:t>all’emergenza epidemiologica da COVID-19 e la sicurezza del personale</w:t>
            </w:r>
            <w:r>
              <w:rPr>
                <w:rFonts w:ascii="Bookman Old Style" w:hAnsi="Bookman Old Style" w:cs="AsterStcc-Tondo"/>
              </w:rPr>
              <w:t xml:space="preserve"> </w:t>
            </w:r>
            <w:r w:rsidRPr="00154A0E">
              <w:rPr>
                <w:rFonts w:ascii="Bookman Old Style" w:hAnsi="Bookman Old Style" w:cs="AsterStcc-Tondo"/>
              </w:rPr>
              <w:t>impiegato, è autorizzata, per l’anno 2020, la spesa complessiva di euro</w:t>
            </w:r>
          </w:p>
          <w:p w14:paraId="14429458"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1.391.200, di cui euro 693.120 per il pagamento delle prestazioni di</w:t>
            </w:r>
            <w:r>
              <w:rPr>
                <w:rFonts w:ascii="Bookman Old Style" w:hAnsi="Bookman Old Style" w:cs="AsterStcc-Tondo"/>
              </w:rPr>
              <w:t xml:space="preserve"> </w:t>
            </w:r>
            <w:r w:rsidRPr="00154A0E">
              <w:rPr>
                <w:rFonts w:ascii="Bookman Old Style" w:hAnsi="Bookman Old Style" w:cs="AsterStcc-Tondo"/>
              </w:rPr>
              <w:t>lavoro straordinario e di euro 698.080 per attrezzature e materiali dei</w:t>
            </w:r>
            <w:r>
              <w:rPr>
                <w:rFonts w:ascii="Bookman Old Style" w:hAnsi="Bookman Old Style" w:cs="AsterStcc-Tondo"/>
              </w:rPr>
              <w:t xml:space="preserve"> </w:t>
            </w:r>
            <w:r w:rsidRPr="00154A0E">
              <w:rPr>
                <w:rFonts w:ascii="Bookman Old Style" w:hAnsi="Bookman Old Style" w:cs="AsterStcc-Tondo"/>
              </w:rPr>
              <w:t>nuclei specialistici per il contrasto del rischio biologico, per incrementare</w:t>
            </w:r>
            <w:r>
              <w:rPr>
                <w:rFonts w:ascii="Bookman Old Style" w:hAnsi="Bookman Old Style" w:cs="AsterStcc-Tondo"/>
              </w:rPr>
              <w:t xml:space="preserve"> </w:t>
            </w:r>
            <w:r w:rsidRPr="00154A0E">
              <w:rPr>
                <w:rFonts w:ascii="Bookman Old Style" w:hAnsi="Bookman Old Style" w:cs="AsterStcc-Tondo"/>
              </w:rPr>
              <w:t>i dispositivi di protezione individuali del personale operativo e i</w:t>
            </w:r>
            <w:r>
              <w:rPr>
                <w:rFonts w:ascii="Bookman Old Style" w:hAnsi="Bookman Old Style" w:cs="AsterStcc-Tondo"/>
              </w:rPr>
              <w:t xml:space="preserve"> </w:t>
            </w:r>
            <w:r w:rsidRPr="00154A0E">
              <w:rPr>
                <w:rFonts w:ascii="Bookman Old Style" w:hAnsi="Bookman Old Style" w:cs="AsterStcc-Tondo"/>
              </w:rPr>
              <w:t>dispositivi di protezione collettivi e individuali del personale nelle sedi</w:t>
            </w:r>
            <w:r>
              <w:rPr>
                <w:rFonts w:ascii="Bookman Old Style" w:hAnsi="Bookman Old Style" w:cs="AsterStcc-Tondo"/>
              </w:rPr>
              <w:t xml:space="preserve"> </w:t>
            </w:r>
            <w:r w:rsidRPr="00154A0E">
              <w:rPr>
                <w:rFonts w:ascii="Bookman Old Style" w:hAnsi="Bookman Old Style" w:cs="AsterStcc-Tondo"/>
              </w:rPr>
              <w:t>di servizio.</w:t>
            </w:r>
          </w:p>
        </w:tc>
        <w:tc>
          <w:tcPr>
            <w:tcW w:w="7903" w:type="dxa"/>
          </w:tcPr>
          <w:p w14:paraId="14429459"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5D" w14:textId="77777777" w:rsidTr="40909788">
        <w:tc>
          <w:tcPr>
            <w:tcW w:w="6374" w:type="dxa"/>
          </w:tcPr>
          <w:p w14:paraId="1442945B"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4. Al fine di assicurare, fino al 31 luglio 2020, lo svolgimento dei</w:t>
            </w:r>
            <w:r>
              <w:rPr>
                <w:rFonts w:ascii="Bookman Old Style" w:hAnsi="Bookman Old Style" w:cs="AsterStcc-Tondo"/>
              </w:rPr>
              <w:t xml:space="preserve"> </w:t>
            </w:r>
            <w:r w:rsidRPr="00154A0E">
              <w:rPr>
                <w:rFonts w:ascii="Bookman Old Style" w:hAnsi="Bookman Old Style" w:cs="AsterStcc-Tondo"/>
              </w:rPr>
              <w:t>compiti demandati al Ministero dell’interno, anche nell’articolazione</w:t>
            </w:r>
            <w:r>
              <w:rPr>
                <w:rFonts w:ascii="Bookman Old Style" w:hAnsi="Bookman Old Style" w:cs="AsterStcc-Tondo"/>
              </w:rPr>
              <w:t xml:space="preserve"> </w:t>
            </w:r>
            <w:r w:rsidRPr="00154A0E">
              <w:rPr>
                <w:rFonts w:ascii="Bookman Old Style" w:hAnsi="Bookman Old Style" w:cs="AsterStcc-Tondo"/>
              </w:rPr>
              <w:t>territoriale delle Prefetture – U.t.G., in relazione all’emergenza epidemiologica</w:t>
            </w:r>
            <w:r>
              <w:rPr>
                <w:rFonts w:ascii="Bookman Old Style" w:hAnsi="Bookman Old Style" w:cs="AsterStcc-Tondo"/>
              </w:rPr>
              <w:t xml:space="preserve"> </w:t>
            </w:r>
            <w:r w:rsidRPr="00154A0E">
              <w:rPr>
                <w:rFonts w:ascii="Bookman Old Style" w:hAnsi="Bookman Old Style" w:cs="AsterStcc-Tondo"/>
              </w:rPr>
              <w:t>da COVID-19, è autorizzata, per l’anno 2020, l’ulteriore spesa</w:t>
            </w:r>
            <w:r>
              <w:rPr>
                <w:rFonts w:ascii="Bookman Old Style" w:hAnsi="Bookman Old Style" w:cs="AsterStcc-Tondo"/>
              </w:rPr>
              <w:t xml:space="preserve"> </w:t>
            </w:r>
            <w:r w:rsidRPr="00154A0E">
              <w:rPr>
                <w:rFonts w:ascii="Bookman Old Style" w:hAnsi="Bookman Old Style" w:cs="AsterStcc-Tondo"/>
              </w:rPr>
              <w:t>di euro 4.516.312, di cui euro 838.612 per il pagamento delle prestazioni</w:t>
            </w:r>
            <w:r>
              <w:rPr>
                <w:rFonts w:ascii="Bookman Old Style" w:hAnsi="Bookman Old Style" w:cs="AsterStcc-Tondo"/>
              </w:rPr>
              <w:t xml:space="preserve"> </w:t>
            </w:r>
            <w:r w:rsidRPr="00154A0E">
              <w:rPr>
                <w:rFonts w:ascii="Bookman Old Style" w:hAnsi="Bookman Old Style" w:cs="AsterStcc-Tondo"/>
              </w:rPr>
              <w:t>di lavoro straordinario, euro 750.000 per spese sanitarie, di</w:t>
            </w:r>
            <w:r>
              <w:rPr>
                <w:rFonts w:ascii="Bookman Old Style" w:hAnsi="Bookman Old Style" w:cs="AsterStcc-Tondo"/>
              </w:rPr>
              <w:t xml:space="preserve"> </w:t>
            </w:r>
            <w:r w:rsidRPr="00154A0E">
              <w:rPr>
                <w:rFonts w:ascii="Bookman Old Style" w:hAnsi="Bookman Old Style" w:cs="AsterStcc-Tondo"/>
              </w:rPr>
              <w:t>pulizia e per l’acquisto di dispositivi di protezione individuale, euro</w:t>
            </w:r>
            <w:r>
              <w:rPr>
                <w:rFonts w:ascii="Bookman Old Style" w:hAnsi="Bookman Old Style" w:cs="AsterStcc-Tondo"/>
              </w:rPr>
              <w:t xml:space="preserve"> </w:t>
            </w:r>
            <w:r w:rsidRPr="00154A0E">
              <w:rPr>
                <w:rFonts w:ascii="Bookman Old Style" w:hAnsi="Bookman Old Style" w:cs="AsterStcc-Tondo"/>
              </w:rPr>
              <w:t>2.511.700 per acquisti di prodotti e licenze informatiche, ed euro</w:t>
            </w:r>
            <w:r>
              <w:rPr>
                <w:rFonts w:ascii="Bookman Old Style" w:hAnsi="Bookman Old Style" w:cs="AsterStcc-Tondo"/>
              </w:rPr>
              <w:t xml:space="preserve"> </w:t>
            </w:r>
            <w:r w:rsidRPr="00154A0E">
              <w:rPr>
                <w:rFonts w:ascii="Bookman Old Style" w:hAnsi="Bookman Old Style" w:cs="AsterStcc-Tondo"/>
              </w:rPr>
              <w:t>416.000 per materiale per videoconferenze e altri materiali.</w:t>
            </w:r>
            <w:r>
              <w:rPr>
                <w:rFonts w:ascii="Bookman Old Style" w:hAnsi="Bookman Old Style" w:cs="AsterStcc-Tondo"/>
              </w:rPr>
              <w:t xml:space="preserve"> </w:t>
            </w:r>
          </w:p>
        </w:tc>
        <w:tc>
          <w:tcPr>
            <w:tcW w:w="7903" w:type="dxa"/>
          </w:tcPr>
          <w:p w14:paraId="1442945C"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0" w14:textId="77777777" w:rsidTr="40909788">
        <w:tc>
          <w:tcPr>
            <w:tcW w:w="6374" w:type="dxa"/>
          </w:tcPr>
          <w:p w14:paraId="1442945E"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5. Alla copertura degli oneri di cui ai commi 1, 2, 3 e 4, pari a euro</w:t>
            </w:r>
            <w:r>
              <w:rPr>
                <w:rFonts w:ascii="Bookman Old Style" w:hAnsi="Bookman Old Style" w:cs="AsterStcc-Tondo"/>
              </w:rPr>
              <w:t xml:space="preserve"> </w:t>
            </w:r>
            <w:r w:rsidRPr="00154A0E">
              <w:rPr>
                <w:rFonts w:ascii="Bookman Old Style" w:hAnsi="Bookman Old Style" w:cs="AsterStcc-Tondo"/>
              </w:rPr>
              <w:t>167.883.445 per l’anno 2020, si provvede ai sensi dell’articolo 265.</w:t>
            </w:r>
          </w:p>
        </w:tc>
        <w:tc>
          <w:tcPr>
            <w:tcW w:w="7903" w:type="dxa"/>
          </w:tcPr>
          <w:p w14:paraId="1442945F"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3" w14:textId="77777777" w:rsidTr="40909788">
        <w:tc>
          <w:tcPr>
            <w:tcW w:w="6374" w:type="dxa"/>
          </w:tcPr>
          <w:p w14:paraId="14429461" w14:textId="77777777" w:rsidR="00154A0E" w:rsidRPr="00154A0E" w:rsidRDefault="00154A0E" w:rsidP="00186C55">
            <w:pPr>
              <w:autoSpaceDE w:val="0"/>
              <w:autoSpaceDN w:val="0"/>
              <w:adjustRightInd w:val="0"/>
              <w:jc w:val="both"/>
              <w:rPr>
                <w:rFonts w:ascii="Bookman Old Style" w:hAnsi="Bookman Old Style" w:cs="AsterStcc-Tondo"/>
              </w:rPr>
            </w:pPr>
            <w:r w:rsidRPr="00154A0E">
              <w:rPr>
                <w:rFonts w:ascii="Bookman Old Style" w:hAnsi="Bookman Old Style" w:cs="AsterStcc-Tondo"/>
              </w:rPr>
              <w:t>6. L’autorizzazione di cui al comma 301, dell’articolo 1, della legge</w:t>
            </w:r>
            <w:r>
              <w:rPr>
                <w:rFonts w:ascii="Bookman Old Style" w:hAnsi="Bookman Old Style" w:cs="AsterStcc-Tondo"/>
              </w:rPr>
              <w:t xml:space="preserve"> </w:t>
            </w:r>
            <w:r w:rsidRPr="00154A0E">
              <w:rPr>
                <w:rFonts w:ascii="Bookman Old Style" w:hAnsi="Bookman Old Style" w:cs="AsterStcc-Tondo"/>
              </w:rPr>
              <w:t>27 dicembre 2017, n. 205, relativa all’invio, da parte del Ministero dell’interno, di personale appartenente alla carriera prefettizia presso</w:t>
            </w:r>
            <w:r>
              <w:rPr>
                <w:rFonts w:ascii="Bookman Old Style" w:hAnsi="Bookman Old Style" w:cs="AsterStcc-Tondo"/>
              </w:rPr>
              <w:t xml:space="preserve"> </w:t>
            </w:r>
            <w:r w:rsidRPr="00154A0E">
              <w:rPr>
                <w:rFonts w:ascii="Bookman Old Style" w:hAnsi="Bookman Old Style" w:cs="AsterStcc-Tondo"/>
              </w:rPr>
              <w:t>organismi internazionali ed europei, è prorogata per gli anni 2021-2023, per un importo di spesa massima di 500 mila euro per ciascun</w:t>
            </w:r>
            <w:r>
              <w:rPr>
                <w:rFonts w:ascii="Bookman Old Style" w:hAnsi="Bookman Old Style" w:cs="AsterStcc-Tondo"/>
              </w:rPr>
              <w:t xml:space="preserve"> </w:t>
            </w:r>
            <w:r w:rsidRPr="00154A0E">
              <w:rPr>
                <w:rFonts w:ascii="Bookman Old Style" w:hAnsi="Bookman Old Style" w:cs="AsterStcc-Tondo"/>
              </w:rPr>
              <w:t>anno dello stesso triennio 2021-2023. Al relativo onere si provvede</w:t>
            </w:r>
            <w:r>
              <w:rPr>
                <w:rFonts w:ascii="Bookman Old Style" w:hAnsi="Bookman Old Style" w:cs="AsterStcc-Tondo"/>
              </w:rPr>
              <w:t xml:space="preserve"> </w:t>
            </w:r>
            <w:r w:rsidRPr="00154A0E">
              <w:rPr>
                <w:rFonts w:ascii="Bookman Old Style" w:hAnsi="Bookman Old Style" w:cs="AsterStcc-Tondo"/>
              </w:rPr>
              <w:t>mediante corrispondente riduzione dello stanziamento del fondo speciale</w:t>
            </w:r>
            <w:r>
              <w:rPr>
                <w:rFonts w:ascii="Bookman Old Style" w:hAnsi="Bookman Old Style" w:cs="AsterStcc-Tondo"/>
              </w:rPr>
              <w:t xml:space="preserve"> </w:t>
            </w:r>
            <w:r w:rsidRPr="00154A0E">
              <w:rPr>
                <w:rFonts w:ascii="Bookman Old Style" w:hAnsi="Bookman Old Style" w:cs="AsterStcc-Tondo"/>
              </w:rPr>
              <w:t xml:space="preserve">di parte corrente iscritto, </w:t>
            </w:r>
            <w:r w:rsidRPr="00154A0E">
              <w:rPr>
                <w:rFonts w:ascii="Bookman Old Style" w:hAnsi="Bookman Old Style" w:cs="AsterStcc-Tondo"/>
              </w:rPr>
              <w:lastRenderedPageBreak/>
              <w:t>ai fini del bilancio triennale 2020-2022,</w:t>
            </w:r>
            <w:r>
              <w:rPr>
                <w:rFonts w:ascii="Bookman Old Style" w:hAnsi="Bookman Old Style" w:cs="AsterStcc-Tondo"/>
              </w:rPr>
              <w:t xml:space="preserve"> </w:t>
            </w:r>
            <w:r w:rsidRPr="00154A0E">
              <w:rPr>
                <w:rFonts w:ascii="Bookman Old Style" w:hAnsi="Bookman Old Style" w:cs="AsterStcc-Tondo"/>
              </w:rPr>
              <w:t>nell’ambito del programma «Fondi di riserva e speciali» della missione</w:t>
            </w:r>
            <w:r>
              <w:rPr>
                <w:rFonts w:ascii="Bookman Old Style" w:hAnsi="Bookman Old Style" w:cs="AsterStcc-Tondo"/>
              </w:rPr>
              <w:t xml:space="preserve"> </w:t>
            </w:r>
            <w:r w:rsidRPr="00154A0E">
              <w:rPr>
                <w:rFonts w:ascii="Bookman Old Style" w:hAnsi="Bookman Old Style" w:cs="AsterStcc-Tondo"/>
              </w:rPr>
              <w:t xml:space="preserve">«Fondi da ripartire» dello stato di previsione del </w:t>
            </w:r>
            <w:r>
              <w:rPr>
                <w:rFonts w:ascii="Bookman Old Style" w:hAnsi="Bookman Old Style" w:cs="AsterStcc-Tondo"/>
              </w:rPr>
              <w:t>M</w:t>
            </w:r>
            <w:r w:rsidRPr="00154A0E">
              <w:rPr>
                <w:rFonts w:ascii="Bookman Old Style" w:hAnsi="Bookman Old Style" w:cs="AsterStcc-Tondo"/>
              </w:rPr>
              <w:t>inistero dell’economia e delle finanze per l’anno 2020, allo scopo parzialmente utilizzando</w:t>
            </w:r>
            <w:r>
              <w:rPr>
                <w:rFonts w:ascii="Bookman Old Style" w:hAnsi="Bookman Old Style" w:cs="AsterStcc-Tondo"/>
              </w:rPr>
              <w:t xml:space="preserve"> </w:t>
            </w:r>
            <w:r w:rsidRPr="00154A0E">
              <w:rPr>
                <w:rFonts w:ascii="Bookman Old Style" w:hAnsi="Bookman Old Style" w:cs="AsterStcc-Tondo"/>
              </w:rPr>
              <w:t>l’accantonamento relativo al Ministero dell’interno.</w:t>
            </w:r>
          </w:p>
        </w:tc>
        <w:tc>
          <w:tcPr>
            <w:tcW w:w="7903" w:type="dxa"/>
          </w:tcPr>
          <w:p w14:paraId="14429462"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7" w14:textId="77777777" w:rsidTr="40909788">
        <w:tc>
          <w:tcPr>
            <w:tcW w:w="6374" w:type="dxa"/>
          </w:tcPr>
          <w:p w14:paraId="14429464"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7. Il Ministero dell’interno è autorizzato, nel limite di euro 220.000</w:t>
            </w:r>
            <w:r>
              <w:rPr>
                <w:rFonts w:ascii="Bookman Old Style" w:hAnsi="Bookman Old Style" w:cs="AsterStcc-Tondo"/>
              </w:rPr>
              <w:t xml:space="preserve"> </w:t>
            </w:r>
            <w:r w:rsidRPr="00154A0E">
              <w:rPr>
                <w:rFonts w:ascii="Bookman Old Style" w:hAnsi="Bookman Old Style" w:cs="AsterStcc-Tondo"/>
              </w:rPr>
              <w:t>annui, per il biennio 2020-2021, a sottoscrivere un’apposita polizza</w:t>
            </w:r>
            <w:r>
              <w:rPr>
                <w:rFonts w:ascii="Bookman Old Style" w:hAnsi="Bookman Old Style" w:cs="AsterStcc-Tondo"/>
              </w:rPr>
              <w:t xml:space="preserve"> </w:t>
            </w:r>
            <w:r w:rsidRPr="00154A0E">
              <w:rPr>
                <w:rFonts w:ascii="Bookman Old Style" w:hAnsi="Bookman Old Style" w:cs="AsterStcc-Tondo"/>
              </w:rPr>
              <w:t>assicurativa in favore del personale appartenente all’Amministrazione</w:t>
            </w:r>
            <w:r>
              <w:rPr>
                <w:rFonts w:ascii="Bookman Old Style" w:hAnsi="Bookman Old Style" w:cs="AsterStcc-Tondo"/>
              </w:rPr>
              <w:t xml:space="preserve"> </w:t>
            </w:r>
            <w:r w:rsidRPr="00154A0E">
              <w:rPr>
                <w:rFonts w:ascii="Bookman Old Style" w:hAnsi="Bookman Old Style" w:cs="AsterStcc-Tondo"/>
              </w:rPr>
              <w:t>civile dell’interno, per il rimborso delle spese mediche e sanitarie, non</w:t>
            </w:r>
            <w:r>
              <w:rPr>
                <w:rFonts w:ascii="Bookman Old Style" w:hAnsi="Bookman Old Style" w:cs="AsterStcc-Tondo"/>
              </w:rPr>
              <w:t xml:space="preserve"> </w:t>
            </w:r>
            <w:r w:rsidRPr="00154A0E">
              <w:rPr>
                <w:rFonts w:ascii="Bookman Old Style" w:hAnsi="Bookman Old Style" w:cs="AsterStcc-Tondo"/>
              </w:rPr>
              <w:t>coperte dall’INAIL, sostenute dai propri dipendenti a seguito della</w:t>
            </w:r>
          </w:p>
          <w:p w14:paraId="14429465" w14:textId="77777777" w:rsidR="00154A0E" w:rsidRPr="00154A0E" w:rsidRDefault="00154A0E" w:rsidP="00154A0E">
            <w:pPr>
              <w:autoSpaceDE w:val="0"/>
              <w:autoSpaceDN w:val="0"/>
              <w:adjustRightInd w:val="0"/>
              <w:rPr>
                <w:rFonts w:ascii="Bookman Old Style" w:hAnsi="Bookman Old Style" w:cs="AsterStcc-Tondo"/>
              </w:rPr>
            </w:pPr>
            <w:r w:rsidRPr="00154A0E">
              <w:rPr>
                <w:rFonts w:ascii="Bookman Old Style" w:hAnsi="Bookman Old Style" w:cs="AsterStcc-Tondo"/>
              </w:rPr>
              <w:t>contrazione del virus Covid-19.</w:t>
            </w:r>
            <w:r>
              <w:rPr>
                <w:rFonts w:ascii="Bookman Old Style" w:hAnsi="Bookman Old Style" w:cs="AsterStcc-Tondo"/>
              </w:rPr>
              <w:t xml:space="preserve"> </w:t>
            </w:r>
          </w:p>
        </w:tc>
        <w:tc>
          <w:tcPr>
            <w:tcW w:w="7903" w:type="dxa"/>
          </w:tcPr>
          <w:p w14:paraId="14429466"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154A0E" w:rsidRPr="00154A0E" w14:paraId="1442946A" w14:textId="77777777" w:rsidTr="40909788">
        <w:tc>
          <w:tcPr>
            <w:tcW w:w="6374" w:type="dxa"/>
          </w:tcPr>
          <w:p w14:paraId="14429468" w14:textId="77777777" w:rsidR="00154A0E" w:rsidRPr="00154A0E" w:rsidRDefault="00154A0E" w:rsidP="00154A0E">
            <w:pPr>
              <w:autoSpaceDE w:val="0"/>
              <w:autoSpaceDN w:val="0"/>
              <w:adjustRightInd w:val="0"/>
              <w:jc w:val="both"/>
              <w:rPr>
                <w:rFonts w:ascii="Bookman Old Style" w:hAnsi="Bookman Old Style" w:cs="AsterStcc-Tondo"/>
              </w:rPr>
            </w:pPr>
            <w:r w:rsidRPr="00154A0E">
              <w:rPr>
                <w:rFonts w:ascii="Bookman Old Style" w:hAnsi="Bookman Old Style" w:cs="AsterStcc-Tondo"/>
              </w:rPr>
              <w:t>8. Agli oneri derivanti dall’attuazione del comma 7, pari a euro</w:t>
            </w:r>
            <w:r>
              <w:rPr>
                <w:rFonts w:ascii="Bookman Old Style" w:hAnsi="Bookman Old Style" w:cs="AsterStcc-Tondo"/>
              </w:rPr>
              <w:t xml:space="preserve"> </w:t>
            </w:r>
            <w:r w:rsidRPr="00154A0E">
              <w:rPr>
                <w:rFonts w:ascii="Bookman Old Style" w:hAnsi="Bookman Old Style" w:cs="AsterStcc-Tondo"/>
              </w:rPr>
              <w:t>220.000 annui, per ciascuno degli anni 2020 e 2021, si provvede</w:t>
            </w:r>
            <w:r>
              <w:rPr>
                <w:rFonts w:ascii="Bookman Old Style" w:hAnsi="Bookman Old Style" w:cs="AsterStcc-Tondo"/>
              </w:rPr>
              <w:t xml:space="preserve"> </w:t>
            </w:r>
            <w:r w:rsidRPr="00154A0E">
              <w:rPr>
                <w:rFonts w:ascii="Bookman Old Style" w:hAnsi="Bookman Old Style" w:cs="AsterStcc-Tondo"/>
              </w:rPr>
              <w:t>mediante corrispondente riduzione del fondo di cui all’articolo 23,</w:t>
            </w:r>
            <w:r>
              <w:rPr>
                <w:rFonts w:ascii="Bookman Old Style" w:hAnsi="Bookman Old Style" w:cs="AsterStcc-Tondo"/>
              </w:rPr>
              <w:t xml:space="preserve"> </w:t>
            </w:r>
            <w:r w:rsidRPr="00154A0E">
              <w:rPr>
                <w:rFonts w:ascii="Bookman Old Style" w:hAnsi="Bookman Old Style" w:cs="AsterStcc-Tondo"/>
              </w:rPr>
              <w:t>comma 1, della legge 27 dicembre 2002, n. 289, iscritto nello stato di</w:t>
            </w:r>
            <w:r>
              <w:rPr>
                <w:rFonts w:ascii="Bookman Old Style" w:hAnsi="Bookman Old Style" w:cs="AsterStcc-Tondo"/>
              </w:rPr>
              <w:t xml:space="preserve"> </w:t>
            </w:r>
            <w:r w:rsidRPr="00154A0E">
              <w:rPr>
                <w:rFonts w:ascii="Bookman Old Style" w:hAnsi="Bookman Old Style" w:cs="AsterStcc-Tondo"/>
              </w:rPr>
              <w:t>previsione del Ministero dell’Interno.</w:t>
            </w:r>
          </w:p>
        </w:tc>
        <w:tc>
          <w:tcPr>
            <w:tcW w:w="7903" w:type="dxa"/>
          </w:tcPr>
          <w:p w14:paraId="14429469" w14:textId="77777777" w:rsidR="00154A0E" w:rsidRPr="00154A0E" w:rsidRDefault="00154A0E" w:rsidP="388156DC">
            <w:pPr>
              <w:autoSpaceDE w:val="0"/>
              <w:autoSpaceDN w:val="0"/>
              <w:adjustRightInd w:val="0"/>
              <w:jc w:val="both"/>
              <w:rPr>
                <w:rFonts w:ascii="Bookman Old Style" w:hAnsi="Bookman Old Style" w:cs="AsterStcc-Tondo"/>
                <w:i/>
                <w:iCs/>
              </w:rPr>
            </w:pPr>
          </w:p>
        </w:tc>
      </w:tr>
      <w:tr w:rsidR="00315DBC" w:rsidRPr="00661569" w14:paraId="1442946C" w14:textId="77777777" w:rsidTr="40909788">
        <w:tc>
          <w:tcPr>
            <w:tcW w:w="14277" w:type="dxa"/>
            <w:gridSpan w:val="2"/>
          </w:tcPr>
          <w:p w14:paraId="1442946B" w14:textId="5F698879" w:rsidR="00315DBC" w:rsidRPr="00234393" w:rsidRDefault="00315DBC" w:rsidP="388156DC">
            <w:pPr>
              <w:pStyle w:val="Titolo2"/>
              <w:jc w:val="center"/>
              <w:outlineLvl w:val="1"/>
              <w:rPr>
                <w:rFonts w:ascii="Bookman Old Style" w:hAnsi="Bookman Old Style"/>
                <w:b/>
                <w:bCs/>
              </w:rPr>
            </w:pPr>
            <w:bookmarkStart w:id="9" w:name="_Toc43972531"/>
            <w:r w:rsidRPr="00234393">
              <w:rPr>
                <w:b/>
                <w:bCs/>
              </w:rPr>
              <w:t xml:space="preserve">TITOLO II </w:t>
            </w:r>
            <w:r w:rsidR="484CA4BA" w:rsidRPr="00234393">
              <w:rPr>
                <w:b/>
                <w:bCs/>
              </w:rPr>
              <w:t xml:space="preserve">- </w:t>
            </w:r>
            <w:r w:rsidRPr="00234393">
              <w:rPr>
                <w:b/>
                <w:bCs/>
              </w:rPr>
              <w:t>SOSTEGNO ALLE IMPRESE E ALL’ECONOMIA</w:t>
            </w:r>
            <w:bookmarkEnd w:id="9"/>
          </w:p>
        </w:tc>
      </w:tr>
      <w:tr w:rsidR="00FB2659" w:rsidRPr="00661569" w14:paraId="1442946E" w14:textId="77777777" w:rsidTr="40909788">
        <w:tc>
          <w:tcPr>
            <w:tcW w:w="14277" w:type="dxa"/>
            <w:gridSpan w:val="2"/>
          </w:tcPr>
          <w:p w14:paraId="1442946D" w14:textId="796951D0" w:rsidR="00FB2659" w:rsidRPr="00661569" w:rsidRDefault="00FB2659" w:rsidP="00234393">
            <w:pPr>
              <w:pStyle w:val="Titolo3"/>
              <w:spacing w:after="40"/>
              <w:outlineLvl w:val="2"/>
              <w:rPr>
                <w:rFonts w:ascii="Bookman Old Style" w:hAnsi="Bookman Old Style"/>
                <w:b/>
                <w:bCs/>
              </w:rPr>
            </w:pPr>
            <w:bookmarkStart w:id="10" w:name="_Toc43972532"/>
            <w:r w:rsidRPr="388156DC">
              <w:rPr>
                <w:b/>
                <w:bCs/>
              </w:rPr>
              <w:t xml:space="preserve">Art.28 </w:t>
            </w:r>
            <w:r w:rsidR="11A8F48A" w:rsidRPr="388156DC">
              <w:rPr>
                <w:b/>
                <w:bCs/>
              </w:rPr>
              <w:t xml:space="preserve">- </w:t>
            </w:r>
            <w:r w:rsidRPr="388156DC">
              <w:rPr>
                <w:b/>
                <w:bCs/>
              </w:rPr>
              <w:t>Credito d'imposta per i canoni di locazione degli immobili a uso non abitativo e affitto d'azienda</w:t>
            </w:r>
            <w:bookmarkEnd w:id="10"/>
          </w:p>
        </w:tc>
      </w:tr>
      <w:tr w:rsidR="008A253F" w:rsidRPr="00661569" w14:paraId="14429471" w14:textId="77777777" w:rsidTr="40909788">
        <w:tc>
          <w:tcPr>
            <w:tcW w:w="6374" w:type="dxa"/>
          </w:tcPr>
          <w:p w14:paraId="1442946F" w14:textId="77777777" w:rsidR="008A253F" w:rsidRDefault="008A253F" w:rsidP="008A253F">
            <w:pPr>
              <w:autoSpaceDE w:val="0"/>
              <w:autoSpaceDN w:val="0"/>
              <w:adjustRightInd w:val="0"/>
              <w:jc w:val="both"/>
              <w:rPr>
                <w:rFonts w:ascii="Bookman Old Style" w:hAnsi="Bookman Old Style" w:cs="TimesNewRomanPSMT"/>
              </w:rPr>
            </w:pPr>
            <w:r w:rsidRPr="007657A7">
              <w:rPr>
                <w:rFonts w:ascii="Bookman Old Style" w:hAnsi="Bookman Old Style" w:cs="Times New Roman"/>
                <w:color w:val="070707"/>
              </w:rPr>
              <w:t>1.</w:t>
            </w:r>
            <w:r>
              <w:rPr>
                <w:rFonts w:ascii="Bookman Old Style" w:hAnsi="Bookman Old Style" w:cs="Times New Roman"/>
                <w:color w:val="070707"/>
              </w:rPr>
              <w:t xml:space="preserve"> </w:t>
            </w:r>
            <w:r w:rsidRPr="007657A7">
              <w:rPr>
                <w:rFonts w:ascii="Bookman Old Style" w:hAnsi="Bookman Old Style" w:cs="Times New Roman"/>
                <w:color w:val="070707"/>
              </w:rPr>
              <w:t>Al fine di contenere gli effetti negativi derivanti dalle misure di prevenzione e contenimento connesse</w:t>
            </w:r>
            <w:r>
              <w:rPr>
                <w:rFonts w:ascii="Bookman Old Style" w:hAnsi="Bookman Old Style" w:cs="Times New Roman"/>
                <w:color w:val="070707"/>
              </w:rPr>
              <w:t xml:space="preserve"> </w:t>
            </w:r>
            <w:r w:rsidRPr="007657A7">
              <w:rPr>
                <w:rFonts w:ascii="Bookman Old Style" w:hAnsi="Bookman Old Style" w:cs="Times New Roman"/>
                <w:color w:val="070707"/>
              </w:rPr>
              <w:t>all'emergenza epidemiologica da COVID-19, ai soggetti esercenti attività d'impresa, arte o professione,</w:t>
            </w:r>
            <w:r>
              <w:rPr>
                <w:rFonts w:ascii="Bookman Old Style" w:hAnsi="Bookman Old Style" w:cs="Times New Roman"/>
                <w:color w:val="070707"/>
              </w:rPr>
              <w:t xml:space="preserve"> </w:t>
            </w:r>
            <w:r w:rsidRPr="007657A7">
              <w:rPr>
                <w:rFonts w:ascii="Bookman Old Style" w:hAnsi="Bookman Old Style" w:cs="Times New Roman"/>
                <w:color w:val="070707"/>
              </w:rPr>
              <w:t xml:space="preserve">con ricavi o compensi non superiori a </w:t>
            </w:r>
            <w:r w:rsidRPr="007657A7">
              <w:rPr>
                <w:rFonts w:ascii="Bookman Old Style" w:hAnsi="Bookman Old Style" w:cs="Times New Roman"/>
                <w:i/>
                <w:iCs/>
                <w:color w:val="070707"/>
              </w:rPr>
              <w:t xml:space="preserve">5 </w:t>
            </w:r>
            <w:r w:rsidRPr="007657A7">
              <w:rPr>
                <w:rFonts w:ascii="Bookman Old Style" w:hAnsi="Bookman Old Style" w:cs="Times New Roman"/>
                <w:color w:val="070707"/>
              </w:rPr>
              <w:t xml:space="preserve">milioni </w:t>
            </w:r>
            <w:r>
              <w:rPr>
                <w:rFonts w:ascii="Bookman Old Style" w:hAnsi="Bookman Old Style" w:cs="Arial"/>
                <w:color w:val="070707"/>
              </w:rPr>
              <w:t>d</w:t>
            </w:r>
            <w:r w:rsidRPr="007657A7">
              <w:rPr>
                <w:rFonts w:ascii="Bookman Old Style" w:hAnsi="Bookman Old Style" w:cs="Arial"/>
                <w:color w:val="070707"/>
              </w:rPr>
              <w:t xml:space="preserve">i </w:t>
            </w:r>
            <w:r w:rsidRPr="007657A7">
              <w:rPr>
                <w:rFonts w:ascii="Bookman Old Style" w:hAnsi="Bookman Old Style" w:cs="Times New Roman"/>
                <w:color w:val="070707"/>
              </w:rPr>
              <w:t>euro nel periodo d</w:t>
            </w:r>
            <w:r w:rsidRPr="007657A7">
              <w:rPr>
                <w:rFonts w:ascii="Bookman Old Style" w:hAnsi="Bookman Old Style" w:cs="Times New Roman"/>
                <w:color w:val="323232"/>
              </w:rPr>
              <w:t xml:space="preserve">' </w:t>
            </w:r>
            <w:r w:rsidRPr="007657A7">
              <w:rPr>
                <w:rFonts w:ascii="Bookman Old Style" w:hAnsi="Bookman Old Style" w:cs="Times New Roman"/>
                <w:color w:val="070707"/>
              </w:rPr>
              <w:t>imposta precedente a quello in</w:t>
            </w:r>
            <w:r>
              <w:rPr>
                <w:rFonts w:ascii="Bookman Old Style" w:hAnsi="Bookman Old Style" w:cs="Times New Roman"/>
                <w:color w:val="070707"/>
              </w:rPr>
              <w:t xml:space="preserve"> </w:t>
            </w:r>
            <w:r w:rsidRPr="007657A7">
              <w:rPr>
                <w:rFonts w:ascii="Bookman Old Style" w:hAnsi="Bookman Old Style" w:cs="Times New Roman"/>
                <w:color w:val="070707"/>
              </w:rPr>
              <w:t>corso alla data di entrata in vigore del presente decreto, spetta un credito d'imposta nella misura del 60</w:t>
            </w:r>
            <w:r>
              <w:rPr>
                <w:rFonts w:ascii="Bookman Old Style" w:hAnsi="Bookman Old Style" w:cs="Times New Roman"/>
                <w:color w:val="070707"/>
              </w:rPr>
              <w:t xml:space="preserve"> </w:t>
            </w:r>
            <w:r w:rsidRPr="007657A7">
              <w:rPr>
                <w:rFonts w:ascii="Bookman Old Style" w:hAnsi="Bookman Old Style" w:cs="Times New Roman"/>
                <w:color w:val="070707"/>
              </w:rPr>
              <w:t>per cento dell'ammontare mensile del canone di locazione, di leasing o di concessione di immobili ad</w:t>
            </w:r>
            <w:r>
              <w:rPr>
                <w:rFonts w:ascii="Bookman Old Style" w:hAnsi="Bookman Old Style" w:cs="Times New Roman"/>
                <w:color w:val="070707"/>
              </w:rPr>
              <w:t xml:space="preserve"> </w:t>
            </w:r>
            <w:r w:rsidRPr="007657A7">
              <w:rPr>
                <w:rFonts w:ascii="Bookman Old Style" w:hAnsi="Bookman Old Style" w:cs="Times New Roman"/>
                <w:color w:val="070707"/>
              </w:rPr>
              <w:t>uso non abitativo destinati allo svolgimento dell'attività industriale, commerciale, artigianale, agricola,</w:t>
            </w:r>
            <w:r>
              <w:rPr>
                <w:rFonts w:ascii="Bookman Old Style" w:hAnsi="Bookman Old Style" w:cs="Times New Roman"/>
                <w:color w:val="070707"/>
              </w:rPr>
              <w:t xml:space="preserve"> </w:t>
            </w:r>
            <w:r w:rsidRPr="007657A7">
              <w:rPr>
                <w:rFonts w:ascii="Bookman Old Style" w:hAnsi="Bookman Old Style" w:cs="Times New Roman"/>
                <w:color w:val="070707"/>
              </w:rPr>
              <w:t>di interesse turistico o all'esercizio abituale</w:t>
            </w:r>
            <w:r>
              <w:rPr>
                <w:rFonts w:ascii="Bookman Old Style" w:hAnsi="Bookman Old Style" w:cs="Times New Roman"/>
                <w:color w:val="070707"/>
              </w:rPr>
              <w:t xml:space="preserve"> e professionale </w:t>
            </w:r>
            <w:r w:rsidRPr="007657A7">
              <w:rPr>
                <w:rFonts w:ascii="Bookman Old Style" w:hAnsi="Bookman Old Style" w:cs="Times New Roman"/>
                <w:color w:val="070707"/>
              </w:rPr>
              <w:t>dell'attività di lavoro autonomo.</w:t>
            </w:r>
          </w:p>
        </w:tc>
        <w:tc>
          <w:tcPr>
            <w:tcW w:w="7903" w:type="dxa"/>
          </w:tcPr>
          <w:p w14:paraId="7B349C46" w14:textId="58FDC715" w:rsidR="008A253F" w:rsidRPr="006E6C0B" w:rsidRDefault="5AE9CEEE" w:rsidP="388156DC">
            <w:pPr>
              <w:jc w:val="both"/>
              <w:rPr>
                <w:rFonts w:ascii="Bookman Old Style" w:hAnsi="Bookman Old Style"/>
                <w:i/>
                <w:iCs/>
              </w:rPr>
            </w:pPr>
            <w:r w:rsidRPr="388156DC">
              <w:rPr>
                <w:rFonts w:ascii="Bookman Old Style" w:hAnsi="Bookman Old Style"/>
                <w:i/>
                <w:iCs/>
              </w:rPr>
              <w:t xml:space="preserve">La norma concede un’agevolazione fiscale sotto forma di credito d’imposta </w:t>
            </w:r>
            <w:r w:rsidR="5DCA3DBE" w:rsidRPr="388156DC">
              <w:rPr>
                <w:rFonts w:ascii="Bookman Old Style" w:hAnsi="Bookman Old Style"/>
                <w:i/>
                <w:iCs/>
              </w:rPr>
              <w:t xml:space="preserve">(per il 60%) </w:t>
            </w:r>
            <w:r w:rsidRPr="388156DC">
              <w:rPr>
                <w:rFonts w:ascii="Bookman Old Style" w:hAnsi="Bookman Old Style"/>
                <w:i/>
                <w:iCs/>
              </w:rPr>
              <w:t>ai soggetti (aziende e persone fisiche) che esercitano attività d’impresa o professionale</w:t>
            </w:r>
            <w:r w:rsidR="41695188" w:rsidRPr="388156DC">
              <w:rPr>
                <w:rFonts w:ascii="Bookman Old Style" w:hAnsi="Bookman Old Style"/>
                <w:i/>
                <w:iCs/>
              </w:rPr>
              <w:t>, a sostegno degli oneri sostenuti per locazione, leasin</w:t>
            </w:r>
            <w:r w:rsidR="3BD4A897" w:rsidRPr="388156DC">
              <w:rPr>
                <w:rFonts w:ascii="Bookman Old Style" w:hAnsi="Bookman Old Style"/>
                <w:i/>
                <w:iCs/>
              </w:rPr>
              <w:t>g</w:t>
            </w:r>
            <w:r w:rsidR="41695188" w:rsidRPr="388156DC">
              <w:rPr>
                <w:rFonts w:ascii="Bookman Old Style" w:hAnsi="Bookman Old Style"/>
                <w:i/>
                <w:iCs/>
              </w:rPr>
              <w:t xml:space="preserve"> o concessione di locali utilizzati per l’esercizio dell’attività.</w:t>
            </w:r>
          </w:p>
          <w:p w14:paraId="14429470" w14:textId="76C8E466" w:rsidR="008A253F" w:rsidRPr="006E6C0B" w:rsidRDefault="22F6A485" w:rsidP="388156DC">
            <w:pPr>
              <w:jc w:val="both"/>
              <w:rPr>
                <w:rFonts w:ascii="Bookman Old Style" w:hAnsi="Bookman Old Style"/>
                <w:i/>
                <w:iCs/>
              </w:rPr>
            </w:pPr>
            <w:r w:rsidRPr="388156DC">
              <w:rPr>
                <w:rFonts w:ascii="Bookman Old Style" w:hAnsi="Bookman Old Style"/>
                <w:i/>
                <w:iCs/>
              </w:rPr>
              <w:t>Il beneficio è limitato ai soggetti con ricavi non superiori a 5 milioni nel 2019</w:t>
            </w:r>
          </w:p>
        </w:tc>
      </w:tr>
      <w:tr w:rsidR="008A253F" w:rsidRPr="00661569" w14:paraId="14429474" w14:textId="77777777" w:rsidTr="40909788">
        <w:tc>
          <w:tcPr>
            <w:tcW w:w="6374" w:type="dxa"/>
          </w:tcPr>
          <w:p w14:paraId="14429472" w14:textId="77777777" w:rsidR="008A253F" w:rsidRDefault="008A253F" w:rsidP="000B12FC">
            <w:pPr>
              <w:autoSpaceDE w:val="0"/>
              <w:autoSpaceDN w:val="0"/>
              <w:adjustRightInd w:val="0"/>
              <w:jc w:val="both"/>
              <w:rPr>
                <w:rFonts w:ascii="Bookman Old Style" w:hAnsi="Bookman Old Style" w:cs="TimesNewRomanPSMT"/>
              </w:rPr>
            </w:pPr>
            <w:r w:rsidRPr="007657A7">
              <w:rPr>
                <w:rFonts w:ascii="Bookman Old Style" w:hAnsi="Bookman Old Style" w:cs="Times New Roman"/>
                <w:color w:val="070707"/>
              </w:rPr>
              <w:lastRenderedPageBreak/>
              <w:t>2. Il credito d'imposta di cui al comma 1, in caso di contrat</w:t>
            </w:r>
            <w:r>
              <w:rPr>
                <w:rFonts w:ascii="Bookman Old Style" w:hAnsi="Bookman Old Style" w:cs="Times New Roman"/>
                <w:color w:val="070707"/>
              </w:rPr>
              <w:t>ti di servizi a prestazioni com</w:t>
            </w:r>
            <w:r w:rsidRPr="007657A7">
              <w:rPr>
                <w:rFonts w:ascii="Bookman Old Style" w:hAnsi="Bookman Old Style" w:cs="Times New Roman"/>
                <w:color w:val="070707"/>
              </w:rPr>
              <w:t>plesse o di affitto</w:t>
            </w:r>
            <w:r>
              <w:rPr>
                <w:rFonts w:ascii="Bookman Old Style" w:hAnsi="Bookman Old Style" w:cs="Times New Roman"/>
                <w:color w:val="070707"/>
              </w:rPr>
              <w:t xml:space="preserve"> </w:t>
            </w:r>
            <w:r w:rsidRPr="007657A7">
              <w:rPr>
                <w:rFonts w:ascii="Bookman Old Style" w:hAnsi="Bookman Old Style" w:cs="Times New Roman"/>
                <w:color w:val="070707"/>
              </w:rPr>
              <w:t xml:space="preserve">d'azienda, comprensivi di almeno </w:t>
            </w:r>
            <w:r>
              <w:rPr>
                <w:rFonts w:ascii="Bookman Old Style" w:hAnsi="Bookman Old Style" w:cs="Times New Roman"/>
                <w:color w:val="070707"/>
              </w:rPr>
              <w:t>un</w:t>
            </w:r>
            <w:r w:rsidRPr="007657A7">
              <w:rPr>
                <w:rFonts w:ascii="Bookman Old Style" w:hAnsi="Bookman Old Style" w:cs="Times New Roman"/>
                <w:color w:val="070707"/>
              </w:rPr>
              <w:t xml:space="preserve"> immobile a uso non abitativo destinato allo svolgimento</w:t>
            </w:r>
            <w:r>
              <w:rPr>
                <w:rFonts w:ascii="Bookman Old Style" w:hAnsi="Bookman Old Style" w:cs="Times New Roman"/>
                <w:color w:val="070707"/>
              </w:rPr>
              <w:t xml:space="preserve"> </w:t>
            </w:r>
            <w:r w:rsidRPr="007657A7">
              <w:rPr>
                <w:rFonts w:ascii="Bookman Old Style" w:hAnsi="Bookman Old Style" w:cs="Times New Roman"/>
                <w:color w:val="070707"/>
              </w:rPr>
              <w:t>dell'attività industriale, commerciale, artigianale, agricola, di interesse turistico o all'esercizio abituale e</w:t>
            </w:r>
            <w:r>
              <w:rPr>
                <w:rFonts w:ascii="Bookman Old Style" w:hAnsi="Bookman Old Style" w:cs="Times New Roman"/>
                <w:color w:val="070707"/>
              </w:rPr>
              <w:t xml:space="preserve"> </w:t>
            </w:r>
            <w:r w:rsidRPr="007657A7">
              <w:rPr>
                <w:rFonts w:ascii="Bookman Old Style" w:hAnsi="Bookman Old Style" w:cs="Times New Roman"/>
                <w:color w:val="070707"/>
              </w:rPr>
              <w:t>professionale dell'attività di lavoro autonomo, spetta nella misur</w:t>
            </w:r>
            <w:r>
              <w:rPr>
                <w:rFonts w:ascii="Bookman Old Style" w:hAnsi="Bookman Old Style" w:cs="Times New Roman"/>
                <w:color w:val="070707"/>
              </w:rPr>
              <w:t xml:space="preserve">a del 30 per cento dei relativi </w:t>
            </w:r>
            <w:r w:rsidRPr="007657A7">
              <w:rPr>
                <w:rFonts w:ascii="Bookman Old Style" w:hAnsi="Bookman Old Style" w:cs="Times New Roman"/>
                <w:color w:val="070707"/>
              </w:rPr>
              <w:t>canoni.</w:t>
            </w:r>
          </w:p>
        </w:tc>
        <w:tc>
          <w:tcPr>
            <w:tcW w:w="7903" w:type="dxa"/>
          </w:tcPr>
          <w:p w14:paraId="14429473" w14:textId="47A8309C" w:rsidR="008A253F" w:rsidRDefault="1AD22E29" w:rsidP="388156DC">
            <w:pPr>
              <w:jc w:val="both"/>
              <w:rPr>
                <w:rFonts w:ascii="Bookman Old Style" w:hAnsi="Bookman Old Style"/>
                <w:i/>
                <w:iCs/>
              </w:rPr>
            </w:pPr>
            <w:r w:rsidRPr="388156DC">
              <w:rPr>
                <w:rFonts w:ascii="Bookman Old Style" w:hAnsi="Bookman Old Style"/>
                <w:i/>
                <w:iCs/>
              </w:rPr>
              <w:t>L’agevolazione è estesa ai casi di prestazioni di attività comprensive dell’utilizzo di locali</w:t>
            </w:r>
            <w:r w:rsidR="381F6A33" w:rsidRPr="388156DC">
              <w:rPr>
                <w:rFonts w:ascii="Bookman Old Style" w:hAnsi="Bookman Old Style"/>
                <w:i/>
                <w:iCs/>
              </w:rPr>
              <w:t xml:space="preserve">, sulla base di contratti di servizio o affitto d'azienda, nel limite del </w:t>
            </w:r>
            <w:r w:rsidRPr="388156DC">
              <w:rPr>
                <w:rFonts w:ascii="Bookman Old Style" w:hAnsi="Bookman Old Style"/>
                <w:i/>
                <w:iCs/>
              </w:rPr>
              <w:t>30% del valore del canone</w:t>
            </w:r>
          </w:p>
        </w:tc>
      </w:tr>
      <w:tr w:rsidR="008A253F" w:rsidRPr="00661569" w14:paraId="14429477" w14:textId="77777777" w:rsidTr="40909788">
        <w:tc>
          <w:tcPr>
            <w:tcW w:w="6374" w:type="dxa"/>
          </w:tcPr>
          <w:p w14:paraId="14429475" w14:textId="5665406D" w:rsidR="008A253F" w:rsidRDefault="008A253F" w:rsidP="388156DC">
            <w:pPr>
              <w:autoSpaceDE w:val="0"/>
              <w:autoSpaceDN w:val="0"/>
              <w:adjustRightInd w:val="0"/>
              <w:jc w:val="both"/>
              <w:rPr>
                <w:rFonts w:ascii="Bookman Old Style" w:hAnsi="Bookman Old Style" w:cs="TimesNewRomanPSMT"/>
                <w:b/>
                <w:bCs/>
              </w:rPr>
            </w:pPr>
            <w:r w:rsidRPr="388156DC">
              <w:rPr>
                <w:rFonts w:ascii="Bookman Old Style" w:hAnsi="Bookman Old Style" w:cs="Times New Roman"/>
                <w:color w:val="070707"/>
              </w:rPr>
              <w:t>3</w:t>
            </w:r>
            <w:r w:rsidRPr="388156DC">
              <w:rPr>
                <w:rFonts w:ascii="Bookman Old Style" w:hAnsi="Bookman Old Style" w:cs="Times New Roman"/>
                <w:color w:val="424242"/>
              </w:rPr>
              <w:t xml:space="preserve">. </w:t>
            </w:r>
            <w:r w:rsidRPr="388156DC">
              <w:rPr>
                <w:rFonts w:ascii="Bookman Old Style" w:hAnsi="Bookman Old Style" w:cs="Times New Roman"/>
                <w:color w:val="070707"/>
              </w:rPr>
              <w:t>Il credito di imposta di cui ai commi l</w:t>
            </w:r>
            <w:r w:rsidR="40B3D6B5" w:rsidRPr="388156DC">
              <w:rPr>
                <w:rFonts w:ascii="Bookman Old Style" w:hAnsi="Bookman Old Style" w:cs="Times New Roman"/>
                <w:color w:val="070707"/>
              </w:rPr>
              <w:t xml:space="preserve"> </w:t>
            </w:r>
            <w:r w:rsidRPr="388156DC">
              <w:rPr>
                <w:rFonts w:ascii="Bookman Old Style" w:hAnsi="Bookman Old Style" w:cs="Times New Roman"/>
                <w:color w:val="070707"/>
              </w:rPr>
              <w:t>e 2 spetta alle strutture alberghiere e agrituristiche indipendentemente dal volume di ricavi e compensi registrato nel periodo d'imposta precedente.</w:t>
            </w:r>
          </w:p>
        </w:tc>
        <w:tc>
          <w:tcPr>
            <w:tcW w:w="7903" w:type="dxa"/>
          </w:tcPr>
          <w:p w14:paraId="14429476" w14:textId="7A56CE1A" w:rsidR="008A253F" w:rsidRDefault="481A30A8" w:rsidP="388156DC">
            <w:pPr>
              <w:jc w:val="both"/>
              <w:rPr>
                <w:rFonts w:ascii="Bookman Old Style" w:hAnsi="Bookman Old Style"/>
                <w:i/>
                <w:iCs/>
              </w:rPr>
            </w:pPr>
            <w:r w:rsidRPr="388156DC">
              <w:rPr>
                <w:rFonts w:ascii="Bookman Old Style" w:hAnsi="Bookman Old Style"/>
                <w:i/>
                <w:iCs/>
              </w:rPr>
              <w:t>I limiti di ricavo non si applicano all’esercizio di attività alberghiere o di agriturismo.</w:t>
            </w:r>
          </w:p>
        </w:tc>
      </w:tr>
      <w:tr w:rsidR="008A253F" w:rsidRPr="00661569" w14:paraId="1442947A" w14:textId="77777777" w:rsidTr="40909788">
        <w:tc>
          <w:tcPr>
            <w:tcW w:w="6374" w:type="dxa"/>
          </w:tcPr>
          <w:p w14:paraId="14429478" w14:textId="77777777" w:rsidR="008A253F" w:rsidRPr="003F256D" w:rsidRDefault="008A253F" w:rsidP="003F256D">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t>4. Il credito d'imposta di cui al comma l spetta anche agli enti non commerciali, compresi gli enti del</w:t>
            </w:r>
            <w:r>
              <w:rPr>
                <w:rFonts w:ascii="Bookman Old Style" w:hAnsi="Bookman Old Style" w:cs="Times New Roman"/>
                <w:color w:val="070707"/>
              </w:rPr>
              <w:t xml:space="preserve"> </w:t>
            </w:r>
            <w:r w:rsidRPr="007657A7">
              <w:rPr>
                <w:rFonts w:ascii="Bookman Old Style" w:hAnsi="Bookman Old Style" w:cs="Times New Roman"/>
                <w:color w:val="070707"/>
              </w:rPr>
              <w:t>terzo settore e gli enti religiosi civilmente riconosciuti, in relazione al canone di locazione, di leasing o</w:t>
            </w:r>
            <w:r>
              <w:rPr>
                <w:rFonts w:ascii="Bookman Old Style" w:hAnsi="Bookman Old Style" w:cs="Times New Roman"/>
                <w:color w:val="070707"/>
              </w:rPr>
              <w:t xml:space="preserve"> </w:t>
            </w:r>
            <w:r w:rsidRPr="007657A7">
              <w:rPr>
                <w:rFonts w:ascii="Bookman Old Style" w:hAnsi="Bookman Old Style" w:cs="Times New Roman"/>
                <w:color w:val="070707"/>
              </w:rPr>
              <w:t>di con</w:t>
            </w:r>
            <w:r>
              <w:rPr>
                <w:rFonts w:ascii="Bookman Old Style" w:hAnsi="Bookman Old Style" w:cs="Times New Roman"/>
                <w:color w:val="070707"/>
              </w:rPr>
              <w:t xml:space="preserve">cessione di immobili ad uso non </w:t>
            </w:r>
            <w:r w:rsidRPr="007657A7">
              <w:rPr>
                <w:rFonts w:ascii="Bookman Old Style" w:hAnsi="Bookman Old Style" w:cs="Times New Roman"/>
                <w:color w:val="070707"/>
              </w:rPr>
              <w:t>abita</w:t>
            </w:r>
            <w:r>
              <w:rPr>
                <w:rFonts w:ascii="Bookman Old Style" w:hAnsi="Bookman Old Style" w:cs="Times New Roman"/>
                <w:color w:val="070707"/>
              </w:rPr>
              <w:t xml:space="preserve">tivo destinati allo svolgimento </w:t>
            </w:r>
            <w:r w:rsidRPr="007657A7">
              <w:rPr>
                <w:rFonts w:ascii="Bookman Old Style" w:hAnsi="Bookman Old Style" w:cs="Times New Roman"/>
                <w:color w:val="070707"/>
              </w:rPr>
              <w:t>dell'attività istituzionale.</w:t>
            </w:r>
          </w:p>
        </w:tc>
        <w:tc>
          <w:tcPr>
            <w:tcW w:w="7903" w:type="dxa"/>
          </w:tcPr>
          <w:p w14:paraId="14429479" w14:textId="0EE0AEAA" w:rsidR="008A253F" w:rsidRPr="00661569" w:rsidRDefault="2796BBF8" w:rsidP="388156DC">
            <w:pPr>
              <w:jc w:val="both"/>
              <w:rPr>
                <w:rFonts w:ascii="Bookman Old Style" w:hAnsi="Bookman Old Style"/>
                <w:i/>
                <w:iCs/>
              </w:rPr>
            </w:pPr>
            <w:r w:rsidRPr="388156DC">
              <w:rPr>
                <w:rFonts w:ascii="Bookman Old Style" w:hAnsi="Bookman Old Style"/>
                <w:i/>
                <w:iCs/>
              </w:rPr>
              <w:t>L’agevolazione è esplicitamente estesa a soggetti del “terzo settore” per i locali locati a titolo oneroso ed utilizzati per le rispettive attività istituzionali</w:t>
            </w:r>
            <w:r w:rsidR="6EDE7DE2" w:rsidRPr="388156DC">
              <w:rPr>
                <w:rFonts w:ascii="Bookman Old Style" w:hAnsi="Bookman Old Style"/>
                <w:i/>
                <w:iCs/>
              </w:rPr>
              <w:t>.</w:t>
            </w:r>
          </w:p>
        </w:tc>
      </w:tr>
      <w:tr w:rsidR="008A253F" w:rsidRPr="00661569" w14:paraId="1442947D" w14:textId="77777777" w:rsidTr="40909788">
        <w:tc>
          <w:tcPr>
            <w:tcW w:w="6374" w:type="dxa"/>
          </w:tcPr>
          <w:p w14:paraId="1442947B" w14:textId="77777777" w:rsidR="008A253F" w:rsidRDefault="008A253F" w:rsidP="003F256D">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t xml:space="preserve">5. Il credito d'imposta di cui </w:t>
            </w:r>
            <w:r w:rsidRPr="007657A7">
              <w:rPr>
                <w:rFonts w:ascii="Bookman Old Style" w:hAnsi="Bookman Old Style" w:cs="Arial"/>
                <w:color w:val="070707"/>
              </w:rPr>
              <w:t xml:space="preserve">ai </w:t>
            </w:r>
            <w:r w:rsidRPr="007657A7">
              <w:rPr>
                <w:rFonts w:ascii="Bookman Old Style" w:hAnsi="Bookman Old Style" w:cs="Times New Roman"/>
                <w:color w:val="070707"/>
              </w:rPr>
              <w:t>commi 1, 2, 3 e 4 è commisurato all'importo versato nel periodo</w:t>
            </w:r>
            <w:r>
              <w:rPr>
                <w:rFonts w:ascii="Bookman Old Style" w:hAnsi="Bookman Old Style" w:cs="Times New Roman"/>
                <w:color w:val="070707"/>
              </w:rPr>
              <w:t xml:space="preserve"> </w:t>
            </w:r>
            <w:r w:rsidRPr="007657A7">
              <w:rPr>
                <w:rFonts w:ascii="Bookman Old Style" w:hAnsi="Bookman Old Style" w:cs="Times New Roman"/>
                <w:color w:val="070707"/>
              </w:rPr>
              <w:t>d'imposta 2020 con riferimento a ciascuno dei mesi di marzo, aprile e maggio e per le strutture turistico</w:t>
            </w:r>
            <w:r>
              <w:rPr>
                <w:rFonts w:ascii="Bookman Old Style" w:hAnsi="Bookman Old Style" w:cs="Times New Roman"/>
                <w:color w:val="070707"/>
              </w:rPr>
              <w:t xml:space="preserve"> </w:t>
            </w:r>
            <w:r w:rsidRPr="007657A7">
              <w:rPr>
                <w:rFonts w:ascii="Bookman Old Style" w:hAnsi="Bookman Old Style" w:cs="Times New Roman"/>
                <w:color w:val="070707"/>
              </w:rPr>
              <w:t>ricettive con attività solo stagionale con riferimento a ciascuno dei mesi di aprile, maggio e giugno. Ai</w:t>
            </w:r>
            <w:r>
              <w:rPr>
                <w:rFonts w:ascii="Bookman Old Style" w:hAnsi="Bookman Old Style" w:cs="Times New Roman"/>
                <w:color w:val="070707"/>
              </w:rPr>
              <w:t xml:space="preserve"> </w:t>
            </w:r>
            <w:r w:rsidRPr="007657A7">
              <w:rPr>
                <w:rFonts w:ascii="Bookman Old Style" w:hAnsi="Bookman Old Style" w:cs="Times New Roman"/>
                <w:color w:val="070707"/>
              </w:rPr>
              <w:t>soggetti locatari esercenti attività economica, il credito d'imposta spetta a condizione che abbiano subito</w:t>
            </w:r>
            <w:r>
              <w:rPr>
                <w:rFonts w:ascii="Bookman Old Style" w:hAnsi="Bookman Old Style" w:cs="Times New Roman"/>
                <w:color w:val="070707"/>
              </w:rPr>
              <w:t xml:space="preserve"> </w:t>
            </w:r>
            <w:r w:rsidRPr="007657A7">
              <w:rPr>
                <w:rFonts w:ascii="Bookman Old Style" w:hAnsi="Bookman Old Style" w:cs="Times New Roman"/>
                <w:color w:val="070707"/>
              </w:rPr>
              <w:t>una diminuzione del fatturato o dei corrispettivi nel mese di riferimento di almeno il cinquanta per cento</w:t>
            </w:r>
            <w:r>
              <w:rPr>
                <w:rFonts w:ascii="Bookman Old Style" w:hAnsi="Bookman Old Style" w:cs="Times New Roman"/>
                <w:color w:val="070707"/>
              </w:rPr>
              <w:t xml:space="preserve"> </w:t>
            </w:r>
            <w:r w:rsidRPr="007657A7">
              <w:rPr>
                <w:rFonts w:ascii="Bookman Old Style" w:hAnsi="Bookman Old Style" w:cs="Times New Roman"/>
                <w:color w:val="070707"/>
              </w:rPr>
              <w:t>rispetto allo stesso mese del periodo d'imposta precedente.</w:t>
            </w:r>
          </w:p>
        </w:tc>
        <w:tc>
          <w:tcPr>
            <w:tcW w:w="7903" w:type="dxa"/>
          </w:tcPr>
          <w:p w14:paraId="0E42233D" w14:textId="3F2BA1BE" w:rsidR="008A253F" w:rsidRDefault="714CE7A5" w:rsidP="388156DC">
            <w:pPr>
              <w:jc w:val="both"/>
              <w:rPr>
                <w:rFonts w:ascii="Bookman Old Style" w:hAnsi="Bookman Old Style"/>
                <w:i/>
                <w:iCs/>
              </w:rPr>
            </w:pPr>
            <w:r w:rsidRPr="388156DC">
              <w:rPr>
                <w:rFonts w:ascii="Bookman Old Style" w:hAnsi="Bookman Old Style"/>
                <w:i/>
                <w:iCs/>
              </w:rPr>
              <w:t>Il credito d’imposta si calcola con riferimento alle somme pagate per i mesi di marzo, aprile e maggio 2020.</w:t>
            </w:r>
          </w:p>
          <w:p w14:paraId="7CAB1412" w14:textId="0B1E4C86" w:rsidR="008A253F" w:rsidRDefault="714CE7A5" w:rsidP="388156DC">
            <w:pPr>
              <w:jc w:val="both"/>
              <w:rPr>
                <w:rFonts w:ascii="Bookman Old Style" w:hAnsi="Bookman Old Style"/>
                <w:i/>
                <w:iCs/>
              </w:rPr>
            </w:pPr>
            <w:r w:rsidRPr="388156DC">
              <w:rPr>
                <w:rFonts w:ascii="Bookman Old Style" w:hAnsi="Bookman Old Style"/>
                <w:i/>
                <w:iCs/>
              </w:rPr>
              <w:t>Per le strutture Turistico-ricettive stagionali, i mesi di riferimento sono aprile, maggio e giugno.</w:t>
            </w:r>
          </w:p>
          <w:p w14:paraId="1442947C" w14:textId="30E285B6" w:rsidR="008A253F" w:rsidRDefault="714CE7A5" w:rsidP="388156DC">
            <w:pPr>
              <w:jc w:val="both"/>
              <w:rPr>
                <w:rFonts w:ascii="Bookman Old Style" w:hAnsi="Bookman Old Style"/>
                <w:i/>
                <w:iCs/>
              </w:rPr>
            </w:pPr>
            <w:r w:rsidRPr="388156DC">
              <w:rPr>
                <w:rFonts w:ascii="Bookman Old Style" w:hAnsi="Bookman Old Style"/>
                <w:i/>
                <w:iCs/>
              </w:rPr>
              <w:t>Il comma 5 pone inoltre</w:t>
            </w:r>
            <w:r w:rsidR="22B910E5" w:rsidRPr="388156DC">
              <w:rPr>
                <w:rFonts w:ascii="Bookman Old Style" w:hAnsi="Bookman Old Style"/>
                <w:i/>
                <w:iCs/>
              </w:rPr>
              <w:t>, con il secondo periodo,</w:t>
            </w:r>
            <w:r w:rsidRPr="388156DC">
              <w:rPr>
                <w:rFonts w:ascii="Bookman Old Style" w:hAnsi="Bookman Old Style"/>
                <w:i/>
                <w:iCs/>
              </w:rPr>
              <w:t xml:space="preserve"> una condizione di carattere economico, in base alla quale l’agevolazione si applica a condizione che il beneficiario abbia subito una riduzione di fatturato </w:t>
            </w:r>
            <w:r w:rsidR="1A19767E" w:rsidRPr="388156DC">
              <w:rPr>
                <w:rFonts w:ascii="Bookman Old Style" w:hAnsi="Bookman Old Style"/>
                <w:i/>
                <w:iCs/>
              </w:rPr>
              <w:t>in ciascun mese di riferimen</w:t>
            </w:r>
            <w:r w:rsidR="7E03076D" w:rsidRPr="388156DC">
              <w:rPr>
                <w:rFonts w:ascii="Bookman Old Style" w:hAnsi="Bookman Old Style"/>
                <w:i/>
                <w:iCs/>
              </w:rPr>
              <w:t>t</w:t>
            </w:r>
            <w:r w:rsidR="1A19767E" w:rsidRPr="388156DC">
              <w:rPr>
                <w:rFonts w:ascii="Bookman Old Style" w:hAnsi="Bookman Old Style"/>
                <w:i/>
                <w:iCs/>
              </w:rPr>
              <w:t>o non inferiore al 50% del fatturato dell’omologo mese del 2019.</w:t>
            </w:r>
          </w:p>
        </w:tc>
      </w:tr>
      <w:tr w:rsidR="008A253F" w:rsidRPr="00661569" w14:paraId="14429480" w14:textId="77777777" w:rsidTr="40909788">
        <w:tc>
          <w:tcPr>
            <w:tcW w:w="6374" w:type="dxa"/>
          </w:tcPr>
          <w:p w14:paraId="1442947E" w14:textId="6FEADE96" w:rsidR="008A253F" w:rsidRDefault="008A253F" w:rsidP="388156DC">
            <w:pPr>
              <w:autoSpaceDE w:val="0"/>
              <w:autoSpaceDN w:val="0"/>
              <w:adjustRightInd w:val="0"/>
              <w:jc w:val="both"/>
              <w:rPr>
                <w:rFonts w:ascii="Bookman Old Style" w:hAnsi="Bookman Old Style" w:cs="TimesNewRomanPSMT"/>
                <w:b/>
                <w:bCs/>
              </w:rPr>
            </w:pPr>
            <w:r w:rsidRPr="388156DC">
              <w:rPr>
                <w:rFonts w:ascii="Bookman Old Style" w:hAnsi="Bookman Old Style" w:cs="Times New Roman"/>
                <w:color w:val="070707"/>
              </w:rPr>
              <w:t xml:space="preserve">6. Il credito d'imposta di cui ai commi precedenti </w:t>
            </w:r>
            <w:r w:rsidRPr="388156DC">
              <w:rPr>
                <w:rFonts w:ascii="Bookman Old Style" w:hAnsi="Bookman Old Style" w:cs="Arial"/>
                <w:color w:val="070707"/>
              </w:rPr>
              <w:t xml:space="preserve">è </w:t>
            </w:r>
            <w:r w:rsidRPr="388156DC">
              <w:rPr>
                <w:rFonts w:ascii="Bookman Old Style" w:hAnsi="Bookman Old Style" w:cs="Times New Roman"/>
                <w:color w:val="070707"/>
              </w:rPr>
              <w:t>utilizzabile nella dichiarazione dei redditi relativa al periodo d'imposta d</w:t>
            </w:r>
            <w:r w:rsidR="5EBC5D04" w:rsidRPr="388156DC">
              <w:rPr>
                <w:rFonts w:ascii="Bookman Old Style" w:hAnsi="Bookman Old Style" w:cs="Times New Roman"/>
                <w:color w:val="070707"/>
              </w:rPr>
              <w:t>i</w:t>
            </w:r>
            <w:r w:rsidRPr="388156DC">
              <w:rPr>
                <w:rFonts w:ascii="Bookman Old Style" w:hAnsi="Bookman Old Style" w:cs="Times New Roman"/>
                <w:color w:val="070707"/>
              </w:rPr>
              <w:t xml:space="preserve"> sostenimento della spesa ovvero in compensazione, ai sensi dell'articolo 17 del decreto legislativo 9 luglio I 997, n. 241, successivamente all'avvenuto pagamento dei canoni. Il credito d'imposta non concorre alla formazione del reddito ai fini delle </w:t>
            </w:r>
            <w:r w:rsidRPr="388156DC">
              <w:rPr>
                <w:rFonts w:ascii="Bookman Old Style" w:hAnsi="Bookman Old Style" w:cs="Times New Roman"/>
                <w:color w:val="070707"/>
              </w:rPr>
              <w:lastRenderedPageBreak/>
              <w:t>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tc>
        <w:tc>
          <w:tcPr>
            <w:tcW w:w="7903" w:type="dxa"/>
          </w:tcPr>
          <w:p w14:paraId="6E8A5F8D" w14:textId="0C21264E" w:rsidR="008A253F" w:rsidRDefault="57EDAE57" w:rsidP="40909788">
            <w:pPr>
              <w:rPr>
                <w:rFonts w:ascii="Bookman Old Style" w:hAnsi="Bookman Old Style"/>
                <w:i/>
                <w:iCs/>
              </w:rPr>
            </w:pPr>
            <w:r w:rsidRPr="40909788">
              <w:rPr>
                <w:rFonts w:ascii="Bookman Old Style" w:hAnsi="Bookman Old Style"/>
                <w:i/>
                <w:iCs/>
              </w:rPr>
              <w:lastRenderedPageBreak/>
              <w:t>L</w:t>
            </w:r>
            <w:r w:rsidR="52AFF542" w:rsidRPr="40909788">
              <w:rPr>
                <w:rFonts w:ascii="Bookman Old Style" w:hAnsi="Bookman Old Style"/>
                <w:i/>
                <w:iCs/>
              </w:rPr>
              <w:t>’</w:t>
            </w:r>
            <w:r w:rsidRPr="40909788">
              <w:rPr>
                <w:rFonts w:ascii="Bookman Old Style" w:hAnsi="Bookman Old Style"/>
                <w:i/>
                <w:iCs/>
              </w:rPr>
              <w:t>utilizzo del credito d’imposta è limitato alla “dichiarazione dei redditi relativa al periodo d’imposta” nel quale la spesa per affitto o canone è stata sostenuta</w:t>
            </w:r>
            <w:r w:rsidR="1D025A83" w:rsidRPr="40909788">
              <w:rPr>
                <w:rFonts w:ascii="Bookman Old Style" w:hAnsi="Bookman Old Style"/>
                <w:i/>
                <w:iCs/>
              </w:rPr>
              <w:t xml:space="preserve"> ed</w:t>
            </w:r>
            <w:r w:rsidR="17C5027F" w:rsidRPr="40909788">
              <w:rPr>
                <w:rFonts w:ascii="Bookman Old Style" w:hAnsi="Bookman Old Style"/>
                <w:i/>
                <w:iCs/>
              </w:rPr>
              <w:t xml:space="preserve"> </w:t>
            </w:r>
            <w:r w:rsidR="1D025A83" w:rsidRPr="40909788">
              <w:rPr>
                <w:rFonts w:ascii="Bookman Old Style" w:hAnsi="Bookman Old Style"/>
                <w:i/>
                <w:iCs/>
              </w:rPr>
              <w:t>è condizionato all’avvenuto pagamento delle somme dovute.</w:t>
            </w:r>
          </w:p>
          <w:p w14:paraId="145AA9D2" w14:textId="2A9534C2" w:rsidR="008A253F" w:rsidRDefault="008A253F" w:rsidP="388156DC">
            <w:pPr>
              <w:rPr>
                <w:rFonts w:ascii="Bookman Old Style" w:hAnsi="Bookman Old Style"/>
                <w:i/>
                <w:iCs/>
              </w:rPr>
            </w:pPr>
          </w:p>
          <w:p w14:paraId="1442947F" w14:textId="487FA2B6" w:rsidR="008A253F" w:rsidRDefault="5D5A3020" w:rsidP="388156DC">
            <w:pPr>
              <w:rPr>
                <w:rFonts w:ascii="Bookman Old Style" w:hAnsi="Bookman Old Style"/>
                <w:i/>
                <w:iCs/>
              </w:rPr>
            </w:pPr>
            <w:r w:rsidRPr="388156DC">
              <w:rPr>
                <w:rFonts w:ascii="Bookman Old Style" w:hAnsi="Bookman Old Style"/>
                <w:i/>
                <w:iCs/>
              </w:rPr>
              <w:lastRenderedPageBreak/>
              <w:t>Come per altre agevolazioni dello stesso tenore, il credito in questione non concorre alla formazione del reddito d’impresa o professionale del beneficiario, anche a</w:t>
            </w:r>
            <w:r w:rsidR="518ECF21" w:rsidRPr="388156DC">
              <w:rPr>
                <w:rFonts w:ascii="Bookman Old Style" w:hAnsi="Bookman Old Style"/>
                <w:i/>
                <w:iCs/>
              </w:rPr>
              <w:t>i fini dell’imponibile IRAP.</w:t>
            </w:r>
          </w:p>
        </w:tc>
      </w:tr>
      <w:tr w:rsidR="008A253F" w:rsidRPr="00661569" w14:paraId="14429483" w14:textId="77777777" w:rsidTr="40909788">
        <w:tc>
          <w:tcPr>
            <w:tcW w:w="6374" w:type="dxa"/>
          </w:tcPr>
          <w:p w14:paraId="14429481" w14:textId="77777777" w:rsidR="008A253F" w:rsidRDefault="008A253F" w:rsidP="003F256D">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lastRenderedPageBreak/>
              <w:t>7</w:t>
            </w:r>
            <w:r w:rsidRPr="007657A7">
              <w:rPr>
                <w:rFonts w:ascii="Bookman Old Style" w:hAnsi="Bookman Old Style" w:cs="Times New Roman"/>
                <w:color w:val="575757"/>
              </w:rPr>
              <w:t>.</w:t>
            </w:r>
            <w:r>
              <w:rPr>
                <w:rFonts w:ascii="Bookman Old Style" w:hAnsi="Bookman Old Style" w:cs="Times New Roman"/>
                <w:color w:val="575757"/>
              </w:rPr>
              <w:t xml:space="preserve"> </w:t>
            </w:r>
            <w:r w:rsidRPr="007657A7">
              <w:rPr>
                <w:rFonts w:ascii="Bookman Old Style" w:hAnsi="Bookman Old Style" w:cs="Times New Roman"/>
                <w:color w:val="070707"/>
              </w:rPr>
              <w:t>Al credito d'imposta di cui al presente articolo non si applicano i limiti di cui all'articolo l, comma 53,</w:t>
            </w:r>
            <w:r>
              <w:rPr>
                <w:rFonts w:ascii="Bookman Old Style" w:hAnsi="Bookman Old Style" w:cs="Times New Roman"/>
                <w:color w:val="070707"/>
              </w:rPr>
              <w:t xml:space="preserve"> </w:t>
            </w:r>
            <w:r w:rsidRPr="007657A7">
              <w:rPr>
                <w:rFonts w:ascii="Bookman Old Style" w:hAnsi="Bookman Old Style" w:cs="Times New Roman"/>
                <w:color w:val="070707"/>
              </w:rPr>
              <w:t>della legge 24 dicembre 2007, n. 244, e di cui all'articolo 34 della legge 23 dicembre 2000, n. 388.</w:t>
            </w:r>
          </w:p>
        </w:tc>
        <w:tc>
          <w:tcPr>
            <w:tcW w:w="7903" w:type="dxa"/>
          </w:tcPr>
          <w:p w14:paraId="0A03E569" w14:textId="6F2BE743" w:rsidR="008A253F" w:rsidRDefault="6C16903F" w:rsidP="40909788">
            <w:pPr>
              <w:spacing w:line="276" w:lineRule="auto"/>
              <w:jc w:val="both"/>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comma 7</w:t>
            </w:r>
            <w:r w:rsidRPr="40909788">
              <w:rPr>
                <w:rFonts w:ascii="Bookman Old Style" w:eastAsia="Bookman Old Style" w:hAnsi="Bookman Old Style" w:cs="Bookman Old Style"/>
                <w:i/>
                <w:iCs/>
              </w:rPr>
              <w:t xml:space="preserve"> specifica che non trovano applicazione né il limite generale né il limite speciale alla compensazione dei crediti d’imposta.</w:t>
            </w:r>
          </w:p>
          <w:p w14:paraId="14429482" w14:textId="5CD7E210" w:rsidR="008A253F" w:rsidRDefault="008A253F" w:rsidP="40909788">
            <w:pPr>
              <w:rPr>
                <w:rFonts w:ascii="Bookman Old Style" w:hAnsi="Bookman Old Style"/>
                <w:i/>
                <w:iCs/>
              </w:rPr>
            </w:pPr>
          </w:p>
        </w:tc>
      </w:tr>
      <w:tr w:rsidR="008A253F" w:rsidRPr="00661569" w14:paraId="14429486" w14:textId="77777777" w:rsidTr="40909788">
        <w:tc>
          <w:tcPr>
            <w:tcW w:w="6374" w:type="dxa"/>
          </w:tcPr>
          <w:p w14:paraId="14429484" w14:textId="77777777" w:rsidR="008A253F" w:rsidRDefault="008A253F" w:rsidP="008A253F">
            <w:pPr>
              <w:autoSpaceDE w:val="0"/>
              <w:autoSpaceDN w:val="0"/>
              <w:adjustRightInd w:val="0"/>
              <w:jc w:val="both"/>
              <w:rPr>
                <w:rFonts w:ascii="Bookman Old Style" w:hAnsi="Bookman Old Style" w:cs="TimesNewRomanPSMT"/>
                <w:b/>
              </w:rPr>
            </w:pPr>
            <w:r>
              <w:rPr>
                <w:rFonts w:ascii="Bookman Old Style" w:hAnsi="Bookman Old Style" w:cs="Times New Roman"/>
                <w:color w:val="070707"/>
              </w:rPr>
              <w:t>8.Il</w:t>
            </w:r>
            <w:r w:rsidRPr="007657A7">
              <w:rPr>
                <w:rFonts w:ascii="Bookman Old Style" w:hAnsi="Bookman Old Style" w:cs="Times New Roman"/>
                <w:color w:val="070707"/>
              </w:rPr>
              <w:t xml:space="preserve"> credito d'imposta di cui al presente </w:t>
            </w:r>
            <w:r>
              <w:rPr>
                <w:rFonts w:ascii="Bookman Old Style" w:hAnsi="Bookman Old Style" w:cs="Times New Roman"/>
                <w:color w:val="070707"/>
              </w:rPr>
              <w:t xml:space="preserve">articolo non </w:t>
            </w:r>
            <w:r w:rsidRPr="007657A7">
              <w:rPr>
                <w:rFonts w:ascii="Bookman Old Style" w:hAnsi="Bookman Old Style" w:cs="Times New Roman"/>
                <w:color w:val="070707"/>
              </w:rPr>
              <w:t>è cumulabile con il credito d'imposta di cui</w:t>
            </w:r>
            <w:r>
              <w:rPr>
                <w:rFonts w:ascii="Bookman Old Style" w:hAnsi="Bookman Old Style" w:cs="Times New Roman"/>
                <w:color w:val="070707"/>
              </w:rPr>
              <w:t xml:space="preserve"> </w:t>
            </w:r>
            <w:r w:rsidRPr="007657A7">
              <w:rPr>
                <w:rFonts w:ascii="Bookman Old Style" w:hAnsi="Bookman Old Style" w:cs="Times New Roman"/>
                <w:color w:val="070707"/>
              </w:rPr>
              <w:t>all'articolo 65 del decreto-legge 17 marzo 2020, n. 18, convertito, con modificazioni, dalla legge 24</w:t>
            </w:r>
            <w:r>
              <w:rPr>
                <w:rFonts w:ascii="Bookman Old Style" w:hAnsi="Bookman Old Style" w:cs="Times New Roman"/>
                <w:color w:val="070707"/>
              </w:rPr>
              <w:t xml:space="preserve"> </w:t>
            </w:r>
            <w:r w:rsidRPr="007657A7">
              <w:rPr>
                <w:rFonts w:ascii="Bookman Old Style" w:hAnsi="Bookman Old Style" w:cs="Times New Roman"/>
                <w:color w:val="070707"/>
              </w:rPr>
              <w:t>aprile 2020, n. 27, in relazione alle medesime spese sostenute.</w:t>
            </w:r>
          </w:p>
        </w:tc>
        <w:tc>
          <w:tcPr>
            <w:tcW w:w="7903" w:type="dxa"/>
          </w:tcPr>
          <w:p w14:paraId="14429485" w14:textId="5DE57FE1" w:rsidR="008A253F" w:rsidRDefault="5C9C99AA" w:rsidP="388156DC">
            <w:pPr>
              <w:rPr>
                <w:rFonts w:ascii="Bookman Old Style" w:hAnsi="Bookman Old Style"/>
                <w:i/>
                <w:iCs/>
              </w:rPr>
            </w:pPr>
            <w:r w:rsidRPr="388156DC">
              <w:rPr>
                <w:rFonts w:ascii="Bookman Old Style" w:hAnsi="Bookman Old Style"/>
                <w:i/>
                <w:iCs/>
              </w:rPr>
              <w:t xml:space="preserve">Il </w:t>
            </w:r>
            <w:r w:rsidRPr="00BD0885">
              <w:rPr>
                <w:rFonts w:ascii="Bookman Old Style" w:hAnsi="Bookman Old Style"/>
                <w:b/>
                <w:i/>
                <w:iCs/>
              </w:rPr>
              <w:t>comma 8</w:t>
            </w:r>
            <w:r w:rsidRPr="388156DC">
              <w:rPr>
                <w:rFonts w:ascii="Bookman Old Style" w:hAnsi="Bookman Old Style"/>
                <w:i/>
                <w:iCs/>
              </w:rPr>
              <w:t xml:space="preserve"> vieta la cumulabilità con l’analogo beneficio (più restrittivo) già disposto dal dl 18/2020 (art. 65)</w:t>
            </w:r>
          </w:p>
        </w:tc>
      </w:tr>
      <w:tr w:rsidR="008A253F" w:rsidRPr="00661569" w14:paraId="14429489" w14:textId="77777777" w:rsidTr="40909788">
        <w:tc>
          <w:tcPr>
            <w:tcW w:w="6374" w:type="dxa"/>
          </w:tcPr>
          <w:p w14:paraId="14429487" w14:textId="77777777" w:rsidR="008A253F" w:rsidRDefault="008A253F" w:rsidP="008A253F">
            <w:pPr>
              <w:autoSpaceDE w:val="0"/>
              <w:autoSpaceDN w:val="0"/>
              <w:adjustRightInd w:val="0"/>
              <w:jc w:val="both"/>
              <w:rPr>
                <w:rFonts w:ascii="Bookman Old Style" w:hAnsi="Bookman Old Style" w:cs="TimesNewRomanPSMT"/>
                <w:b/>
              </w:rPr>
            </w:pPr>
            <w:r w:rsidRPr="007657A7">
              <w:rPr>
                <w:rFonts w:ascii="Bookman Old Style" w:hAnsi="Bookman Old Style" w:cs="Times New Roman"/>
                <w:color w:val="070707"/>
              </w:rPr>
              <w:t>9.Le disposizioni del presente articolo si applicano nel rispetto dei limiti e delle condizioni previsti dalla</w:t>
            </w:r>
            <w:r>
              <w:rPr>
                <w:rFonts w:ascii="Bookman Old Style" w:hAnsi="Bookman Old Style" w:cs="Times New Roman"/>
                <w:color w:val="070707"/>
              </w:rPr>
              <w:t xml:space="preserve"> </w:t>
            </w:r>
            <w:r w:rsidRPr="007657A7">
              <w:rPr>
                <w:rFonts w:ascii="Bookman Old Style" w:hAnsi="Bookman Old Style" w:cs="Times New Roman"/>
                <w:color w:val="070707"/>
              </w:rPr>
              <w:t>Comunicazione della Commissione europea del 19 marzo 2020 C(2020) 1863 final "Quadro temporaneo</w:t>
            </w:r>
            <w:r>
              <w:rPr>
                <w:rFonts w:ascii="Bookman Old Style" w:hAnsi="Bookman Old Style" w:cs="Times New Roman"/>
                <w:color w:val="070707"/>
              </w:rPr>
              <w:t xml:space="preserve"> </w:t>
            </w:r>
            <w:r w:rsidRPr="007657A7">
              <w:rPr>
                <w:rFonts w:ascii="Bookman Old Style" w:hAnsi="Bookman Old Style" w:cs="Times New Roman"/>
                <w:color w:val="070707"/>
              </w:rPr>
              <w:t>per le misure di aiuto di Stato a sostegno dell'economia nell'attuale emergenza del COVID-19", e</w:t>
            </w:r>
            <w:r>
              <w:rPr>
                <w:rFonts w:ascii="Bookman Old Style" w:hAnsi="Bookman Old Style" w:cs="Times New Roman"/>
                <w:color w:val="070707"/>
              </w:rPr>
              <w:t xml:space="preserve"> </w:t>
            </w:r>
            <w:r w:rsidRPr="007657A7">
              <w:rPr>
                <w:rFonts w:ascii="Bookman Old Style" w:hAnsi="Bookman Old Style" w:cs="Times New Roman"/>
                <w:color w:val="070707"/>
              </w:rPr>
              <w:t>successive modifiche.</w:t>
            </w:r>
          </w:p>
        </w:tc>
        <w:tc>
          <w:tcPr>
            <w:tcW w:w="7903" w:type="dxa"/>
          </w:tcPr>
          <w:p w14:paraId="3CA116CC" w14:textId="68BECDF1" w:rsidR="008A253F" w:rsidRDefault="570A3E9C" w:rsidP="40909788">
            <w:pPr>
              <w:jc w:val="both"/>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comma 9</w:t>
            </w:r>
            <w:r w:rsidRPr="40909788">
              <w:rPr>
                <w:rFonts w:ascii="Bookman Old Style" w:eastAsia="Bookman Old Style" w:hAnsi="Bookman Old Style" w:cs="Bookman Old Style"/>
                <w:i/>
                <w:iCs/>
              </w:rPr>
              <w:t xml:space="preserve"> prevede l’applicazione della misura nell’ambito della comunicazione della Commissione europea del 19 marzo 2020–C(2020) 1863-final « Quadro temporaneo per le misure di aiuto di Stato a sostegno dell’economia nell’attuale emergenza del COVID-19 », e successive modifiche.</w:t>
            </w:r>
          </w:p>
          <w:p w14:paraId="14429488" w14:textId="4E908E28" w:rsidR="008A253F" w:rsidRDefault="008A253F" w:rsidP="40909788">
            <w:pPr>
              <w:rPr>
                <w:rFonts w:ascii="Bookman Old Style" w:hAnsi="Bookman Old Style"/>
                <w:i/>
                <w:iCs/>
              </w:rPr>
            </w:pPr>
          </w:p>
        </w:tc>
      </w:tr>
      <w:tr w:rsidR="008A253F" w:rsidRPr="00661569" w14:paraId="1442948C" w14:textId="77777777" w:rsidTr="40909788">
        <w:tc>
          <w:tcPr>
            <w:tcW w:w="6374" w:type="dxa"/>
          </w:tcPr>
          <w:p w14:paraId="1442948A" w14:textId="77777777" w:rsidR="008A253F" w:rsidRDefault="008A253F" w:rsidP="008A253F">
            <w:pPr>
              <w:autoSpaceDE w:val="0"/>
              <w:autoSpaceDN w:val="0"/>
              <w:adjustRightInd w:val="0"/>
              <w:jc w:val="both"/>
              <w:rPr>
                <w:rFonts w:ascii="Bookman Old Style" w:hAnsi="Bookman Old Style" w:cs="TimesNewRomanPSMT"/>
                <w:b/>
              </w:rPr>
            </w:pPr>
            <w:r>
              <w:rPr>
                <w:rFonts w:ascii="Bookman Old Style" w:hAnsi="Bookman Old Style" w:cs="Times New Roman"/>
                <w:color w:val="070707"/>
              </w:rPr>
              <w:t xml:space="preserve">10. </w:t>
            </w:r>
            <w:r w:rsidRPr="007657A7">
              <w:rPr>
                <w:rFonts w:ascii="Bookman Old Style" w:hAnsi="Bookman Old Style" w:cs="Times New Roman"/>
                <w:color w:val="070707"/>
              </w:rPr>
              <w:t>Agli oneri derivanti dal presente articolo, valutati in 1.424,1 milioni di euro, si provvede ai sensi</w:t>
            </w:r>
            <w:r>
              <w:rPr>
                <w:rFonts w:ascii="Bookman Old Style" w:hAnsi="Bookman Old Style" w:cs="Times New Roman"/>
                <w:color w:val="070707"/>
              </w:rPr>
              <w:t xml:space="preserve"> </w:t>
            </w:r>
            <w:r w:rsidRPr="007657A7">
              <w:rPr>
                <w:rFonts w:ascii="Bookman Old Style" w:hAnsi="Bookman Old Style" w:cs="Times New Roman"/>
                <w:color w:val="070707"/>
              </w:rPr>
              <w:t>dell'articolo 265</w:t>
            </w:r>
            <w:r w:rsidRPr="007657A7">
              <w:rPr>
                <w:rFonts w:ascii="Bookman Old Style" w:hAnsi="Bookman Old Style" w:cs="Times New Roman"/>
                <w:color w:val="323232"/>
              </w:rPr>
              <w:t>.</w:t>
            </w:r>
          </w:p>
        </w:tc>
        <w:tc>
          <w:tcPr>
            <w:tcW w:w="7903" w:type="dxa"/>
          </w:tcPr>
          <w:p w14:paraId="1442948B" w14:textId="77777777" w:rsidR="008A253F" w:rsidRDefault="008A253F" w:rsidP="388156DC">
            <w:pPr>
              <w:rPr>
                <w:rFonts w:ascii="Bookman Old Style" w:hAnsi="Bookman Old Style"/>
                <w:i/>
                <w:iCs/>
              </w:rPr>
            </w:pPr>
          </w:p>
        </w:tc>
      </w:tr>
      <w:tr w:rsidR="008A253F" w:rsidRPr="00661569" w14:paraId="1442948F" w14:textId="77777777" w:rsidTr="40909788">
        <w:tc>
          <w:tcPr>
            <w:tcW w:w="14277" w:type="dxa"/>
            <w:gridSpan w:val="2"/>
          </w:tcPr>
          <w:p w14:paraId="1442948D" w14:textId="61D0E254" w:rsidR="008A253F" w:rsidRPr="003F256D" w:rsidRDefault="008A253F" w:rsidP="00234393">
            <w:pPr>
              <w:pStyle w:val="Titolo3"/>
              <w:spacing w:after="40"/>
              <w:outlineLvl w:val="2"/>
              <w:rPr>
                <w:rFonts w:ascii="Bookman Old Style" w:hAnsi="Bookman Old Style"/>
                <w:b/>
                <w:bCs/>
              </w:rPr>
            </w:pPr>
            <w:bookmarkStart w:id="11" w:name="_Toc43972533"/>
            <w:r w:rsidRPr="388156DC">
              <w:rPr>
                <w:b/>
                <w:bCs/>
              </w:rPr>
              <w:t>Art.29</w:t>
            </w:r>
            <w:r w:rsidR="728132BC" w:rsidRPr="388156DC">
              <w:rPr>
                <w:b/>
                <w:bCs/>
              </w:rPr>
              <w:t xml:space="preserve"> - </w:t>
            </w:r>
            <w:r w:rsidRPr="388156DC">
              <w:rPr>
                <w:b/>
                <w:bCs/>
              </w:rPr>
              <w:t>Incremento fondo per il sostegno alle locazioni</w:t>
            </w:r>
            <w:bookmarkEnd w:id="11"/>
          </w:p>
        </w:tc>
      </w:tr>
      <w:tr w:rsidR="006E6C0B" w:rsidRPr="00661569" w14:paraId="14429492" w14:textId="77777777" w:rsidTr="40909788">
        <w:tc>
          <w:tcPr>
            <w:tcW w:w="6374" w:type="dxa"/>
          </w:tcPr>
          <w:p w14:paraId="14429490" w14:textId="77777777" w:rsidR="006E6C0B" w:rsidRPr="003F256D" w:rsidRDefault="006E6C0B" w:rsidP="006E6C0B">
            <w:pPr>
              <w:autoSpaceDE w:val="0"/>
              <w:autoSpaceDN w:val="0"/>
              <w:adjustRightInd w:val="0"/>
              <w:jc w:val="both"/>
              <w:rPr>
                <w:rFonts w:ascii="Bookman Old Style" w:hAnsi="Bookman Old Style"/>
              </w:rPr>
            </w:pPr>
            <w:r w:rsidRPr="003F256D">
              <w:rPr>
                <w:rFonts w:ascii="Bookman Old Style" w:hAnsi="Bookman Old Style" w:cs="TimesNewRomanPSMT"/>
              </w:rPr>
              <w:t>1. Al fine di mitigare gli effetti economici derivanti dalla diffusione del contagio da COVID-19, il</w:t>
            </w:r>
            <w:r>
              <w:rPr>
                <w:rFonts w:ascii="Bookman Old Style" w:hAnsi="Bookman Old Style" w:cs="TimesNewRomanPSMT"/>
              </w:rPr>
              <w:t xml:space="preserve"> </w:t>
            </w:r>
            <w:r w:rsidRPr="003F256D">
              <w:rPr>
                <w:rFonts w:ascii="Bookman Old Style" w:hAnsi="Bookman Old Style" w:cs="TimesNewRomanPSMT"/>
              </w:rPr>
              <w:t>Fondo na</w:t>
            </w:r>
            <w:r>
              <w:rPr>
                <w:rFonts w:ascii="Bookman Old Style" w:hAnsi="Bookman Old Style" w:cs="Bookman Old Style"/>
              </w:rPr>
              <w:t>z</w:t>
            </w:r>
            <w:r w:rsidRPr="003F256D">
              <w:rPr>
                <w:rFonts w:ascii="Bookman Old Style" w:hAnsi="Bookman Old Style" w:cs="TimesNewRomanPSMT"/>
              </w:rPr>
              <w:t>ionale per il sostegno all</w:t>
            </w:r>
            <w:r>
              <w:rPr>
                <w:rFonts w:ascii="Bookman Old Style" w:hAnsi="Bookman Old Style" w:cs="TimesNewRomanPSMT"/>
              </w:rPr>
              <w:t>’</w:t>
            </w:r>
            <w:r w:rsidRPr="003F256D">
              <w:rPr>
                <w:rFonts w:ascii="Bookman Old Style" w:hAnsi="Bookman Old Style" w:cs="TimesNewRomanPSMT"/>
              </w:rPr>
              <w:t>accesso alle abita</w:t>
            </w:r>
            <w:r>
              <w:rPr>
                <w:rFonts w:ascii="Bookman Old Style" w:hAnsi="Bookman Old Style" w:cs="Bookman Old Style"/>
              </w:rPr>
              <w:t>z</w:t>
            </w:r>
            <w:r w:rsidRPr="003F256D">
              <w:rPr>
                <w:rFonts w:ascii="Bookman Old Style" w:hAnsi="Bookman Old Style" w:cs="TimesNewRomanPSMT"/>
              </w:rPr>
              <w:t>ioni in loca</w:t>
            </w:r>
            <w:r>
              <w:rPr>
                <w:rFonts w:ascii="Bookman Old Style" w:hAnsi="Bookman Old Style" w:cs="Bookman Old Style"/>
              </w:rPr>
              <w:t>z</w:t>
            </w:r>
            <w:r w:rsidRPr="003F256D">
              <w:rPr>
                <w:rFonts w:ascii="Bookman Old Style" w:hAnsi="Bookman Old Style" w:cs="TimesNewRomanPSMT"/>
              </w:rPr>
              <w:t>ione di c</w:t>
            </w:r>
            <w:r>
              <w:rPr>
                <w:rFonts w:ascii="Bookman Old Style" w:hAnsi="Bookman Old Style" w:cs="Bookman Old Style"/>
              </w:rPr>
              <w:t>u</w:t>
            </w:r>
            <w:r w:rsidRPr="003F256D">
              <w:rPr>
                <w:rFonts w:ascii="Bookman Old Style" w:hAnsi="Bookman Old Style" w:cs="TimesNewRomanPSMT"/>
              </w:rPr>
              <w:t>i all</w:t>
            </w:r>
            <w:r>
              <w:rPr>
                <w:rFonts w:ascii="Bookman Old Style" w:hAnsi="Bookman Old Style" w:cs="Bookman Old Style"/>
              </w:rPr>
              <w:t>’</w:t>
            </w:r>
            <w:r w:rsidRPr="003F256D">
              <w:rPr>
                <w:rFonts w:ascii="Bookman Old Style" w:hAnsi="Bookman Old Style" w:cs="TimesNewRomanPSMT"/>
              </w:rPr>
              <w:t>articolo 11 della legge</w:t>
            </w:r>
            <w:r>
              <w:rPr>
                <w:rFonts w:ascii="Bookman Old Style" w:hAnsi="Bookman Old Style" w:cs="TimesNewRomanPSMT"/>
              </w:rPr>
              <w:t xml:space="preserve"> </w:t>
            </w:r>
            <w:r w:rsidRPr="003F256D">
              <w:rPr>
                <w:rFonts w:ascii="Bookman Old Style" w:hAnsi="Bookman Old Style" w:cs="TimesNewRomanPSMT"/>
              </w:rPr>
              <w:t xml:space="preserve">9 dicembre 1998, n. 431, è incrementato di </w:t>
            </w:r>
            <w:r>
              <w:rPr>
                <w:rFonts w:ascii="Bookman Old Style" w:hAnsi="Bookman Old Style" w:cs="Bookman Old Style"/>
              </w:rPr>
              <w:t>u</w:t>
            </w:r>
            <w:r w:rsidRPr="003F256D">
              <w:rPr>
                <w:rFonts w:ascii="Bookman Old Style" w:hAnsi="Bookman Old Style" w:cs="TimesNewRomanPSMT"/>
              </w:rPr>
              <w:t>lteriori 140 milioni di e</w:t>
            </w:r>
            <w:r>
              <w:rPr>
                <w:rFonts w:ascii="Bookman Old Style" w:hAnsi="Bookman Old Style" w:cs="Bookman Old Style"/>
              </w:rPr>
              <w:t>u</w:t>
            </w:r>
            <w:r w:rsidRPr="003F256D">
              <w:rPr>
                <w:rFonts w:ascii="Bookman Old Style" w:hAnsi="Bookman Old Style" w:cs="TimesNewRomanPSMT"/>
              </w:rPr>
              <w:t>ro per l</w:t>
            </w:r>
            <w:r>
              <w:rPr>
                <w:rFonts w:ascii="Bookman Old Style" w:hAnsi="Bookman Old Style" w:cs="Bookman Old Style"/>
              </w:rPr>
              <w:t>’</w:t>
            </w:r>
            <w:r w:rsidRPr="003F256D">
              <w:rPr>
                <w:rFonts w:ascii="Bookman Old Style" w:hAnsi="Bookman Old Style" w:cs="TimesNewRomanPSMT"/>
              </w:rPr>
              <w:t>anno 2020.</w:t>
            </w:r>
          </w:p>
        </w:tc>
        <w:tc>
          <w:tcPr>
            <w:tcW w:w="7903" w:type="dxa"/>
          </w:tcPr>
          <w:p w14:paraId="14429491" w14:textId="3A09B219" w:rsidR="00D27DAC" w:rsidRPr="00D27DAC" w:rsidRDefault="1367D5D4" w:rsidP="388156DC">
            <w:pPr>
              <w:autoSpaceDE w:val="0"/>
              <w:autoSpaceDN w:val="0"/>
              <w:adjustRightInd w:val="0"/>
              <w:jc w:val="both"/>
              <w:rPr>
                <w:rFonts w:ascii="Bookman Old Style" w:hAnsi="Bookman Old Style"/>
                <w:i/>
                <w:iCs/>
              </w:rPr>
            </w:pPr>
            <w:r w:rsidRPr="388156DC">
              <w:rPr>
                <w:rFonts w:ascii="Bookman Old Style" w:hAnsi="Bookman Old Style"/>
                <w:i/>
                <w:iCs/>
              </w:rPr>
              <w:t xml:space="preserve">La norma rafforza il sostegno alle locazioni di cui alla legge n.431 del 1998, incrementandone il fondo per il 2020 </w:t>
            </w:r>
            <w:r w:rsidR="55CFABB3" w:rsidRPr="388156DC">
              <w:rPr>
                <w:rFonts w:ascii="Bookman Old Style" w:hAnsi="Bookman Old Style"/>
                <w:i/>
                <w:iCs/>
              </w:rPr>
              <w:t>con</w:t>
            </w:r>
            <w:r w:rsidRPr="388156DC">
              <w:rPr>
                <w:rFonts w:ascii="Bookman Old Style" w:hAnsi="Bookman Old Style"/>
                <w:i/>
                <w:iCs/>
              </w:rPr>
              <w:t xml:space="preserve"> 140 mln. </w:t>
            </w:r>
            <w:r w:rsidR="2CDE1EE3" w:rsidRPr="388156DC">
              <w:rPr>
                <w:rFonts w:ascii="Bookman Old Style" w:hAnsi="Bookman Old Style"/>
                <w:i/>
                <w:iCs/>
              </w:rPr>
              <w:t>d</w:t>
            </w:r>
            <w:r w:rsidRPr="388156DC">
              <w:rPr>
                <w:rFonts w:ascii="Bookman Old Style" w:hAnsi="Bookman Old Style"/>
                <w:i/>
                <w:iCs/>
              </w:rPr>
              <w:t>i euro</w:t>
            </w:r>
            <w:r w:rsidR="7A2091CA" w:rsidRPr="388156DC">
              <w:rPr>
                <w:rFonts w:ascii="Bookman Old Style" w:hAnsi="Bookman Old Style"/>
                <w:i/>
                <w:iCs/>
              </w:rPr>
              <w:t xml:space="preserve"> aggiuntivi.</w:t>
            </w:r>
          </w:p>
        </w:tc>
      </w:tr>
      <w:tr w:rsidR="006E6C0B" w:rsidRPr="00661569" w14:paraId="14429495" w14:textId="77777777" w:rsidTr="40909788">
        <w:tc>
          <w:tcPr>
            <w:tcW w:w="6374" w:type="dxa"/>
          </w:tcPr>
          <w:p w14:paraId="14429493" w14:textId="4F578E1A" w:rsidR="006E6C0B" w:rsidRDefault="006E6C0B" w:rsidP="006E6C0B">
            <w:pPr>
              <w:autoSpaceDE w:val="0"/>
              <w:autoSpaceDN w:val="0"/>
              <w:adjustRightInd w:val="0"/>
              <w:jc w:val="both"/>
              <w:rPr>
                <w:rFonts w:ascii="Bookman Old Style" w:hAnsi="Bookman Old Style" w:cs="TimesNewRomanPSMT"/>
              </w:rPr>
            </w:pPr>
            <w:r w:rsidRPr="388156DC">
              <w:rPr>
                <w:rFonts w:ascii="Bookman Old Style" w:hAnsi="Bookman Old Style" w:cs="TimesNewRomanPSMT"/>
              </w:rPr>
              <w:t>2. L’eroga</w:t>
            </w:r>
            <w:r w:rsidRPr="388156DC">
              <w:rPr>
                <w:rFonts w:ascii="Bookman Old Style" w:hAnsi="Bookman Old Style" w:cs="Bookman Old Style"/>
              </w:rPr>
              <w:t>z</w:t>
            </w:r>
            <w:r w:rsidRPr="388156DC">
              <w:rPr>
                <w:rFonts w:ascii="Bookman Old Style" w:hAnsi="Bookman Old Style" w:cs="TimesNewRomanPSMT"/>
              </w:rPr>
              <w:t>ione delle risorse di c</w:t>
            </w:r>
            <w:r w:rsidRPr="388156DC">
              <w:rPr>
                <w:rFonts w:ascii="Bookman Old Style" w:hAnsi="Bookman Old Style" w:cs="Bookman Old Style"/>
              </w:rPr>
              <w:t>u</w:t>
            </w:r>
            <w:r w:rsidRPr="388156DC">
              <w:rPr>
                <w:rFonts w:ascii="Bookman Old Style" w:hAnsi="Bookman Old Style" w:cs="TimesNewRomanPSMT"/>
              </w:rPr>
              <w:t xml:space="preserve">i al comma 1 </w:t>
            </w:r>
            <w:r w:rsidRPr="388156DC">
              <w:rPr>
                <w:rFonts w:ascii="Bookman Old Style" w:hAnsi="Bookman Old Style" w:cs="Bookman Old Style"/>
              </w:rPr>
              <w:t>v</w:t>
            </w:r>
            <w:r w:rsidRPr="388156DC">
              <w:rPr>
                <w:rFonts w:ascii="Bookman Old Style" w:hAnsi="Bookman Old Style" w:cs="TimesNewRomanPSMT"/>
              </w:rPr>
              <w:t>iene effett</w:t>
            </w:r>
            <w:r w:rsidRPr="388156DC">
              <w:rPr>
                <w:rFonts w:ascii="Bookman Old Style" w:hAnsi="Bookman Old Style" w:cs="Bookman Old Style"/>
              </w:rPr>
              <w:t>u</w:t>
            </w:r>
            <w:r w:rsidRPr="388156DC">
              <w:rPr>
                <w:rFonts w:ascii="Bookman Old Style" w:hAnsi="Bookman Old Style" w:cs="TimesNewRomanPSMT"/>
              </w:rPr>
              <w:t>ata nei termini, nonch</w:t>
            </w:r>
            <w:r w:rsidR="67A6C429" w:rsidRPr="388156DC">
              <w:rPr>
                <w:rFonts w:ascii="Bookman Old Style" w:hAnsi="Bookman Old Style" w:cs="Bookman Old Style"/>
              </w:rPr>
              <w:t>é</w:t>
            </w:r>
            <w:r w:rsidRPr="388156DC">
              <w:rPr>
                <w:rFonts w:ascii="Bookman Old Style" w:hAnsi="Bookman Old Style" w:cs="TimesNewRomanPSMT"/>
              </w:rPr>
              <w:t xml:space="preserve"> secondo le modalit</w:t>
            </w:r>
            <w:r w:rsidRPr="388156DC">
              <w:rPr>
                <w:rFonts w:ascii="Bookman Old Style" w:hAnsi="Bookman Old Style" w:cs="Bookman Old Style"/>
              </w:rPr>
              <w:t>à</w:t>
            </w:r>
            <w:r w:rsidRPr="388156DC">
              <w:rPr>
                <w:rFonts w:ascii="Bookman Old Style" w:hAnsi="Bookman Old Style" w:cs="TimesNewRomanPSMT"/>
              </w:rPr>
              <w:t xml:space="preserve"> e i coefficienti indicati dall</w:t>
            </w:r>
            <w:r w:rsidRPr="388156DC">
              <w:rPr>
                <w:rFonts w:ascii="Bookman Old Style" w:hAnsi="Bookman Old Style" w:cs="Bookman Old Style"/>
              </w:rPr>
              <w:t>’</w:t>
            </w:r>
            <w:r w:rsidRPr="388156DC">
              <w:rPr>
                <w:rFonts w:ascii="Bookman Old Style" w:hAnsi="Bookman Old Style" w:cs="TimesNewRomanPSMT"/>
              </w:rPr>
              <w:t>articolo 65, commi 2- ter e 2-</w:t>
            </w:r>
            <w:r w:rsidRPr="388156DC">
              <w:rPr>
                <w:rFonts w:ascii="Bookman Old Style" w:hAnsi="Bookman Old Style" w:cs="TimesNewRomanPSMT"/>
              </w:rPr>
              <w:lastRenderedPageBreak/>
              <w:t>quater, del decreto-legge 17 marzo 2020, n. 18, convertito, con modificazioni, dalla legge 24 aprile 2020, n. 27.</w:t>
            </w:r>
          </w:p>
        </w:tc>
        <w:tc>
          <w:tcPr>
            <w:tcW w:w="7903" w:type="dxa"/>
          </w:tcPr>
          <w:p w14:paraId="7ACE3CD8" w14:textId="0C48D993" w:rsidR="006E6C0B" w:rsidRDefault="7F70E99B" w:rsidP="40909788">
            <w:pPr>
              <w:spacing w:line="276" w:lineRule="auto"/>
              <w:jc w:val="both"/>
            </w:pPr>
            <w:r w:rsidRPr="40909788">
              <w:rPr>
                <w:rFonts w:ascii="Bookman Old Style" w:eastAsia="Bookman Old Style" w:hAnsi="Bookman Old Style" w:cs="Bookman Old Style"/>
                <w:i/>
                <w:iCs/>
              </w:rPr>
              <w:lastRenderedPageBreak/>
              <w:t xml:space="preserve">Il </w:t>
            </w:r>
            <w:r w:rsidRPr="40909788">
              <w:rPr>
                <w:rFonts w:ascii="Bookman Old Style" w:eastAsia="Bookman Old Style" w:hAnsi="Bookman Old Style" w:cs="Bookman Old Style"/>
                <w:b/>
                <w:bCs/>
                <w:i/>
                <w:iCs/>
              </w:rPr>
              <w:t>comma 2</w:t>
            </w:r>
            <w:r w:rsidRPr="40909788">
              <w:rPr>
                <w:rFonts w:ascii="Bookman Old Style" w:eastAsia="Bookman Old Style" w:hAnsi="Bookman Old Style" w:cs="Bookman Old Style"/>
                <w:i/>
                <w:iCs/>
              </w:rPr>
              <w:t xml:space="preserve"> si prevede l’applicazione anche all’ulteriore stanziamento di euro 140 milioni previsti dal comma 1 della disciplina acceleratoria prevista dall’articolo 65, commi 2-ter e 2-quater, del decreto legge n. 18 del 2020.</w:t>
            </w:r>
          </w:p>
          <w:p w14:paraId="14429494" w14:textId="7A7A4454" w:rsidR="006E6C0B" w:rsidRDefault="006E6C0B" w:rsidP="40909788">
            <w:pPr>
              <w:rPr>
                <w:rFonts w:ascii="Bookman Old Style" w:hAnsi="Bookman Old Style"/>
              </w:rPr>
            </w:pPr>
          </w:p>
        </w:tc>
      </w:tr>
      <w:tr w:rsidR="006E6C0B" w:rsidRPr="00661569" w14:paraId="14429498" w14:textId="77777777" w:rsidTr="40909788">
        <w:tc>
          <w:tcPr>
            <w:tcW w:w="6374" w:type="dxa"/>
          </w:tcPr>
          <w:p w14:paraId="14429496" w14:textId="77777777" w:rsidR="006E6C0B" w:rsidRDefault="006E6C0B" w:rsidP="006E6C0B">
            <w:pPr>
              <w:autoSpaceDE w:val="0"/>
              <w:autoSpaceDN w:val="0"/>
              <w:adjustRightInd w:val="0"/>
              <w:jc w:val="both"/>
              <w:rPr>
                <w:rFonts w:ascii="Bookman Old Style" w:hAnsi="Bookman Old Style" w:cs="TimesNewRomanPSMT"/>
              </w:rPr>
            </w:pPr>
            <w:r w:rsidRPr="003F256D">
              <w:rPr>
                <w:rFonts w:ascii="Bookman Old Style" w:hAnsi="Bookman Old Style" w:cs="TimesNewRomanPSMT"/>
              </w:rPr>
              <w:lastRenderedPageBreak/>
              <w:t>3. Agli oneri deri</w:t>
            </w:r>
            <w:r>
              <w:rPr>
                <w:rFonts w:ascii="Bookman Old Style" w:hAnsi="Bookman Old Style" w:cs="Bookman Old Style"/>
              </w:rPr>
              <w:t>v</w:t>
            </w:r>
            <w:r w:rsidRPr="003F256D">
              <w:rPr>
                <w:rFonts w:ascii="Bookman Old Style" w:hAnsi="Bookman Old Style" w:cs="TimesNewRomanPSMT"/>
              </w:rPr>
              <w:t>anti dall</w:t>
            </w:r>
            <w:r>
              <w:rPr>
                <w:rFonts w:ascii="Bookman Old Style" w:hAnsi="Bookman Old Style" w:cs="TimesNewRomanPSMT"/>
              </w:rPr>
              <w:t>’</w:t>
            </w:r>
            <w:r w:rsidRPr="003F256D">
              <w:rPr>
                <w:rFonts w:ascii="Bookman Old Style" w:hAnsi="Bookman Old Style" w:cs="TimesNewRomanPSMT"/>
              </w:rPr>
              <w:t>att</w:t>
            </w:r>
            <w:r>
              <w:rPr>
                <w:rFonts w:ascii="Bookman Old Style" w:hAnsi="Bookman Old Style" w:cs="Bookman Old Style"/>
              </w:rPr>
              <w:t>u</w:t>
            </w:r>
            <w:r w:rsidRPr="003F256D">
              <w:rPr>
                <w:rFonts w:ascii="Bookman Old Style" w:hAnsi="Bookman Old Style" w:cs="TimesNewRomanPSMT"/>
              </w:rPr>
              <w:t>a</w:t>
            </w:r>
            <w:r>
              <w:rPr>
                <w:rFonts w:ascii="Bookman Old Style" w:hAnsi="Bookman Old Style" w:cs="TimesNewRomanPSMT"/>
              </w:rPr>
              <w:t>z</w:t>
            </w:r>
            <w:r w:rsidRPr="003F256D">
              <w:rPr>
                <w:rFonts w:ascii="Bookman Old Style" w:hAnsi="Bookman Old Style" w:cs="TimesNewRomanPSMT"/>
              </w:rPr>
              <w:t>ione del comma 1 si pro</w:t>
            </w:r>
            <w:r>
              <w:rPr>
                <w:rFonts w:ascii="Bookman Old Style" w:hAnsi="Bookman Old Style" w:cs="TimesNewRomanPSMT"/>
              </w:rPr>
              <w:t>vv</w:t>
            </w:r>
            <w:r w:rsidRPr="003F256D">
              <w:rPr>
                <w:rFonts w:ascii="Bookman Old Style" w:hAnsi="Bookman Old Style" w:cs="TimesNewRomanPSMT"/>
              </w:rPr>
              <w:t>ede a</w:t>
            </w:r>
            <w:r>
              <w:rPr>
                <w:rFonts w:ascii="Bookman Old Style" w:hAnsi="Bookman Old Style" w:cs="TimesNewRomanPSMT"/>
              </w:rPr>
              <w:t>i</w:t>
            </w:r>
            <w:r w:rsidRPr="003F256D">
              <w:rPr>
                <w:rFonts w:ascii="Bookman Old Style" w:hAnsi="Bookman Old Style" w:cs="TimesNewRomanPSMT"/>
              </w:rPr>
              <w:t xml:space="preserve"> </w:t>
            </w:r>
            <w:r>
              <w:rPr>
                <w:rFonts w:ascii="Bookman Old Style" w:hAnsi="Bookman Old Style" w:cs="Bookman Old Style"/>
              </w:rPr>
              <w:t>sensi dell’articolo 265.</w:t>
            </w:r>
          </w:p>
        </w:tc>
        <w:tc>
          <w:tcPr>
            <w:tcW w:w="7903" w:type="dxa"/>
          </w:tcPr>
          <w:p w14:paraId="14429497" w14:textId="77777777" w:rsidR="006E6C0B" w:rsidRDefault="006E6C0B" w:rsidP="006E6C0B">
            <w:pPr>
              <w:rPr>
                <w:rFonts w:ascii="Bookman Old Style" w:hAnsi="Bookman Old Style"/>
              </w:rPr>
            </w:pPr>
          </w:p>
        </w:tc>
      </w:tr>
      <w:tr w:rsidR="006E6C0B" w:rsidRPr="00B133D7" w14:paraId="1442949A" w14:textId="77777777" w:rsidTr="40909788">
        <w:tc>
          <w:tcPr>
            <w:tcW w:w="14277" w:type="dxa"/>
            <w:gridSpan w:val="2"/>
          </w:tcPr>
          <w:p w14:paraId="14429499" w14:textId="59E0ED48" w:rsidR="006E6C0B" w:rsidRPr="00B133D7" w:rsidRDefault="006E6C0B" w:rsidP="00234393">
            <w:pPr>
              <w:pStyle w:val="Titolo3"/>
              <w:spacing w:after="40"/>
              <w:outlineLvl w:val="2"/>
              <w:rPr>
                <w:rFonts w:ascii="Bookman Old Style" w:hAnsi="Bookman Old Style"/>
                <w:b/>
                <w:bCs/>
                <w:i/>
                <w:iCs/>
              </w:rPr>
            </w:pPr>
            <w:bookmarkStart w:id="12" w:name="_Toc43972534"/>
            <w:r w:rsidRPr="388156DC">
              <w:rPr>
                <w:b/>
                <w:bCs/>
              </w:rPr>
              <w:t xml:space="preserve">Art. 42 </w:t>
            </w:r>
            <w:r w:rsidR="00AEFEA0" w:rsidRPr="388156DC">
              <w:rPr>
                <w:b/>
                <w:bCs/>
              </w:rPr>
              <w:t xml:space="preserve">- </w:t>
            </w:r>
            <w:r w:rsidRPr="388156DC">
              <w:rPr>
                <w:b/>
                <w:bCs/>
              </w:rPr>
              <w:t>Fondo per il trasferimento tecnologico e altre misure urgenti per la difesa ed il sostegno dell’innovazione</w:t>
            </w:r>
            <w:bookmarkEnd w:id="12"/>
          </w:p>
        </w:tc>
      </w:tr>
      <w:tr w:rsidR="006E6C0B" w:rsidRPr="00B42702" w14:paraId="1442949D" w14:textId="77777777" w:rsidTr="40909788">
        <w:tc>
          <w:tcPr>
            <w:tcW w:w="6374" w:type="dxa"/>
          </w:tcPr>
          <w:p w14:paraId="1442949B" w14:textId="77777777" w:rsidR="006E6C0B" w:rsidRPr="00B42702" w:rsidRDefault="006E6C0B" w:rsidP="006E6C0B">
            <w:pPr>
              <w:autoSpaceDE w:val="0"/>
              <w:autoSpaceDN w:val="0"/>
              <w:adjustRightInd w:val="0"/>
              <w:jc w:val="both"/>
              <w:rPr>
                <w:rFonts w:ascii="Bookman Old Style" w:hAnsi="Bookman Old Style"/>
              </w:rPr>
            </w:pPr>
            <w:r w:rsidRPr="00B42702">
              <w:rPr>
                <w:rFonts w:ascii="Bookman Old Style" w:hAnsi="Bookman Old Style" w:cs="TimesNewRomanPSMT"/>
              </w:rPr>
              <w:t>1. Al fine di sostenere e accelerare i processi di innovazione, crescita e ripartenza duratura del sistema</w:t>
            </w:r>
            <w:r>
              <w:rPr>
                <w:rFonts w:ascii="Bookman Old Style" w:hAnsi="Bookman Old Style" w:cs="TimesNewRomanPSMT"/>
              </w:rPr>
              <w:t xml:space="preserve"> </w:t>
            </w:r>
            <w:r w:rsidRPr="00B42702">
              <w:rPr>
                <w:rFonts w:ascii="Bookman Old Style" w:hAnsi="Bookman Old Style" w:cs="TimesNewRomanPSMT"/>
              </w:rPr>
              <w:t>produttivo nazionale, rafforzando i legami e le sinergie con il sistema della tecnologia e della ricerca</w:t>
            </w:r>
            <w:r>
              <w:rPr>
                <w:rFonts w:ascii="Bookman Old Style" w:hAnsi="Bookman Old Style" w:cs="TimesNewRomanPSMT"/>
              </w:rPr>
              <w:t xml:space="preserve"> </w:t>
            </w:r>
            <w:r w:rsidRPr="00B42702">
              <w:rPr>
                <w:rFonts w:ascii="Bookman Old Style" w:hAnsi="Bookman Old Style" w:cs="TimesNewRomanPSMT"/>
              </w:rPr>
              <w:t>applicata, nello stato di previsione del Ministero dello sviluppo economico è istituito un fondo,</w:t>
            </w:r>
            <w:r>
              <w:rPr>
                <w:rFonts w:ascii="Bookman Old Style" w:hAnsi="Bookman Old Style" w:cs="TimesNewRomanPSMT"/>
              </w:rPr>
              <w:t xml:space="preserve"> </w:t>
            </w:r>
            <w:r w:rsidRPr="00B42702">
              <w:rPr>
                <w:rFonts w:ascii="Bookman Old Style" w:hAnsi="Bookman Old Style" w:cs="TimesNewRomanPSMT"/>
              </w:rPr>
              <w:t>denominato "Fondo per il trasferimento tecnologico</w:t>
            </w:r>
            <w:r>
              <w:rPr>
                <w:rFonts w:ascii="Bookman Old Style" w:hAnsi="Bookman Old Style" w:cs="TimesNewRomanPSMT"/>
              </w:rPr>
              <w:t>”</w:t>
            </w:r>
            <w:r w:rsidRPr="00B42702">
              <w:rPr>
                <w:rFonts w:ascii="Bookman Old Style" w:hAnsi="Bookman Old Style" w:cs="TimesNewRomanPSMT"/>
              </w:rPr>
              <w:t xml:space="preserve">, con </w:t>
            </w:r>
            <w:r>
              <w:rPr>
                <w:rFonts w:ascii="Bookman Old Style" w:hAnsi="Bookman Old Style" w:cs="Bookman Old Style"/>
              </w:rPr>
              <w:t>u</w:t>
            </w:r>
            <w:r w:rsidRPr="00B42702">
              <w:rPr>
                <w:rFonts w:ascii="Bookman Old Style" w:hAnsi="Bookman Old Style" w:cs="TimesNewRomanPSMT"/>
              </w:rPr>
              <w:t>na dota</w:t>
            </w:r>
            <w:r>
              <w:rPr>
                <w:rFonts w:ascii="Bookman Old Style" w:hAnsi="Bookman Old Style" w:cs="Bookman Old Style"/>
              </w:rPr>
              <w:t>z</w:t>
            </w:r>
            <w:r w:rsidRPr="00B42702">
              <w:rPr>
                <w:rFonts w:ascii="Bookman Old Style" w:hAnsi="Bookman Old Style" w:cs="TimesNewRomanPSMT"/>
              </w:rPr>
              <w:t>ione di 500 milioni di e</w:t>
            </w:r>
            <w:r>
              <w:rPr>
                <w:rFonts w:ascii="Bookman Old Style" w:hAnsi="Bookman Old Style" w:cs="Bookman Old Style"/>
              </w:rPr>
              <w:t>u</w:t>
            </w:r>
            <w:r w:rsidRPr="00B42702">
              <w:rPr>
                <w:rFonts w:ascii="Bookman Old Style" w:hAnsi="Bookman Old Style" w:cs="TimesNewRomanPSMT"/>
              </w:rPr>
              <w:t>ro per</w:t>
            </w:r>
            <w:r>
              <w:rPr>
                <w:rFonts w:ascii="Bookman Old Style" w:hAnsi="Bookman Old Style" w:cs="TimesNewRomanPSMT"/>
              </w:rPr>
              <w:t xml:space="preserve"> </w:t>
            </w:r>
            <w:r w:rsidRPr="00B42702">
              <w:rPr>
                <w:rFonts w:ascii="Bookman Old Style" w:hAnsi="Bookman Old Style" w:cs="TimesNewRomanPSMT"/>
              </w:rPr>
              <w:t>l</w:t>
            </w:r>
            <w:r>
              <w:rPr>
                <w:rFonts w:ascii="Bookman Old Style" w:hAnsi="Bookman Old Style" w:cs="Bookman Old Style"/>
              </w:rPr>
              <w:t>’</w:t>
            </w:r>
            <w:r w:rsidRPr="00B42702">
              <w:rPr>
                <w:rFonts w:ascii="Bookman Old Style" w:hAnsi="Bookman Old Style" w:cs="TimesNewRomanPSMT"/>
              </w:rPr>
              <w:t>anno 2020, finali</w:t>
            </w:r>
            <w:r>
              <w:rPr>
                <w:rFonts w:ascii="Bookman Old Style" w:hAnsi="Bookman Old Style" w:cs="Bookman Old Style"/>
              </w:rPr>
              <w:t>zz</w:t>
            </w:r>
            <w:r w:rsidRPr="00B42702">
              <w:rPr>
                <w:rFonts w:ascii="Bookman Old Style" w:hAnsi="Bookman Old Style" w:cs="TimesNewRomanPSMT"/>
              </w:rPr>
              <w:t>ato alla promo</w:t>
            </w:r>
            <w:r>
              <w:rPr>
                <w:rFonts w:ascii="Bookman Old Style" w:hAnsi="Bookman Old Style" w:cs="Bookman Old Style"/>
              </w:rPr>
              <w:t>z</w:t>
            </w:r>
            <w:r w:rsidRPr="00B42702">
              <w:rPr>
                <w:rFonts w:ascii="Bookman Old Style" w:hAnsi="Bookman Old Style" w:cs="TimesNewRomanPSMT"/>
              </w:rPr>
              <w:t>ione, con le modalità di cui al comma 3, di iniziative e investimenti</w:t>
            </w:r>
            <w:r>
              <w:rPr>
                <w:rFonts w:ascii="Bookman Old Style" w:hAnsi="Bookman Old Style" w:cs="TimesNewRomanPSMT"/>
              </w:rPr>
              <w:t xml:space="preserve"> </w:t>
            </w:r>
            <w:r w:rsidRPr="00B42702">
              <w:rPr>
                <w:rFonts w:ascii="Bookman Old Style" w:hAnsi="Bookman Old Style" w:cs="TimesNewRomanPSMT"/>
              </w:rPr>
              <w:t>utili alla valorizzazione e all'utilizzo dei risultati della ricerca presso le imprese operanti sul territorio</w:t>
            </w:r>
            <w:r>
              <w:rPr>
                <w:rFonts w:ascii="Bookman Old Style" w:hAnsi="Bookman Old Style" w:cs="TimesNewRomanPSMT"/>
              </w:rPr>
              <w:t xml:space="preserve"> </w:t>
            </w:r>
            <w:r w:rsidRPr="00B42702">
              <w:rPr>
                <w:rFonts w:ascii="Bookman Old Style" w:hAnsi="Bookman Old Style" w:cs="TimesNewRomanPSMT"/>
              </w:rPr>
              <w:t>nazionale, con particolare riferimento alle start-</w:t>
            </w:r>
            <w:r>
              <w:rPr>
                <w:rFonts w:ascii="Bookman Old Style" w:hAnsi="Bookman Old Style" w:cs="Bookman Old Style"/>
              </w:rPr>
              <w:t>u</w:t>
            </w:r>
            <w:r w:rsidRPr="00B42702">
              <w:rPr>
                <w:rFonts w:ascii="Bookman Old Style" w:hAnsi="Bookman Old Style" w:cs="TimesNewRomanPSMT"/>
              </w:rPr>
              <w:t>p inno</w:t>
            </w:r>
            <w:r>
              <w:rPr>
                <w:rFonts w:ascii="Bookman Old Style" w:hAnsi="Bookman Old Style" w:cs="Bookman Old Style"/>
              </w:rPr>
              <w:t>v</w:t>
            </w:r>
            <w:r w:rsidRPr="00B42702">
              <w:rPr>
                <w:rFonts w:ascii="Bookman Old Style" w:hAnsi="Bookman Old Style" w:cs="TimesNewRomanPSMT"/>
              </w:rPr>
              <w:t>ati</w:t>
            </w:r>
            <w:r>
              <w:rPr>
                <w:rFonts w:ascii="Bookman Old Style" w:hAnsi="Bookman Old Style" w:cs="Bookman Old Style"/>
              </w:rPr>
              <w:t>v</w:t>
            </w:r>
            <w:r w:rsidRPr="00B42702">
              <w:rPr>
                <w:rFonts w:ascii="Bookman Old Style" w:hAnsi="Bookman Old Style" w:cs="TimesNewRomanPSMT"/>
              </w:rPr>
              <w:t>e di c</w:t>
            </w:r>
            <w:r>
              <w:rPr>
                <w:rFonts w:ascii="Bookman Old Style" w:hAnsi="Bookman Old Style" w:cs="Bookman Old Style"/>
              </w:rPr>
              <w:t>u</w:t>
            </w:r>
            <w:r w:rsidRPr="00B42702">
              <w:rPr>
                <w:rFonts w:ascii="Bookman Old Style" w:hAnsi="Bookman Old Style" w:cs="TimesNewRomanPSMT"/>
              </w:rPr>
              <w:t>i all</w:t>
            </w:r>
            <w:r>
              <w:rPr>
                <w:rFonts w:ascii="Bookman Old Style" w:hAnsi="Bookman Old Style" w:cs="Bookman Old Style"/>
              </w:rPr>
              <w:t>’</w:t>
            </w:r>
            <w:r w:rsidRPr="00B42702">
              <w:rPr>
                <w:rFonts w:ascii="Bookman Old Style" w:hAnsi="Bookman Old Style" w:cs="TimesNewRomanPSMT"/>
              </w:rPr>
              <w:t>articolo 25 del decreto-legge 18</w:t>
            </w:r>
            <w:r>
              <w:rPr>
                <w:rFonts w:ascii="Bookman Old Style" w:hAnsi="Bookman Old Style" w:cs="TimesNewRomanPSMT"/>
              </w:rPr>
              <w:t xml:space="preserve"> </w:t>
            </w:r>
            <w:r w:rsidRPr="00B42702">
              <w:rPr>
                <w:rFonts w:ascii="Bookman Old Style" w:hAnsi="Bookman Old Style" w:cs="TimesNewRomanPSMT"/>
              </w:rPr>
              <w:t>ottobre 2012, n. 179, convertito, con modificazioni dalla legge 17 dicembre 2012, n. 221, e alle PMI</w:t>
            </w:r>
            <w:r>
              <w:rPr>
                <w:rFonts w:ascii="Bookman Old Style" w:hAnsi="Bookman Old Style" w:cs="TimesNewRomanPSMT"/>
              </w:rPr>
              <w:t xml:space="preserve"> </w:t>
            </w:r>
            <w:r w:rsidRPr="00B42702">
              <w:rPr>
                <w:rFonts w:ascii="Bookman Old Style" w:hAnsi="Bookman Old Style" w:cs="TimesNewRomanPSMT"/>
              </w:rPr>
              <w:t>inno</w:t>
            </w:r>
            <w:r>
              <w:rPr>
                <w:rFonts w:ascii="Bookman Old Style" w:hAnsi="Bookman Old Style" w:cs="Bookman Old Style"/>
              </w:rPr>
              <w:t>v</w:t>
            </w:r>
            <w:r w:rsidRPr="00B42702">
              <w:rPr>
                <w:rFonts w:ascii="Bookman Old Style" w:hAnsi="Bookman Old Style" w:cs="TimesNewRomanPSMT"/>
              </w:rPr>
              <w:t>ati</w:t>
            </w:r>
            <w:r>
              <w:rPr>
                <w:rFonts w:ascii="Bookman Old Style" w:hAnsi="Bookman Old Style" w:cs="Bookman Old Style"/>
              </w:rPr>
              <w:t>v</w:t>
            </w:r>
            <w:r w:rsidRPr="00B42702">
              <w:rPr>
                <w:rFonts w:ascii="Bookman Old Style" w:hAnsi="Bookman Old Style" w:cs="TimesNewRomanPSMT"/>
              </w:rPr>
              <w:t>e di c</w:t>
            </w:r>
            <w:r>
              <w:rPr>
                <w:rFonts w:ascii="Bookman Old Style" w:hAnsi="Bookman Old Style" w:cs="Bookman Old Style"/>
              </w:rPr>
              <w:t>u</w:t>
            </w:r>
            <w:r w:rsidRPr="00B42702">
              <w:rPr>
                <w:rFonts w:ascii="Bookman Old Style" w:hAnsi="Bookman Old Style" w:cs="TimesNewRomanPSMT"/>
              </w:rPr>
              <w:t>i all</w:t>
            </w:r>
            <w:r>
              <w:rPr>
                <w:rFonts w:ascii="Bookman Old Style" w:hAnsi="Bookman Old Style" w:cs="Bookman Old Style"/>
              </w:rPr>
              <w:t>’</w:t>
            </w:r>
            <w:r w:rsidRPr="00B42702">
              <w:rPr>
                <w:rFonts w:ascii="Bookman Old Style" w:hAnsi="Bookman Old Style" w:cs="TimesNewRomanPSMT"/>
              </w:rPr>
              <w:t>articolo 4 del decreto-legge 24 gennaio 2015, n. 3, convertito, con modificazioni,</w:t>
            </w:r>
            <w:r>
              <w:rPr>
                <w:rFonts w:ascii="Bookman Old Style" w:hAnsi="Bookman Old Style" w:cs="TimesNewRomanPSMT"/>
              </w:rPr>
              <w:t xml:space="preserve"> </w:t>
            </w:r>
            <w:r w:rsidRPr="00B42702">
              <w:rPr>
                <w:rFonts w:ascii="Bookman Old Style" w:hAnsi="Bookman Old Style" w:cs="TimesNewRomanPSMT"/>
              </w:rPr>
              <w:t>dalla legge 24 marzo 2015, n. 33.</w:t>
            </w:r>
          </w:p>
        </w:tc>
        <w:tc>
          <w:tcPr>
            <w:tcW w:w="7903" w:type="dxa"/>
          </w:tcPr>
          <w:p w14:paraId="1442949C"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La norma istituisce nello stato di previsione del MISE un fondo denominato </w:t>
            </w:r>
            <w:r w:rsidRPr="388156DC">
              <w:rPr>
                <w:rFonts w:ascii="Bookman Old Style" w:hAnsi="Bookman Old Style"/>
                <w:b/>
                <w:bCs/>
                <w:i/>
                <w:iCs/>
              </w:rPr>
              <w:t>Fondo per il trasferimento tecnologico</w:t>
            </w:r>
            <w:r w:rsidRPr="388156DC">
              <w:rPr>
                <w:rFonts w:ascii="Bookman Old Style" w:hAnsi="Bookman Old Style"/>
                <w:i/>
                <w:iCs/>
              </w:rPr>
              <w:t xml:space="preserve">, con una dotazione di 500 milioni di euro per il 2020 </w:t>
            </w:r>
            <w:r w:rsidRPr="388156DC">
              <w:rPr>
                <w:rFonts w:ascii="Bookman Old Style" w:hAnsi="Bookman Old Style" w:cs="TimesNewRomanPSMT"/>
                <w:i/>
                <w:iCs/>
              </w:rPr>
              <w:t>finali</w:t>
            </w:r>
            <w:r w:rsidRPr="388156DC">
              <w:rPr>
                <w:rFonts w:ascii="Bookman Old Style" w:hAnsi="Bookman Old Style" w:cs="Bookman Old Style"/>
                <w:i/>
                <w:iCs/>
              </w:rPr>
              <w:t>zz</w:t>
            </w:r>
            <w:r w:rsidRPr="388156DC">
              <w:rPr>
                <w:rFonts w:ascii="Bookman Old Style" w:hAnsi="Bookman Old Style" w:cs="TimesNewRomanPSMT"/>
                <w:i/>
                <w:iCs/>
              </w:rPr>
              <w:t>ato alla promo</w:t>
            </w:r>
            <w:r w:rsidRPr="388156DC">
              <w:rPr>
                <w:rFonts w:ascii="Bookman Old Style" w:hAnsi="Bookman Old Style" w:cs="Bookman Old Style"/>
                <w:i/>
                <w:iCs/>
              </w:rPr>
              <w:t>z</w:t>
            </w:r>
            <w:r w:rsidRPr="388156DC">
              <w:rPr>
                <w:rFonts w:ascii="Bookman Old Style" w:hAnsi="Bookman Old Style" w:cs="TimesNewRomanPSMT"/>
                <w:i/>
                <w:iCs/>
              </w:rPr>
              <w:t>ione di iniziative e investimenti utili alla valorizzazione e all'utilizzo dei risultati della ricerca presso le imprese operanti sul territorio nazionale, con particolare riferimento alle start-</w:t>
            </w:r>
            <w:r w:rsidRPr="388156DC">
              <w:rPr>
                <w:rFonts w:ascii="Bookman Old Style" w:hAnsi="Bookman Old Style" w:cs="Bookman Old Style"/>
                <w:i/>
                <w:iCs/>
              </w:rPr>
              <w:t>u</w:t>
            </w:r>
            <w:r w:rsidRPr="388156DC">
              <w:rPr>
                <w:rFonts w:ascii="Bookman Old Style" w:hAnsi="Bookman Old Style" w:cs="TimesNewRomanPSMT"/>
                <w:i/>
                <w:iCs/>
              </w:rPr>
              <w:t>p inno</w:t>
            </w:r>
            <w:r w:rsidRPr="388156DC">
              <w:rPr>
                <w:rFonts w:ascii="Bookman Old Style" w:hAnsi="Bookman Old Style" w:cs="Bookman Old Style"/>
                <w:i/>
                <w:iCs/>
              </w:rPr>
              <w:t>v</w:t>
            </w:r>
            <w:r w:rsidRPr="388156DC">
              <w:rPr>
                <w:rFonts w:ascii="Bookman Old Style" w:hAnsi="Bookman Old Style" w:cs="TimesNewRomanPSMT"/>
                <w:i/>
                <w:iCs/>
              </w:rPr>
              <w:t>ati</w:t>
            </w:r>
            <w:r w:rsidRPr="388156DC">
              <w:rPr>
                <w:rFonts w:ascii="Bookman Old Style" w:hAnsi="Bookman Old Style" w:cs="Bookman Old Style"/>
                <w:i/>
                <w:iCs/>
              </w:rPr>
              <w:t>v</w:t>
            </w:r>
            <w:r w:rsidRPr="388156DC">
              <w:rPr>
                <w:rFonts w:ascii="Bookman Old Style" w:hAnsi="Bookman Old Style" w:cs="TimesNewRomanPSMT"/>
                <w:i/>
                <w:iCs/>
              </w:rPr>
              <w:t>e</w:t>
            </w:r>
            <w:r w:rsidRPr="388156DC">
              <w:rPr>
                <w:rFonts w:ascii="Bookman Old Style" w:hAnsi="Bookman Old Style"/>
                <w:i/>
                <w:iCs/>
              </w:rPr>
              <w:t>.</w:t>
            </w:r>
          </w:p>
        </w:tc>
      </w:tr>
      <w:tr w:rsidR="006E6C0B" w:rsidRPr="00B42702" w14:paraId="144294A0" w14:textId="77777777" w:rsidTr="40909788">
        <w:tc>
          <w:tcPr>
            <w:tcW w:w="6374" w:type="dxa"/>
          </w:tcPr>
          <w:p w14:paraId="1442949E"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2. Le iniziative di cui al comma 1 sono volte a favorire la collaborazione di soggetti pubblici e privati</w:t>
            </w:r>
            <w:r>
              <w:rPr>
                <w:rFonts w:ascii="Bookman Old Style" w:hAnsi="Bookman Old Style" w:cs="TimesNewRomanPSMT"/>
              </w:rPr>
              <w:t xml:space="preserve"> </w:t>
            </w:r>
            <w:r w:rsidRPr="00B42702">
              <w:rPr>
                <w:rFonts w:ascii="Bookman Old Style" w:hAnsi="Bookman Old Style" w:cs="TimesNewRomanPSMT"/>
              </w:rPr>
              <w:t>nella realizzazione di progetti di innovazione e spin-off e possono prevedere lo svolgimento, da parte</w:t>
            </w:r>
            <w:r>
              <w:rPr>
                <w:rFonts w:ascii="Bookman Old Style" w:hAnsi="Bookman Old Style" w:cs="TimesNewRomanPSMT"/>
              </w:rPr>
              <w:t xml:space="preserve"> </w:t>
            </w:r>
            <w:r w:rsidRPr="00B42702">
              <w:rPr>
                <w:rFonts w:ascii="Bookman Old Style" w:hAnsi="Bookman Old Style" w:cs="TimesNewRomanPSMT"/>
              </w:rPr>
              <w:t>del soggetto attuatore di cui al comma 4, nei limiti delle risorse stan</w:t>
            </w:r>
            <w:r>
              <w:rPr>
                <w:rFonts w:ascii="Bookman Old Style" w:hAnsi="Bookman Old Style" w:cs="Bookman Old Style"/>
              </w:rPr>
              <w:t>z</w:t>
            </w:r>
            <w:r w:rsidRPr="00B42702">
              <w:rPr>
                <w:rFonts w:ascii="Bookman Old Style" w:hAnsi="Bookman Old Style" w:cs="TimesNewRomanPSMT"/>
              </w:rPr>
              <w:t>iate ai sensi dell</w:t>
            </w:r>
            <w:r>
              <w:rPr>
                <w:rFonts w:ascii="Bookman Old Style" w:hAnsi="Bookman Old Style" w:cs="Bookman Old Style"/>
              </w:rPr>
              <w:t>’u</w:t>
            </w:r>
            <w:r w:rsidRPr="00B42702">
              <w:rPr>
                <w:rFonts w:ascii="Bookman Old Style" w:hAnsi="Bookman Old Style" w:cs="TimesNewRomanPSMT"/>
              </w:rPr>
              <w:t>ltimo periodo del</w:t>
            </w:r>
            <w:r>
              <w:rPr>
                <w:rFonts w:ascii="Bookman Old Style" w:hAnsi="Bookman Old Style" w:cs="TimesNewRomanPSMT"/>
              </w:rPr>
              <w:t xml:space="preserve"> </w:t>
            </w:r>
            <w:r w:rsidRPr="00B42702">
              <w:rPr>
                <w:rFonts w:ascii="Bookman Old Style" w:hAnsi="Bookman Old Style" w:cs="TimesNewRomanPSMT"/>
              </w:rPr>
              <w:t>medesimo comma, di attività di progettazione, coordinamento, promozione, stimolo alla ricerca e allo</w:t>
            </w:r>
            <w:r>
              <w:rPr>
                <w:rFonts w:ascii="Bookman Old Style" w:hAnsi="Bookman Old Style" w:cs="TimesNewRomanPSMT"/>
              </w:rPr>
              <w:t xml:space="preserve"> </w:t>
            </w:r>
            <w:r w:rsidRPr="00B42702">
              <w:rPr>
                <w:rFonts w:ascii="Bookman Old Style" w:hAnsi="Bookman Old Style" w:cs="TimesNewRomanPSMT"/>
              </w:rPr>
              <w:t>sviluppo attraverso l'offerta di soluzioni tecnologicamente avanzate, processi o prodotti innovativi,</w:t>
            </w:r>
            <w:r>
              <w:rPr>
                <w:rFonts w:ascii="Bookman Old Style" w:hAnsi="Bookman Old Style" w:cs="TimesNewRomanPSMT"/>
              </w:rPr>
              <w:t xml:space="preserve"> </w:t>
            </w:r>
            <w:r w:rsidRPr="00B42702">
              <w:rPr>
                <w:rFonts w:ascii="Bookman Old Style" w:hAnsi="Bookman Old Style" w:cs="TimesNewRomanPSMT"/>
              </w:rPr>
              <w:t>attività di rafforzamento delle strutture e diffusione dei risultati della ricerca, di consulenza tecnico</w:t>
            </w:r>
            <w:r>
              <w:rPr>
                <w:rFonts w:ascii="Bookman Old Style" w:hAnsi="Bookman Old Style" w:cs="TimesNewRomanPSMT"/>
              </w:rPr>
              <w:t xml:space="preserve"> </w:t>
            </w:r>
            <w:r w:rsidRPr="00B42702">
              <w:rPr>
                <w:rFonts w:ascii="Bookman Old Style" w:hAnsi="Bookman Old Style" w:cs="TimesNewRomanPSMT"/>
              </w:rPr>
              <w:t>scientifica</w:t>
            </w:r>
            <w:r>
              <w:rPr>
                <w:rFonts w:ascii="Bookman Old Style" w:hAnsi="Bookman Old Style" w:cs="TimesNewRomanPSMT"/>
              </w:rPr>
              <w:t xml:space="preserve"> </w:t>
            </w:r>
            <w:r w:rsidRPr="00B42702">
              <w:rPr>
                <w:rFonts w:ascii="Bookman Old Style" w:hAnsi="Bookman Old Style" w:cs="TimesNewRomanPSMT"/>
              </w:rPr>
              <w:t xml:space="preserve">e formazione, nonché </w:t>
            </w:r>
            <w:r w:rsidRPr="00B42702">
              <w:rPr>
                <w:rFonts w:ascii="Bookman Old Style" w:hAnsi="Bookman Old Style" w:cs="TimesNewRomanPSMT"/>
              </w:rPr>
              <w:lastRenderedPageBreak/>
              <w:t>attività di supporto alla crescita delle start-up e PMI ad alto potenziale</w:t>
            </w:r>
            <w:r>
              <w:rPr>
                <w:rFonts w:ascii="Bookman Old Style" w:hAnsi="Bookman Old Style" w:cs="TimesNewRomanPSMT"/>
              </w:rPr>
              <w:t xml:space="preserve"> </w:t>
            </w:r>
            <w:r w:rsidRPr="00B42702">
              <w:rPr>
                <w:rFonts w:ascii="Bookman Old Style" w:hAnsi="Bookman Old Style" w:cs="TimesNewRomanPSMT"/>
              </w:rPr>
              <w:t>innovativo.</w:t>
            </w:r>
          </w:p>
        </w:tc>
        <w:tc>
          <w:tcPr>
            <w:tcW w:w="7903" w:type="dxa"/>
          </w:tcPr>
          <w:p w14:paraId="1442949F"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lastRenderedPageBreak/>
              <w:t>Le iniziative sono volte a favorire la collaborazione di soggetti pubblici e privati nella realizzazione di progetti di innovazione e spin-off e possono prevedere lo svolgimento, da parte di ENEA quale soggetto attuatore e nei limiti delle risorse ivi stanziate,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delle PMI ad alto potenziale innovativo.</w:t>
            </w:r>
          </w:p>
        </w:tc>
      </w:tr>
      <w:tr w:rsidR="006E6C0B" w:rsidRPr="00B42702" w14:paraId="144294A3" w14:textId="77777777" w:rsidTr="40909788">
        <w:tc>
          <w:tcPr>
            <w:tcW w:w="6374" w:type="dxa"/>
          </w:tcPr>
          <w:p w14:paraId="144294A1"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3. Al fine di sostenere le iniziative di cui al comma 1, il Ministero dello sviluppo economico, a valere</w:t>
            </w:r>
            <w:r>
              <w:rPr>
                <w:rFonts w:ascii="Bookman Old Style" w:hAnsi="Bookman Old Style" w:cs="TimesNewRomanPSMT"/>
              </w:rPr>
              <w:t xml:space="preserve"> </w:t>
            </w:r>
            <w:r w:rsidRPr="00B42702">
              <w:rPr>
                <w:rFonts w:ascii="Bookman Old Style" w:hAnsi="Bookman Old Style" w:cs="TimesNewRomanPSMT"/>
              </w:rPr>
              <w:t>sulle disponibilità del fondo di cui al comma 1, è autorizzato ad intervenire attraverso la partecipazione</w:t>
            </w:r>
            <w:r>
              <w:rPr>
                <w:rFonts w:ascii="Bookman Old Style" w:hAnsi="Bookman Old Style" w:cs="TimesNewRomanPSMT"/>
              </w:rPr>
              <w:t xml:space="preserve"> </w:t>
            </w:r>
            <w:r w:rsidRPr="00B42702">
              <w:rPr>
                <w:rFonts w:ascii="Bookman Old Style" w:hAnsi="Bookman Old Style" w:cs="TimesNewRomanPSMT"/>
              </w:rPr>
              <w:t>indiretta in capitale di rischio e di debito, anche di natura subordinata, nel rispetto della disciplina</w:t>
            </w:r>
            <w:r>
              <w:rPr>
                <w:rFonts w:ascii="Bookman Old Style" w:hAnsi="Bookman Old Style" w:cs="TimesNewRomanPSMT"/>
              </w:rPr>
              <w:t xml:space="preserve"> </w:t>
            </w:r>
            <w:r w:rsidRPr="00B42702">
              <w:rPr>
                <w:rFonts w:ascii="Bookman Old Style" w:hAnsi="Bookman Old Style" w:cs="TimesNewRomanPSMT"/>
              </w:rPr>
              <w:t>europea in materia di aiuti di Stato ovvero delle vigenti disposizioni in materia di affidamento dei</w:t>
            </w:r>
            <w:r>
              <w:rPr>
                <w:rFonts w:ascii="Bookman Old Style" w:hAnsi="Bookman Old Style" w:cs="TimesNewRomanPSMT"/>
              </w:rPr>
              <w:t xml:space="preserve"> </w:t>
            </w:r>
            <w:r w:rsidRPr="00B42702">
              <w:rPr>
                <w:rFonts w:ascii="Bookman Old Style" w:hAnsi="Bookman Old Style" w:cs="TimesNewRomanPSMT"/>
              </w:rPr>
              <w:t>contratti pubblici o in materia di collaborazione tra amministrazioni pubbliche eventualmente</w:t>
            </w:r>
            <w:r>
              <w:rPr>
                <w:rFonts w:ascii="Bookman Old Style" w:hAnsi="Bookman Old Style" w:cs="TimesNewRomanPSMT"/>
              </w:rPr>
              <w:t xml:space="preserve"> </w:t>
            </w:r>
            <w:r w:rsidRPr="00B42702">
              <w:rPr>
                <w:rFonts w:ascii="Bookman Old Style" w:hAnsi="Bookman Old Style" w:cs="TimesNewRomanPSMT"/>
              </w:rPr>
              <w:t>applicabili. Con decreto del Ministro dello sviluppo economico, di concerto con il Ministro</w:t>
            </w:r>
            <w:r>
              <w:rPr>
                <w:rFonts w:ascii="Bookman Old Style" w:hAnsi="Bookman Old Style" w:cs="TimesNewRomanPSMT"/>
              </w:rPr>
              <w:t xml:space="preserve"> </w:t>
            </w:r>
            <w:r w:rsidRPr="00B42702">
              <w:rPr>
                <w:rFonts w:ascii="Bookman Old Style" w:hAnsi="Bookman Old Style" w:cs="TimesNewRomanPSMT"/>
              </w:rPr>
              <w:t>dell</w:t>
            </w:r>
            <w:r>
              <w:rPr>
                <w:rFonts w:ascii="Bookman Old Style" w:hAnsi="Bookman Old Style" w:cs="Bookman Old Style"/>
              </w:rPr>
              <w:t>’</w:t>
            </w:r>
            <w:r w:rsidRPr="00B42702">
              <w:rPr>
                <w:rFonts w:ascii="Bookman Old Style" w:hAnsi="Bookman Old Style" w:cs="TimesNewRomanPSMT"/>
              </w:rPr>
              <w:t>economia e delle finan</w:t>
            </w:r>
            <w:r>
              <w:rPr>
                <w:rFonts w:ascii="Bookman Old Style" w:hAnsi="Bookman Old Style" w:cs="Bookman Old Style"/>
              </w:rPr>
              <w:t>z</w:t>
            </w:r>
            <w:r w:rsidRPr="00B42702">
              <w:rPr>
                <w:rFonts w:ascii="Bookman Old Style" w:hAnsi="Bookman Old Style" w:cs="TimesNewRomanPSMT"/>
              </w:rPr>
              <w:t>e, da adottarsi entro 60 giorni dall</w:t>
            </w:r>
            <w:r>
              <w:rPr>
                <w:rFonts w:ascii="Bookman Old Style" w:hAnsi="Bookman Old Style" w:cs="Bookman Old Style"/>
              </w:rPr>
              <w:t>’</w:t>
            </w:r>
            <w:r w:rsidRPr="00B42702">
              <w:rPr>
                <w:rFonts w:ascii="Bookman Old Style" w:hAnsi="Bookman Old Style" w:cs="TimesNewRomanPSMT"/>
              </w:rPr>
              <w:t xml:space="preserve">entrata in </w:t>
            </w:r>
            <w:r>
              <w:rPr>
                <w:rFonts w:ascii="Bookman Old Style" w:hAnsi="Bookman Old Style" w:cs="Bookman Old Style"/>
              </w:rPr>
              <w:t>v</w:t>
            </w:r>
            <w:r w:rsidRPr="00B42702">
              <w:rPr>
                <w:rFonts w:ascii="Bookman Old Style" w:hAnsi="Bookman Old Style" w:cs="TimesNewRomanPSMT"/>
              </w:rPr>
              <w:t>igore del presente decreto,</w:t>
            </w:r>
            <w:r>
              <w:rPr>
                <w:rFonts w:ascii="Bookman Old Style" w:hAnsi="Bookman Old Style" w:cs="TimesNewRomanPSMT"/>
              </w:rPr>
              <w:t xml:space="preserve"> </w:t>
            </w:r>
            <w:r w:rsidRPr="00B42702">
              <w:rPr>
                <w:rFonts w:ascii="Bookman Old Style" w:hAnsi="Bookman Old Style" w:cs="TimesNewRomanPSMT"/>
              </w:rPr>
              <w:t>sono individuati i possibili interventi, i criteri, le modalità e le condizioni per la partecipazione indiretta</w:t>
            </w:r>
            <w:r>
              <w:rPr>
                <w:rFonts w:ascii="Bookman Old Style" w:hAnsi="Bookman Old Style" w:cs="TimesNewRomanPSMT"/>
              </w:rPr>
              <w:t xml:space="preserve"> </w:t>
            </w:r>
            <w:r w:rsidRPr="00B42702">
              <w:rPr>
                <w:rFonts w:ascii="Bookman Old Style" w:hAnsi="Bookman Old Style" w:cs="TimesNewRomanPSMT"/>
              </w:rPr>
              <w:t>in capitale di rischio e di debito di cui al presente comma.</w:t>
            </w:r>
          </w:p>
        </w:tc>
        <w:tc>
          <w:tcPr>
            <w:tcW w:w="7903" w:type="dxa"/>
          </w:tcPr>
          <w:p w14:paraId="144294A2"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3</w:t>
            </w:r>
            <w:r w:rsidRPr="388156DC">
              <w:rPr>
                <w:rFonts w:ascii="Bookman Old Style" w:hAnsi="Bookman Old Style"/>
                <w:i/>
                <w:iCs/>
              </w:rPr>
              <w:t xml:space="preserve"> autorizza il MISE, a valere sulle disponibilità del nuovo Fondo per il trasferimento tecnologico,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Inoltre si demanda a un decreto del Ministro dello sviluppo economico, di concerto con il Ministro dell’economia e delle finanze, da adottarsi entro 60 giorni dalla data di entrata in vigore del decreto-legge, l'individuazione dei possibili interventi,</w:t>
            </w:r>
            <w:r w:rsidRPr="388156DC">
              <w:rPr>
                <w:i/>
                <w:iCs/>
                <w:sz w:val="26"/>
                <w:szCs w:val="26"/>
              </w:rPr>
              <w:t xml:space="preserve"> </w:t>
            </w:r>
            <w:r w:rsidRPr="388156DC">
              <w:rPr>
                <w:rFonts w:ascii="Bookman Old Style" w:hAnsi="Bookman Old Style"/>
                <w:i/>
                <w:iCs/>
              </w:rPr>
              <w:t>dei criteri, delle modalità e delle condizioni per la partecipazione indiretta in capitale di rischio e di debito.</w:t>
            </w:r>
          </w:p>
        </w:tc>
      </w:tr>
      <w:tr w:rsidR="006E6C0B" w:rsidRPr="00B42702" w14:paraId="144294A6" w14:textId="77777777" w:rsidTr="40909788">
        <w:tc>
          <w:tcPr>
            <w:tcW w:w="6374" w:type="dxa"/>
          </w:tcPr>
          <w:p w14:paraId="144294A4" w14:textId="77777777" w:rsidR="006E6C0B" w:rsidRDefault="006E6C0B" w:rsidP="00A4457F">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4. Per l</w:t>
            </w:r>
            <w:r>
              <w:rPr>
                <w:rFonts w:ascii="Bookman Old Style" w:hAnsi="Bookman Old Style" w:cs="TimesNewRomanPSMT"/>
              </w:rPr>
              <w:t>’</w:t>
            </w:r>
            <w:r w:rsidRPr="00B42702">
              <w:rPr>
                <w:rFonts w:ascii="Bookman Old Style" w:hAnsi="Bookman Old Style" w:cs="TimesNewRomanPSMT"/>
              </w:rPr>
              <w:t>att</w:t>
            </w:r>
            <w:r>
              <w:rPr>
                <w:rFonts w:ascii="Bookman Old Style" w:hAnsi="Bookman Old Style" w:cs="Bookman Old Style"/>
              </w:rPr>
              <w:t>u</w:t>
            </w:r>
            <w:r w:rsidRPr="00B42702">
              <w:rPr>
                <w:rFonts w:ascii="Bookman Old Style" w:hAnsi="Bookman Old Style" w:cs="TimesNewRomanPSMT"/>
              </w:rPr>
              <w:t>a</w:t>
            </w:r>
            <w:r>
              <w:rPr>
                <w:rFonts w:ascii="Bookman Old Style" w:hAnsi="Bookman Old Style" w:cs="Bookman Old Style"/>
              </w:rPr>
              <w:t>z</w:t>
            </w:r>
            <w:r w:rsidRPr="00B42702">
              <w:rPr>
                <w:rFonts w:ascii="Bookman Old Style" w:hAnsi="Bookman Old Style" w:cs="TimesNewRomanPSMT"/>
              </w:rPr>
              <w:t>ione degli inter</w:t>
            </w:r>
            <w:r>
              <w:rPr>
                <w:rFonts w:ascii="Bookman Old Style" w:hAnsi="Bookman Old Style" w:cs="Bookman Old Style"/>
              </w:rPr>
              <w:t>v</w:t>
            </w:r>
            <w:r w:rsidRPr="00B42702">
              <w:rPr>
                <w:rFonts w:ascii="Bookman Old Style" w:hAnsi="Bookman Old Style" w:cs="TimesNewRomanPSMT"/>
              </w:rPr>
              <w:t>enti di c</w:t>
            </w:r>
            <w:r>
              <w:rPr>
                <w:rFonts w:ascii="Bookman Old Style" w:hAnsi="Bookman Old Style" w:cs="Bookman Old Style"/>
              </w:rPr>
              <w:t>u</w:t>
            </w:r>
            <w:r w:rsidRPr="00B42702">
              <w:rPr>
                <w:rFonts w:ascii="Bookman Old Style" w:hAnsi="Bookman Old Style" w:cs="TimesNewRomanPSMT"/>
              </w:rPr>
              <w:t>i ai commi 2 e 3 il Ministero dello sviluppo economico si avvale</w:t>
            </w:r>
            <w:r>
              <w:rPr>
                <w:rFonts w:ascii="Bookman Old Style" w:hAnsi="Bookman Old Style" w:cs="TimesNewRomanPSMT"/>
              </w:rPr>
              <w:t xml:space="preserve"> </w:t>
            </w:r>
            <w:r w:rsidRPr="00B42702">
              <w:rPr>
                <w:rFonts w:ascii="Bookman Old Style" w:hAnsi="Bookman Old Style" w:cs="TimesNewRomanPSMT"/>
              </w:rPr>
              <w:t>di ENEA - Agen</w:t>
            </w:r>
            <w:r>
              <w:rPr>
                <w:rFonts w:ascii="Bookman Old Style" w:hAnsi="Bookman Old Style" w:cs="Bookman Old Style"/>
              </w:rPr>
              <w:t>z</w:t>
            </w:r>
            <w:r w:rsidRPr="00B42702">
              <w:rPr>
                <w:rFonts w:ascii="Bookman Old Style" w:hAnsi="Bookman Old Style" w:cs="TimesNewRomanPSMT"/>
              </w:rPr>
              <w:t>ia na</w:t>
            </w:r>
            <w:r>
              <w:rPr>
                <w:rFonts w:ascii="Bookman Old Style" w:hAnsi="Bookman Old Style" w:cs="Bookman Old Style"/>
              </w:rPr>
              <w:t>z</w:t>
            </w:r>
            <w:r w:rsidRPr="00B42702">
              <w:rPr>
                <w:rFonts w:ascii="Bookman Old Style" w:hAnsi="Bookman Old Style" w:cs="TimesNewRomanPSMT"/>
              </w:rPr>
              <w:t>ionale per le n</w:t>
            </w:r>
            <w:r>
              <w:rPr>
                <w:rFonts w:ascii="Bookman Old Style" w:hAnsi="Bookman Old Style" w:cs="Bookman Old Style"/>
              </w:rPr>
              <w:t>u</w:t>
            </w:r>
            <w:r w:rsidRPr="00B42702">
              <w:rPr>
                <w:rFonts w:ascii="Bookman Old Style" w:hAnsi="Bookman Old Style" w:cs="TimesNewRomanPSMT"/>
              </w:rPr>
              <w:t>o</w:t>
            </w:r>
            <w:r>
              <w:rPr>
                <w:rFonts w:ascii="Bookman Old Style" w:hAnsi="Bookman Old Style" w:cs="Bookman Old Style"/>
              </w:rPr>
              <w:t>v</w:t>
            </w:r>
            <w:r w:rsidRPr="00B42702">
              <w:rPr>
                <w:rFonts w:ascii="Bookman Old Style" w:hAnsi="Bookman Old Style" w:cs="TimesNewRomanPSMT"/>
              </w:rPr>
              <w:t>e tecnologie, l</w:t>
            </w:r>
            <w:r>
              <w:rPr>
                <w:rFonts w:ascii="Bookman Old Style" w:hAnsi="Bookman Old Style" w:cs="Bookman Old Style"/>
              </w:rPr>
              <w:t>’</w:t>
            </w:r>
            <w:r w:rsidRPr="00B42702">
              <w:rPr>
                <w:rFonts w:ascii="Bookman Old Style" w:hAnsi="Bookman Old Style" w:cs="TimesNewRomanPSMT"/>
              </w:rPr>
              <w:t>energia e lo s</w:t>
            </w:r>
            <w:r>
              <w:rPr>
                <w:rFonts w:ascii="Bookman Old Style" w:hAnsi="Bookman Old Style" w:cs="TimesNewRomanPSMT"/>
              </w:rPr>
              <w:t>v</w:t>
            </w:r>
            <w:r w:rsidRPr="00B42702">
              <w:rPr>
                <w:rFonts w:ascii="Bookman Old Style" w:hAnsi="Bookman Old Style" w:cs="TimesNewRomanPSMT"/>
              </w:rPr>
              <w:t>il</w:t>
            </w:r>
            <w:r>
              <w:rPr>
                <w:rFonts w:ascii="Bookman Old Style" w:hAnsi="Bookman Old Style" w:cs="TimesNewRomanPSMT"/>
              </w:rPr>
              <w:t>u</w:t>
            </w:r>
            <w:r w:rsidRPr="00B42702">
              <w:rPr>
                <w:rFonts w:ascii="Bookman Old Style" w:hAnsi="Bookman Old Style" w:cs="TimesNewRomanPSMT"/>
              </w:rPr>
              <w:t>ppo sostenibile, nell</w:t>
            </w:r>
            <w:r>
              <w:rPr>
                <w:rFonts w:ascii="Bookman Old Style" w:hAnsi="Bookman Old Style" w:cs="Bookman Old Style"/>
              </w:rPr>
              <w:t>’</w:t>
            </w:r>
            <w:r w:rsidRPr="00B42702">
              <w:rPr>
                <w:rFonts w:ascii="Bookman Old Style" w:hAnsi="Bookman Old Style" w:cs="TimesNewRomanPSMT"/>
              </w:rPr>
              <w:t>ambito</w:t>
            </w:r>
            <w:r>
              <w:rPr>
                <w:rFonts w:ascii="Bookman Old Style" w:hAnsi="Bookman Old Style" w:cs="TimesNewRomanPSMT"/>
              </w:rPr>
              <w:t xml:space="preserve"> </w:t>
            </w:r>
            <w:r w:rsidRPr="00B42702">
              <w:rPr>
                <w:rFonts w:ascii="Bookman Old Style" w:hAnsi="Bookman Old Style" w:cs="TimesNewRomanPSMT"/>
              </w:rPr>
              <w:t>delle funzioni ad essa già attribuite in materia di trasferimento tecnologico, previa stipula di apposita</w:t>
            </w:r>
            <w:r w:rsidR="00A4457F">
              <w:rPr>
                <w:rFonts w:ascii="Bookman Old Style" w:hAnsi="Bookman Old Style" w:cs="TimesNewRomanPSMT"/>
              </w:rPr>
              <w:t xml:space="preserve"> </w:t>
            </w:r>
            <w:r w:rsidRPr="00B42702">
              <w:rPr>
                <w:rFonts w:ascii="Bookman Old Style" w:hAnsi="Bookman Old Style" w:cs="TimesNewRomanPSMT"/>
              </w:rPr>
              <w:t>con</w:t>
            </w:r>
            <w:r>
              <w:rPr>
                <w:rFonts w:ascii="Bookman Old Style" w:hAnsi="Bookman Old Style" w:cs="Bookman Old Style"/>
              </w:rPr>
              <w:t>v</w:t>
            </w:r>
            <w:r w:rsidRPr="00B42702">
              <w:rPr>
                <w:rFonts w:ascii="Bookman Old Style" w:hAnsi="Bookman Old Style" w:cs="TimesNewRomanPSMT"/>
              </w:rPr>
              <w:t>en</w:t>
            </w:r>
            <w:r>
              <w:rPr>
                <w:rFonts w:ascii="Bookman Old Style" w:hAnsi="Bookman Old Style" w:cs="Bookman Old Style"/>
              </w:rPr>
              <w:t>z</w:t>
            </w:r>
            <w:r w:rsidRPr="00B42702">
              <w:rPr>
                <w:rFonts w:ascii="Bookman Old Style" w:hAnsi="Bookman Old Style" w:cs="TimesNewRomanPSMT"/>
              </w:rPr>
              <w:t xml:space="preserve">ione. A tal fine, </w:t>
            </w:r>
            <w:r>
              <w:rPr>
                <w:rFonts w:ascii="Bookman Old Style" w:hAnsi="Bookman Old Style" w:cs="Bookman Old Style"/>
              </w:rPr>
              <w:t>è</w:t>
            </w:r>
            <w:r w:rsidRPr="00B42702">
              <w:rPr>
                <w:rFonts w:ascii="Bookman Old Style" w:hAnsi="Bookman Old Style" w:cs="TimesNewRomanPSMT"/>
              </w:rPr>
              <w:t xml:space="preserve"> a</w:t>
            </w:r>
            <w:r>
              <w:rPr>
                <w:rFonts w:ascii="Bookman Old Style" w:hAnsi="Bookman Old Style" w:cs="TimesNewRomanPSMT"/>
              </w:rPr>
              <w:t>u</w:t>
            </w:r>
            <w:r w:rsidRPr="00B42702">
              <w:rPr>
                <w:rFonts w:ascii="Bookman Old Style" w:hAnsi="Bookman Old Style" w:cs="TimesNewRomanPSMT"/>
              </w:rPr>
              <w:t>tori</w:t>
            </w:r>
            <w:r>
              <w:rPr>
                <w:rFonts w:ascii="Bookman Old Style" w:hAnsi="Bookman Old Style" w:cs="TimesNewRomanPSMT"/>
              </w:rPr>
              <w:t>zz</w:t>
            </w:r>
            <w:r w:rsidRPr="00B42702">
              <w:rPr>
                <w:rFonts w:ascii="Bookman Old Style" w:hAnsi="Bookman Old Style" w:cs="TimesNewRomanPSMT"/>
              </w:rPr>
              <w:t>ata la spesa di 5 milioni di e</w:t>
            </w:r>
            <w:r>
              <w:rPr>
                <w:rFonts w:ascii="Bookman Old Style" w:hAnsi="Bookman Old Style" w:cs="Bookman Old Style"/>
              </w:rPr>
              <w:t>u</w:t>
            </w:r>
            <w:r w:rsidRPr="00B42702">
              <w:rPr>
                <w:rFonts w:ascii="Bookman Old Style" w:hAnsi="Bookman Old Style" w:cs="TimesNewRomanPSMT"/>
              </w:rPr>
              <w:t>ro per l</w:t>
            </w:r>
            <w:r>
              <w:rPr>
                <w:rFonts w:ascii="Bookman Old Style" w:hAnsi="Bookman Old Style" w:cs="Bookman Old Style"/>
              </w:rPr>
              <w:t>’</w:t>
            </w:r>
            <w:r w:rsidRPr="00B42702">
              <w:rPr>
                <w:rFonts w:ascii="Bookman Old Style" w:hAnsi="Bookman Old Style" w:cs="TimesNewRomanPSMT"/>
              </w:rPr>
              <w:t>anno 2020.</w:t>
            </w:r>
          </w:p>
        </w:tc>
        <w:tc>
          <w:tcPr>
            <w:tcW w:w="7903" w:type="dxa"/>
          </w:tcPr>
          <w:p w14:paraId="144294A5" w14:textId="77777777" w:rsidR="006E6C0B" w:rsidRPr="00BD3785" w:rsidRDefault="006E6C0B" w:rsidP="388156DC">
            <w:pPr>
              <w:autoSpaceDE w:val="0"/>
              <w:autoSpaceDN w:val="0"/>
              <w:adjustRightInd w:val="0"/>
              <w:jc w:val="both"/>
              <w:rPr>
                <w:rFonts w:ascii="Bookman Old Style" w:hAnsi="Bookman Old Style"/>
                <w:i/>
                <w:iCs/>
              </w:rPr>
            </w:pPr>
            <w:r w:rsidRPr="388156DC">
              <w:rPr>
                <w:rFonts w:ascii="Bookman Old Style" w:hAnsi="Bookman Old Style" w:cs="Times New Roman"/>
                <w:i/>
                <w:iCs/>
                <w:color w:val="000000" w:themeColor="text1"/>
              </w:rPr>
              <w:t xml:space="preserve">Per l’attuazione dei suddetti interventi, il MISE si avvale di </w:t>
            </w:r>
            <w:r w:rsidRPr="388156DC">
              <w:rPr>
                <w:rFonts w:ascii="Bookman Old Style" w:hAnsi="Bookman Old Style" w:cs="Times New Roman"/>
                <w:b/>
                <w:bCs/>
                <w:i/>
                <w:iCs/>
                <w:color w:val="000000" w:themeColor="text1"/>
              </w:rPr>
              <w:t>ENEA</w:t>
            </w:r>
            <w:r w:rsidRPr="388156DC">
              <w:rPr>
                <w:rFonts w:ascii="Bookman Old Style" w:hAnsi="Bookman Old Style" w:cs="Times New Roman"/>
                <w:i/>
                <w:iCs/>
                <w:color w:val="000000" w:themeColor="text1"/>
              </w:rPr>
              <w:t xml:space="preserve"> - Agenzia nazionale per le nuove tecnologie, l’energia e lo sviluppo sostenibile, nell’ambito delle funzioni ad essa già attribuite in materia di trasferimento tecnologico, previa stipula di apposita convenzione.  A tal fine, si autorizza la spesa di </w:t>
            </w:r>
            <w:r w:rsidRPr="388156DC">
              <w:rPr>
                <w:rFonts w:ascii="Bookman Old Style" w:hAnsi="Bookman Old Style" w:cs="Times New Roman"/>
                <w:b/>
                <w:bCs/>
                <w:i/>
                <w:iCs/>
                <w:color w:val="000000" w:themeColor="text1"/>
              </w:rPr>
              <w:t>5 milioni di euro</w:t>
            </w:r>
            <w:r w:rsidRPr="388156DC">
              <w:rPr>
                <w:rFonts w:ascii="Bookman Old Style" w:hAnsi="Bookman Old Style" w:cs="Times New Roman"/>
                <w:i/>
                <w:iCs/>
                <w:color w:val="000000" w:themeColor="text1"/>
              </w:rPr>
              <w:t xml:space="preserve"> per il 2020.</w:t>
            </w:r>
          </w:p>
        </w:tc>
      </w:tr>
      <w:tr w:rsidR="006E6C0B" w:rsidRPr="00B42702" w14:paraId="144294A9" w14:textId="77777777" w:rsidTr="40909788">
        <w:tc>
          <w:tcPr>
            <w:tcW w:w="6374" w:type="dxa"/>
          </w:tcPr>
          <w:p w14:paraId="144294A7"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5. Per le medesime finalità di cui al presente articolo, ENEA è autorizzata alla costituzione della</w:t>
            </w:r>
            <w:r>
              <w:rPr>
                <w:rFonts w:ascii="Bookman Old Style" w:hAnsi="Bookman Old Style" w:cs="TimesNewRomanPSMT"/>
              </w:rPr>
              <w:t xml:space="preserve"> </w:t>
            </w:r>
            <w:r w:rsidRPr="00B42702">
              <w:rPr>
                <w:rFonts w:ascii="Bookman Old Style" w:hAnsi="Bookman Old Style" w:cs="TimesNewRomanPSMT"/>
              </w:rPr>
              <w:t>fonda</w:t>
            </w:r>
            <w:r>
              <w:rPr>
                <w:rFonts w:ascii="Bookman Old Style" w:hAnsi="Bookman Old Style" w:cs="Bookman Old Style"/>
              </w:rPr>
              <w:t>z</w:t>
            </w:r>
            <w:r w:rsidRPr="00B42702">
              <w:rPr>
                <w:rFonts w:ascii="Bookman Old Style" w:hAnsi="Bookman Old Style" w:cs="TimesNewRomanPSMT"/>
              </w:rPr>
              <w:t>ione di diritto pri</w:t>
            </w:r>
            <w:r>
              <w:rPr>
                <w:rFonts w:ascii="Bookman Old Style" w:hAnsi="Bookman Old Style" w:cs="Bookman Old Style"/>
              </w:rPr>
              <w:t>v</w:t>
            </w:r>
            <w:r w:rsidRPr="00B42702">
              <w:rPr>
                <w:rFonts w:ascii="Bookman Old Style" w:hAnsi="Bookman Old Style" w:cs="TimesNewRomanPSMT"/>
              </w:rPr>
              <w:t>ato, di seg</w:t>
            </w:r>
            <w:r>
              <w:rPr>
                <w:rFonts w:ascii="Bookman Old Style" w:hAnsi="Bookman Old Style" w:cs="Bookman Old Style"/>
              </w:rPr>
              <w:t>u</w:t>
            </w:r>
            <w:r w:rsidRPr="00B42702">
              <w:rPr>
                <w:rFonts w:ascii="Bookman Old Style" w:hAnsi="Bookman Old Style" w:cs="TimesNewRomanPSMT"/>
              </w:rPr>
              <w:t xml:space="preserve">ito denominata </w:t>
            </w:r>
            <w:r>
              <w:rPr>
                <w:rFonts w:ascii="Bookman Old Style" w:hAnsi="Bookman Old Style" w:cs="TimesNewRomanPSMT"/>
              </w:rPr>
              <w:t>“</w:t>
            </w:r>
            <w:r w:rsidRPr="00B42702">
              <w:rPr>
                <w:rFonts w:ascii="Bookman Old Style" w:hAnsi="Bookman Old Style" w:cs="TimesNewRomanPSMT"/>
              </w:rPr>
              <w:t>Fonda</w:t>
            </w:r>
            <w:r>
              <w:rPr>
                <w:rFonts w:ascii="Bookman Old Style" w:hAnsi="Bookman Old Style" w:cs="Bookman Old Style"/>
              </w:rPr>
              <w:t>z</w:t>
            </w:r>
            <w:r w:rsidRPr="00B42702">
              <w:rPr>
                <w:rFonts w:ascii="Bookman Old Style" w:hAnsi="Bookman Old Style" w:cs="TimesNewRomanPSMT"/>
              </w:rPr>
              <w:t>ione Enea Tech</w:t>
            </w:r>
            <w:r>
              <w:rPr>
                <w:rFonts w:ascii="Bookman Old Style" w:hAnsi="Bookman Old Style" w:cs="TimesNewRomanPSMT"/>
              </w:rPr>
              <w:t>”</w:t>
            </w:r>
            <w:r w:rsidRPr="00B42702">
              <w:rPr>
                <w:rFonts w:ascii="Bookman Old Style" w:hAnsi="Bookman Old Style" w:cs="TimesNewRomanPSMT"/>
              </w:rPr>
              <w:t xml:space="preserve">, sottoposta alla </w:t>
            </w:r>
            <w:r>
              <w:rPr>
                <w:rFonts w:ascii="Bookman Old Style" w:hAnsi="Bookman Old Style" w:cs="Bookman Old Style"/>
              </w:rPr>
              <w:t>v</w:t>
            </w:r>
            <w:r w:rsidRPr="00B42702">
              <w:rPr>
                <w:rFonts w:ascii="Bookman Old Style" w:hAnsi="Bookman Old Style" w:cs="TimesNewRomanPSMT"/>
              </w:rPr>
              <w:t>igilan</w:t>
            </w:r>
            <w:r>
              <w:rPr>
                <w:rFonts w:ascii="Bookman Old Style" w:hAnsi="Bookman Old Style" w:cs="Bookman Old Style"/>
              </w:rPr>
              <w:t>z</w:t>
            </w:r>
            <w:r w:rsidRPr="00B42702">
              <w:rPr>
                <w:rFonts w:ascii="Bookman Old Style" w:hAnsi="Bookman Old Style" w:cs="TimesNewRomanPSMT"/>
              </w:rPr>
              <w:t>a</w:t>
            </w:r>
            <w:r>
              <w:rPr>
                <w:rFonts w:ascii="Bookman Old Style" w:hAnsi="Bookman Old Style" w:cs="TimesNewRomanPSMT"/>
              </w:rPr>
              <w:t xml:space="preserve"> </w:t>
            </w:r>
            <w:r w:rsidRPr="00B42702">
              <w:rPr>
                <w:rFonts w:ascii="Bookman Old Style" w:hAnsi="Bookman Old Style" w:cs="TimesNewRomanPSMT"/>
              </w:rPr>
              <w:t>del Ministero dello sviluppo economico. Lo statuto della Fondazione Enea Tech è approvato, su proposta</w:t>
            </w:r>
            <w:r>
              <w:rPr>
                <w:rFonts w:ascii="Bookman Old Style" w:hAnsi="Bookman Old Style" w:cs="TimesNewRomanPSMT"/>
              </w:rPr>
              <w:t xml:space="preserve"> </w:t>
            </w:r>
            <w:r w:rsidRPr="00B42702">
              <w:rPr>
                <w:rFonts w:ascii="Bookman Old Style" w:hAnsi="Bookman Old Style" w:cs="TimesNewRomanPSMT"/>
              </w:rPr>
              <w:t>di Enea, con decreto del Ministro dello sviluppo economico. Ai fini dell'istituzione e dell'operatività</w:t>
            </w:r>
            <w:r>
              <w:rPr>
                <w:rFonts w:ascii="Bookman Old Style" w:hAnsi="Bookman Old Style" w:cs="TimesNewRomanPSMT"/>
              </w:rPr>
              <w:t xml:space="preserve"> </w:t>
            </w:r>
            <w:r w:rsidRPr="00B42702">
              <w:rPr>
                <w:rFonts w:ascii="Bookman Old Style" w:hAnsi="Bookman Old Style" w:cs="TimesNewRomanPSMT"/>
              </w:rPr>
              <w:t>della Fonda</w:t>
            </w:r>
            <w:r>
              <w:rPr>
                <w:rFonts w:ascii="Bookman Old Style" w:hAnsi="Bookman Old Style" w:cs="Bookman Old Style"/>
              </w:rPr>
              <w:t>z</w:t>
            </w:r>
            <w:r w:rsidRPr="00B42702">
              <w:rPr>
                <w:rFonts w:ascii="Bookman Old Style" w:hAnsi="Bookman Old Style" w:cs="TimesNewRomanPSMT"/>
              </w:rPr>
              <w:t xml:space="preserve">ione </w:t>
            </w:r>
            <w:r>
              <w:rPr>
                <w:rFonts w:ascii="Bookman Old Style" w:hAnsi="Bookman Old Style" w:cs="Bookman Old Style"/>
              </w:rPr>
              <w:t>è</w:t>
            </w:r>
            <w:r w:rsidRPr="00B42702">
              <w:rPr>
                <w:rFonts w:ascii="Bookman Old Style" w:hAnsi="Bookman Old Style" w:cs="TimesNewRomanPSMT"/>
              </w:rPr>
              <w:t xml:space="preserve"> a</w:t>
            </w:r>
            <w:r>
              <w:rPr>
                <w:rFonts w:ascii="Bookman Old Style" w:hAnsi="Bookman Old Style" w:cs="Bookman Old Style"/>
              </w:rPr>
              <w:t>u</w:t>
            </w:r>
            <w:r w:rsidRPr="00B42702">
              <w:rPr>
                <w:rFonts w:ascii="Bookman Old Style" w:hAnsi="Bookman Old Style" w:cs="TimesNewRomanPSMT"/>
              </w:rPr>
              <w:t>tori</w:t>
            </w:r>
            <w:r>
              <w:rPr>
                <w:rFonts w:ascii="Bookman Old Style" w:hAnsi="Bookman Old Style" w:cs="Bookman Old Style"/>
              </w:rPr>
              <w:t>zz</w:t>
            </w:r>
            <w:r w:rsidRPr="00B42702">
              <w:rPr>
                <w:rFonts w:ascii="Bookman Old Style" w:hAnsi="Bookman Old Style" w:cs="TimesNewRomanPSMT"/>
              </w:rPr>
              <w:t>ata la spesa di 12 milioni di e</w:t>
            </w:r>
            <w:r>
              <w:rPr>
                <w:rFonts w:ascii="Bookman Old Style" w:hAnsi="Bookman Old Style" w:cs="Bookman Old Style"/>
              </w:rPr>
              <w:t>u</w:t>
            </w:r>
            <w:r w:rsidRPr="00B42702">
              <w:rPr>
                <w:rFonts w:ascii="Bookman Old Style" w:hAnsi="Bookman Old Style" w:cs="TimesNewRomanPSMT"/>
              </w:rPr>
              <w:t>ro per l</w:t>
            </w:r>
            <w:r>
              <w:rPr>
                <w:rFonts w:ascii="Bookman Old Style" w:hAnsi="Bookman Old Style" w:cs="Bookman Old Style"/>
              </w:rPr>
              <w:t>’</w:t>
            </w:r>
            <w:r w:rsidRPr="00B42702">
              <w:rPr>
                <w:rFonts w:ascii="Bookman Old Style" w:hAnsi="Bookman Old Style" w:cs="TimesNewRomanPSMT"/>
              </w:rPr>
              <w:t>anno 2020.</w:t>
            </w:r>
          </w:p>
        </w:tc>
        <w:tc>
          <w:tcPr>
            <w:tcW w:w="7903" w:type="dxa"/>
          </w:tcPr>
          <w:p w14:paraId="144294A8"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Si autorizza quindi ENEA, per tali finalità, alla costituzione della fondazione di diritto privato, denominata </w:t>
            </w:r>
            <w:r w:rsidRPr="388156DC">
              <w:rPr>
                <w:rFonts w:ascii="Bookman Old Style" w:hAnsi="Bookman Old Style"/>
                <w:b/>
                <w:bCs/>
                <w:i/>
                <w:iCs/>
              </w:rPr>
              <w:t>Fondazione Enea Tech</w:t>
            </w:r>
            <w:r w:rsidRPr="388156DC">
              <w:rPr>
                <w:rFonts w:ascii="Bookman Old Style" w:hAnsi="Bookman Old Style"/>
                <w:i/>
                <w:iCs/>
              </w:rPr>
              <w:t xml:space="preserve">, sottoposta alla vigilanza del MISE. Lo statuto della Fondazione Enea Tech è approvato, su proposta di ENEA, con decreto del Ministro dello sviluppo economico. Ai fini dell'istituzione e dell'operatività della Fondazione, </w:t>
            </w:r>
            <w:r w:rsidR="000C7305" w:rsidRPr="388156DC">
              <w:rPr>
                <w:rFonts w:ascii="Bookman Old Style" w:hAnsi="Bookman Old Style"/>
                <w:i/>
                <w:iCs/>
              </w:rPr>
              <w:t>viene</w:t>
            </w:r>
            <w:r w:rsidRPr="388156DC">
              <w:rPr>
                <w:rFonts w:ascii="Bookman Old Style" w:hAnsi="Bookman Old Style"/>
                <w:i/>
                <w:iCs/>
              </w:rPr>
              <w:t xml:space="preserve"> autorizza</w:t>
            </w:r>
            <w:r w:rsidR="000C7305" w:rsidRPr="388156DC">
              <w:rPr>
                <w:rFonts w:ascii="Bookman Old Style" w:hAnsi="Bookman Old Style"/>
                <w:i/>
                <w:iCs/>
              </w:rPr>
              <w:t>ta</w:t>
            </w:r>
            <w:r w:rsidRPr="388156DC">
              <w:rPr>
                <w:rFonts w:ascii="Bookman Old Style" w:hAnsi="Bookman Old Style"/>
                <w:i/>
                <w:iCs/>
              </w:rPr>
              <w:t xml:space="preserve"> la spesa di </w:t>
            </w:r>
            <w:r w:rsidRPr="388156DC">
              <w:rPr>
                <w:rFonts w:ascii="Bookman Old Style" w:hAnsi="Bookman Old Style"/>
                <w:b/>
                <w:bCs/>
                <w:i/>
                <w:iCs/>
              </w:rPr>
              <w:t>12 milioni di euro</w:t>
            </w:r>
            <w:r w:rsidRPr="388156DC">
              <w:rPr>
                <w:rFonts w:ascii="Bookman Old Style" w:hAnsi="Bookman Old Style"/>
                <w:i/>
                <w:iCs/>
              </w:rPr>
              <w:t xml:space="preserve"> per il 2020.</w:t>
            </w:r>
          </w:p>
        </w:tc>
      </w:tr>
      <w:tr w:rsidR="006E6C0B" w:rsidRPr="00B42702" w14:paraId="144294AC" w14:textId="77777777" w:rsidTr="40909788">
        <w:tc>
          <w:tcPr>
            <w:tcW w:w="6374" w:type="dxa"/>
          </w:tcPr>
          <w:p w14:paraId="144294AA"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6. Il patrimonio della Fondazione è costituito dalle risorse assegnate ai sensi del comma 5 e può essere</w:t>
            </w:r>
            <w:r>
              <w:rPr>
                <w:rFonts w:ascii="Bookman Old Style" w:hAnsi="Bookman Old Style" w:cs="TimesNewRomanPSMT"/>
              </w:rPr>
              <w:t xml:space="preserve"> </w:t>
            </w:r>
            <w:r w:rsidRPr="00B42702">
              <w:rPr>
                <w:rFonts w:ascii="Bookman Old Style" w:hAnsi="Bookman Old Style" w:cs="TimesNewRomanPSMT"/>
              </w:rPr>
              <w:t xml:space="preserve">incrementato </w:t>
            </w:r>
            <w:r w:rsidRPr="00B42702">
              <w:rPr>
                <w:rFonts w:ascii="Bookman Old Style" w:hAnsi="Bookman Old Style" w:cs="TimesNewRomanPSMT"/>
              </w:rPr>
              <w:lastRenderedPageBreak/>
              <w:t>da apporti di soggetti pubblici e privati. Le attività, oltre che dai mezzi propri, sono</w:t>
            </w:r>
            <w:r>
              <w:rPr>
                <w:rFonts w:ascii="Bookman Old Style" w:hAnsi="Bookman Old Style" w:cs="TimesNewRomanPSMT"/>
              </w:rPr>
              <w:t xml:space="preserve"> </w:t>
            </w:r>
            <w:r w:rsidRPr="00B42702">
              <w:rPr>
                <w:rFonts w:ascii="Bookman Old Style" w:hAnsi="Bookman Old Style" w:cs="TimesNewRomanPSMT"/>
              </w:rPr>
              <w:t>costituite da contributi di enti pubblici e privati. Alla fondazione possono, inoltre, esser concessi in</w:t>
            </w:r>
            <w:r>
              <w:rPr>
                <w:rFonts w:ascii="Bookman Old Style" w:hAnsi="Bookman Old Style" w:cs="TimesNewRomanPSMT"/>
              </w:rPr>
              <w:t xml:space="preserve"> </w:t>
            </w:r>
            <w:r w:rsidRPr="00B42702">
              <w:rPr>
                <w:rFonts w:ascii="Bookman Old Style" w:hAnsi="Bookman Old Style" w:cs="TimesNewRomanPSMT"/>
              </w:rPr>
              <w:t>comodato beni immobili facenti parte del demanio e del patrimonio disponibile e indisponibile dello</w:t>
            </w:r>
            <w:r>
              <w:rPr>
                <w:rFonts w:ascii="Bookman Old Style" w:hAnsi="Bookman Old Style" w:cs="TimesNewRomanPSMT"/>
              </w:rPr>
              <w:t xml:space="preserve"> </w:t>
            </w:r>
            <w:r w:rsidRPr="00B42702">
              <w:rPr>
                <w:rFonts w:ascii="Bookman Old Style" w:hAnsi="Bookman Old Style" w:cs="TimesNewRomanPSMT"/>
              </w:rPr>
              <w:t>Stato. La Fondazione promuove investimenti finalizzati all'integrazione e alla convergenza delle</w:t>
            </w:r>
            <w:r>
              <w:rPr>
                <w:rFonts w:ascii="Bookman Old Style" w:hAnsi="Bookman Old Style" w:cs="TimesNewRomanPSMT"/>
              </w:rPr>
              <w:t xml:space="preserve"> </w:t>
            </w:r>
            <w:r w:rsidRPr="00B42702">
              <w:rPr>
                <w:rFonts w:ascii="Bookman Old Style" w:hAnsi="Bookman Old Style" w:cs="TimesNewRomanPSMT"/>
              </w:rPr>
              <w:t>iniziative di sostegno in materia di ricerca e sviluppo e trasferimento tecnologico, favorendo la partecipazione anche finanziaria alle stesse da parte di imprese, fondi istituzionali o privati e di organismi</w:t>
            </w:r>
            <w:r>
              <w:rPr>
                <w:rFonts w:ascii="Bookman Old Style" w:hAnsi="Bookman Old Style" w:cs="TimesNewRomanPSMT"/>
              </w:rPr>
              <w:t xml:space="preserve"> </w:t>
            </w:r>
            <w:r w:rsidRPr="00B42702">
              <w:rPr>
                <w:rFonts w:ascii="Bookman Old Style" w:hAnsi="Bookman Old Style" w:cs="TimesNewRomanPSMT"/>
              </w:rPr>
              <w:t>e enti pubblici, inclusi quelli territoriali, nonché attraverso l'utilizzo di risorse dell'Unione europea.</w:t>
            </w:r>
          </w:p>
        </w:tc>
        <w:tc>
          <w:tcPr>
            <w:tcW w:w="7903" w:type="dxa"/>
          </w:tcPr>
          <w:p w14:paraId="144294AB"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lastRenderedPageBreak/>
              <w:t xml:space="preserve">Il </w:t>
            </w:r>
            <w:r w:rsidRPr="388156DC">
              <w:rPr>
                <w:rFonts w:ascii="Bookman Old Style" w:hAnsi="Bookman Old Style"/>
                <w:b/>
                <w:bCs/>
                <w:i/>
                <w:iCs/>
              </w:rPr>
              <w:t>comma 6</w:t>
            </w:r>
            <w:r w:rsidRPr="388156DC">
              <w:rPr>
                <w:rFonts w:ascii="Bookman Old Style" w:hAnsi="Bookman Old Style"/>
                <w:i/>
                <w:iCs/>
              </w:rPr>
              <w:t xml:space="preserve"> specifica che il patrimonio della Fondazione è costituito dalle predette risorse e può essere incrementato da apporti di soggetti pubblici </w:t>
            </w:r>
            <w:r w:rsidRPr="388156DC">
              <w:rPr>
                <w:rFonts w:ascii="Bookman Old Style" w:hAnsi="Bookman Old Style"/>
                <w:i/>
                <w:iCs/>
              </w:rPr>
              <w:lastRenderedPageBreak/>
              <w:t>e privati. Le attività,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ed enti pubblici, inclusi quelli territoriali, nonché attraverso l'utilizzo di risorse dell'Unione europea.</w:t>
            </w:r>
          </w:p>
        </w:tc>
      </w:tr>
      <w:tr w:rsidR="006E6C0B" w:rsidRPr="00B42702" w14:paraId="144294AF" w14:textId="77777777" w:rsidTr="40909788">
        <w:tc>
          <w:tcPr>
            <w:tcW w:w="6374" w:type="dxa"/>
          </w:tcPr>
          <w:p w14:paraId="144294AD"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lastRenderedPageBreak/>
              <w:t>7. Tutti gli atti connessi alle operazioni di costituzione della Fondazione e di conferimento e devoluzione</w:t>
            </w:r>
            <w:r>
              <w:rPr>
                <w:rFonts w:ascii="Bookman Old Style" w:hAnsi="Bookman Old Style" w:cs="TimesNewRomanPSMT"/>
              </w:rPr>
              <w:t xml:space="preserve"> </w:t>
            </w:r>
            <w:r w:rsidRPr="00B42702">
              <w:rPr>
                <w:rFonts w:ascii="Bookman Old Style" w:hAnsi="Bookman Old Style" w:cs="TimesNewRomanPSMT"/>
              </w:rPr>
              <w:t>alla stessa sono esclusi da ogni tributo e diritto e vengono effettuati in regime di neutralità fiscale.</w:t>
            </w:r>
          </w:p>
        </w:tc>
        <w:tc>
          <w:tcPr>
            <w:tcW w:w="7903" w:type="dxa"/>
          </w:tcPr>
          <w:p w14:paraId="144294AE"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7</w:t>
            </w:r>
            <w:r w:rsidRPr="388156DC">
              <w:rPr>
                <w:rFonts w:ascii="Bookman Old Style" w:hAnsi="Bookman Old Style"/>
                <w:i/>
                <w:iCs/>
              </w:rPr>
              <w:t xml:space="preserve"> specifica che tutti gli atti connessi alle operazioni di costituzione della Fondazione e di conferimento e devoluzione alla stessa sono esclusi da ogni tributo e diritto e vengono effettuati in regime di neutralità fiscale.</w:t>
            </w:r>
          </w:p>
        </w:tc>
      </w:tr>
      <w:tr w:rsidR="006E6C0B" w:rsidRPr="00B42702" w14:paraId="144294B2" w14:textId="77777777" w:rsidTr="40909788">
        <w:tc>
          <w:tcPr>
            <w:tcW w:w="6374" w:type="dxa"/>
          </w:tcPr>
          <w:p w14:paraId="144294B0"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8. Ai fini del presente articolo, non tro</w:t>
            </w:r>
            <w:r>
              <w:rPr>
                <w:rFonts w:ascii="Bookman Old Style" w:hAnsi="Bookman Old Style" w:cs="Bookman Old Style"/>
              </w:rPr>
              <w:t>v</w:t>
            </w:r>
            <w:r w:rsidRPr="00B42702">
              <w:rPr>
                <w:rFonts w:ascii="Bookman Old Style" w:hAnsi="Bookman Old Style" w:cs="TimesNewRomanPSMT"/>
              </w:rPr>
              <w:t>a applica</w:t>
            </w:r>
            <w:r>
              <w:rPr>
                <w:rFonts w:ascii="Bookman Old Style" w:hAnsi="Bookman Old Style" w:cs="Bookman Old Style"/>
              </w:rPr>
              <w:t>z</w:t>
            </w:r>
            <w:r w:rsidRPr="00B42702">
              <w:rPr>
                <w:rFonts w:ascii="Bookman Old Style" w:hAnsi="Bookman Old Style" w:cs="TimesNewRomanPSMT"/>
              </w:rPr>
              <w:t>ione l</w:t>
            </w:r>
            <w:r>
              <w:rPr>
                <w:rFonts w:ascii="Bookman Old Style" w:hAnsi="Bookman Old Style" w:cs="Bookman Old Style"/>
              </w:rPr>
              <w:t>’</w:t>
            </w:r>
            <w:r w:rsidRPr="00B42702">
              <w:rPr>
                <w:rFonts w:ascii="Bookman Old Style" w:hAnsi="Bookman Old Style" w:cs="TimesNewRomanPSMT"/>
              </w:rPr>
              <w:t>articolo 5 del decreto legislativo 19 agosto 2016,</w:t>
            </w:r>
            <w:r>
              <w:rPr>
                <w:rFonts w:ascii="Bookman Old Style" w:hAnsi="Bookman Old Style" w:cs="TimesNewRomanPSMT"/>
              </w:rPr>
              <w:t xml:space="preserve"> </w:t>
            </w:r>
            <w:r w:rsidRPr="00B42702">
              <w:rPr>
                <w:rFonts w:ascii="Bookman Old Style" w:hAnsi="Bookman Old Style" w:cs="TimesNewRomanPSMT"/>
              </w:rPr>
              <w:t>n. 175.</w:t>
            </w:r>
          </w:p>
        </w:tc>
        <w:tc>
          <w:tcPr>
            <w:tcW w:w="7903" w:type="dxa"/>
          </w:tcPr>
          <w:p w14:paraId="144294B1" w14:textId="77777777" w:rsidR="006E6C0B" w:rsidRPr="00BD3785"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8</w:t>
            </w:r>
            <w:r w:rsidRPr="388156DC">
              <w:rPr>
                <w:rFonts w:ascii="Bookman Old Style" w:hAnsi="Bookman Old Style"/>
                <w:i/>
                <w:iCs/>
              </w:rPr>
              <w:t xml:space="preserve"> esclude espressamente l'applicabilità degli oneri di analitica motivazione previsti dall’articolo 5 del d.lgs. n. 175/2016 (Testo unico in materia di società a partecipazione pubblica - TUSP) in relazione all'atto deliberativo di costituzione di una società a partecipazione pubblica o di acquisto di partecipazioni, anche indirette, in società già costituite.</w:t>
            </w:r>
          </w:p>
        </w:tc>
      </w:tr>
      <w:tr w:rsidR="006E6C0B" w:rsidRPr="00B42702" w14:paraId="144294B5" w14:textId="77777777" w:rsidTr="40909788">
        <w:tc>
          <w:tcPr>
            <w:tcW w:w="6374" w:type="dxa"/>
          </w:tcPr>
          <w:p w14:paraId="144294B3" w14:textId="77777777" w:rsidR="006E6C0B" w:rsidRDefault="006E6C0B" w:rsidP="006E6C0B">
            <w:pPr>
              <w:autoSpaceDE w:val="0"/>
              <w:autoSpaceDN w:val="0"/>
              <w:adjustRightInd w:val="0"/>
              <w:jc w:val="both"/>
              <w:rPr>
                <w:rFonts w:ascii="Bookman Old Style" w:hAnsi="Bookman Old Style" w:cs="TimesNewRomanPSMT"/>
              </w:rPr>
            </w:pPr>
            <w:r w:rsidRPr="00B42702">
              <w:rPr>
                <w:rFonts w:ascii="Bookman Old Style" w:hAnsi="Bookman Old Style" w:cs="TimesNewRomanPSMT"/>
              </w:rPr>
              <w:t>9. Agli oneri di cui ai commi 1, 4 e 5 del presente articolo pari a 517 milioni di euro per il 2020, si</w:t>
            </w:r>
            <w:r>
              <w:rPr>
                <w:rFonts w:ascii="Bookman Old Style" w:hAnsi="Bookman Old Style" w:cs="TimesNewRomanPSMT"/>
              </w:rPr>
              <w:t xml:space="preserve"> </w:t>
            </w:r>
            <w:r w:rsidRPr="00B42702">
              <w:rPr>
                <w:rFonts w:ascii="Bookman Old Style" w:hAnsi="Bookman Old Style" w:cs="TimesNewRomanPSMT"/>
              </w:rPr>
              <w:t>pro</w:t>
            </w:r>
            <w:r>
              <w:rPr>
                <w:rFonts w:ascii="Bookman Old Style" w:hAnsi="Bookman Old Style" w:cs="Bookman Old Style"/>
              </w:rPr>
              <w:t>vv</w:t>
            </w:r>
            <w:r w:rsidRPr="00B42702">
              <w:rPr>
                <w:rFonts w:ascii="Bookman Old Style" w:hAnsi="Bookman Old Style" w:cs="TimesNewRomanPSMT"/>
              </w:rPr>
              <w:t>ede ai sensi dell</w:t>
            </w:r>
            <w:r>
              <w:rPr>
                <w:rFonts w:ascii="Bookman Old Style" w:hAnsi="Bookman Old Style" w:cs="Bookman Old Style"/>
              </w:rPr>
              <w:t>’</w:t>
            </w:r>
            <w:r w:rsidRPr="00B42702">
              <w:rPr>
                <w:rFonts w:ascii="Bookman Old Style" w:hAnsi="Bookman Old Style" w:cs="TimesNewRomanPSMT"/>
              </w:rPr>
              <w:t xml:space="preserve">articolo </w:t>
            </w:r>
            <w:r>
              <w:rPr>
                <w:rFonts w:ascii="Bookman Old Style" w:hAnsi="Bookman Old Style" w:cs="TimesNewRomanPSMT"/>
              </w:rPr>
              <w:t>265</w:t>
            </w:r>
            <w:r w:rsidRPr="00B42702">
              <w:rPr>
                <w:rFonts w:ascii="Bookman Old Style" w:hAnsi="Bookman Old Style" w:cs="TimesNewRomanPSMT"/>
              </w:rPr>
              <w:t>.</w:t>
            </w:r>
          </w:p>
        </w:tc>
        <w:tc>
          <w:tcPr>
            <w:tcW w:w="7903" w:type="dxa"/>
          </w:tcPr>
          <w:p w14:paraId="144294B4" w14:textId="77777777" w:rsidR="006E6C0B" w:rsidRDefault="006E6C0B" w:rsidP="388156DC">
            <w:pPr>
              <w:jc w:val="both"/>
              <w:rPr>
                <w:rFonts w:ascii="Bookman Old Style" w:hAnsi="Bookman Old Style"/>
                <w:i/>
                <w:iCs/>
              </w:rPr>
            </w:pPr>
          </w:p>
        </w:tc>
      </w:tr>
      <w:tr w:rsidR="006E6C0B" w:rsidRPr="00B133D7" w14:paraId="144294B7" w14:textId="77777777" w:rsidTr="40909788">
        <w:tc>
          <w:tcPr>
            <w:tcW w:w="14277" w:type="dxa"/>
            <w:gridSpan w:val="2"/>
          </w:tcPr>
          <w:p w14:paraId="144294B6" w14:textId="1473C3B8" w:rsidR="006E6C0B" w:rsidRPr="00B133D7" w:rsidRDefault="006E6C0B" w:rsidP="00234393">
            <w:pPr>
              <w:pStyle w:val="Titolo3"/>
              <w:spacing w:after="40"/>
              <w:outlineLvl w:val="2"/>
              <w:rPr>
                <w:rFonts w:ascii="Bookman Old Style" w:hAnsi="Bookman Old Style"/>
                <w:b/>
                <w:bCs/>
              </w:rPr>
            </w:pPr>
            <w:bookmarkStart w:id="13" w:name="_Toc43972535"/>
            <w:r w:rsidRPr="388156DC">
              <w:rPr>
                <w:b/>
                <w:bCs/>
              </w:rPr>
              <w:t xml:space="preserve">Art. 45 </w:t>
            </w:r>
            <w:r w:rsidR="72AB0BB5" w:rsidRPr="388156DC">
              <w:rPr>
                <w:b/>
                <w:bCs/>
              </w:rPr>
              <w:t xml:space="preserve">- </w:t>
            </w:r>
            <w:r w:rsidRPr="388156DC">
              <w:rPr>
                <w:b/>
                <w:bCs/>
              </w:rPr>
              <w:t>Interventi per le misure di contrasto all’emergenza epidemiologica da COVID</w:t>
            </w:r>
            <w:r w:rsidR="738312B9" w:rsidRPr="388156DC">
              <w:rPr>
                <w:b/>
                <w:bCs/>
              </w:rPr>
              <w:t>-</w:t>
            </w:r>
            <w:r w:rsidRPr="388156DC">
              <w:rPr>
                <w:b/>
                <w:bCs/>
              </w:rPr>
              <w:t>19 da parte dei comuni</w:t>
            </w:r>
            <w:bookmarkEnd w:id="13"/>
          </w:p>
        </w:tc>
      </w:tr>
      <w:tr w:rsidR="006E6C0B" w:rsidRPr="00B133D7" w14:paraId="144294BA" w14:textId="77777777" w:rsidTr="40909788">
        <w:tc>
          <w:tcPr>
            <w:tcW w:w="6374" w:type="dxa"/>
          </w:tcPr>
          <w:p w14:paraId="144294B8" w14:textId="77777777" w:rsidR="006E6C0B" w:rsidRPr="00B133D7" w:rsidRDefault="006E6C0B" w:rsidP="006E6C0B">
            <w:pPr>
              <w:autoSpaceDE w:val="0"/>
              <w:autoSpaceDN w:val="0"/>
              <w:adjustRightInd w:val="0"/>
              <w:jc w:val="both"/>
              <w:rPr>
                <w:rFonts w:ascii="Bookman Old Style" w:hAnsi="Bookman Old Style"/>
              </w:rPr>
            </w:pPr>
            <w:r w:rsidRPr="00B133D7">
              <w:rPr>
                <w:rFonts w:ascii="Bookman Old Style" w:hAnsi="Bookman Old Style" w:cs="TimesNewRomanPSMT"/>
              </w:rPr>
              <w:t>1. I com</w:t>
            </w:r>
            <w:r>
              <w:rPr>
                <w:rFonts w:ascii="Bookman Old Style" w:hAnsi="Bookman Old Style" w:cs="TimesNewRomanPSMT"/>
              </w:rPr>
              <w:t>u</w:t>
            </w:r>
            <w:r w:rsidRPr="00B133D7">
              <w:rPr>
                <w:rFonts w:ascii="Bookman Old Style" w:hAnsi="Bookman Old Style" w:cs="TimesNewRomanPSMT"/>
              </w:rPr>
              <w:t>ni destinatari delle risorse per l</w:t>
            </w:r>
            <w:r>
              <w:rPr>
                <w:rFonts w:ascii="Bookman Old Style" w:hAnsi="Bookman Old Style" w:cs="TimesNewRomanPSMT"/>
              </w:rPr>
              <w:t>’</w:t>
            </w:r>
            <w:r w:rsidRPr="00B133D7">
              <w:rPr>
                <w:rFonts w:ascii="Bookman Old Style" w:hAnsi="Bookman Old Style" w:cs="TimesNewRomanPSMT"/>
              </w:rPr>
              <w:t>att</w:t>
            </w:r>
            <w:r>
              <w:rPr>
                <w:rFonts w:ascii="Bookman Old Style" w:hAnsi="Bookman Old Style" w:cs="TimesNewRomanPSMT"/>
              </w:rPr>
              <w:t>u</w:t>
            </w:r>
            <w:r w:rsidRPr="00B133D7">
              <w:rPr>
                <w:rFonts w:ascii="Bookman Old Style" w:hAnsi="Bookman Old Style" w:cs="TimesNewRomanPSMT"/>
              </w:rPr>
              <w:t>a</w:t>
            </w:r>
            <w:r>
              <w:rPr>
                <w:rFonts w:ascii="Bookman Old Style" w:hAnsi="Bookman Old Style" w:cs="TimesNewRomanPSMT"/>
              </w:rPr>
              <w:t>z</w:t>
            </w:r>
            <w:r w:rsidRPr="00B133D7">
              <w:rPr>
                <w:rFonts w:ascii="Bookman Old Style" w:hAnsi="Bookman Old Style" w:cs="TimesNewRomanPSMT"/>
              </w:rPr>
              <w:t>ione delle mis</w:t>
            </w:r>
            <w:r>
              <w:rPr>
                <w:rFonts w:ascii="Bookman Old Style" w:hAnsi="Bookman Old Style" w:cs="TimesNewRomanPSMT"/>
              </w:rPr>
              <w:t>u</w:t>
            </w:r>
            <w:r w:rsidRPr="00B133D7">
              <w:rPr>
                <w:rFonts w:ascii="Bookman Old Style" w:hAnsi="Bookman Old Style" w:cs="TimesNewRomanPSMT"/>
              </w:rPr>
              <w:t>re di c</w:t>
            </w:r>
            <w:r>
              <w:rPr>
                <w:rFonts w:ascii="Bookman Old Style" w:hAnsi="Bookman Old Style" w:cs="TimesNewRomanPSMT"/>
              </w:rPr>
              <w:t>u</w:t>
            </w:r>
            <w:r w:rsidRPr="00B133D7">
              <w:rPr>
                <w:rFonts w:ascii="Bookman Old Style" w:hAnsi="Bookman Old Style" w:cs="TimesNewRomanPSMT"/>
              </w:rPr>
              <w:t>i all</w:t>
            </w:r>
            <w:r>
              <w:rPr>
                <w:rFonts w:ascii="Bookman Old Style" w:hAnsi="Bookman Old Style" w:cs="Bookman Old Style"/>
              </w:rPr>
              <w:t>’</w:t>
            </w:r>
            <w:r w:rsidRPr="00B133D7">
              <w:rPr>
                <w:rFonts w:ascii="Bookman Old Style" w:hAnsi="Bookman Old Style" w:cs="TimesNewRomanPSMT"/>
              </w:rPr>
              <w:t>articolo 14 della legge 7</w:t>
            </w:r>
            <w:r>
              <w:rPr>
                <w:rFonts w:ascii="Bookman Old Style" w:hAnsi="Bookman Old Style" w:cs="TimesNewRomanPSMT"/>
              </w:rPr>
              <w:t xml:space="preserve"> </w:t>
            </w:r>
            <w:r w:rsidRPr="00B133D7">
              <w:rPr>
                <w:rFonts w:ascii="Bookman Old Style" w:hAnsi="Bookman Old Style" w:cs="TimesNewRomanPSMT"/>
              </w:rPr>
              <w:t>agosto 1997, n. 266, possono utilizzare la quota libera da impegni delle risorse ad essi già trasferite dal</w:t>
            </w:r>
            <w:r>
              <w:rPr>
                <w:rFonts w:ascii="Bookman Old Style" w:hAnsi="Bookman Old Style" w:cs="TimesNewRomanPSMT"/>
              </w:rPr>
              <w:t xml:space="preserve"> </w:t>
            </w:r>
            <w:r w:rsidRPr="00B133D7">
              <w:rPr>
                <w:rFonts w:ascii="Bookman Old Style" w:hAnsi="Bookman Old Style" w:cs="TimesNewRomanPSMT"/>
              </w:rPr>
              <w:t>Ministero dello s</w:t>
            </w:r>
            <w:r>
              <w:rPr>
                <w:rFonts w:ascii="Bookman Old Style" w:hAnsi="Bookman Old Style" w:cs="Bookman Old Style"/>
              </w:rPr>
              <w:t>v</w:t>
            </w:r>
            <w:r w:rsidRPr="00B133D7">
              <w:rPr>
                <w:rFonts w:ascii="Bookman Old Style" w:hAnsi="Bookman Old Style" w:cs="TimesNewRomanPSMT"/>
              </w:rPr>
              <w:t>il</w:t>
            </w:r>
            <w:r>
              <w:rPr>
                <w:rFonts w:ascii="Bookman Old Style" w:hAnsi="Bookman Old Style" w:cs="Bookman Old Style"/>
              </w:rPr>
              <w:t>u</w:t>
            </w:r>
            <w:r w:rsidRPr="00B133D7">
              <w:rPr>
                <w:rFonts w:ascii="Bookman Old Style" w:hAnsi="Bookman Old Style" w:cs="TimesNewRomanPSMT"/>
              </w:rPr>
              <w:t>ppo economico per l</w:t>
            </w:r>
            <w:r>
              <w:rPr>
                <w:rFonts w:ascii="Bookman Old Style" w:hAnsi="Bookman Old Style" w:cs="Bookman Old Style"/>
              </w:rPr>
              <w:t>’</w:t>
            </w:r>
            <w:r w:rsidRPr="00B133D7">
              <w:rPr>
                <w:rFonts w:ascii="Bookman Old Style" w:hAnsi="Bookman Old Style" w:cs="TimesNewRomanPSMT"/>
              </w:rPr>
              <w:t>att</w:t>
            </w:r>
            <w:r>
              <w:rPr>
                <w:rFonts w:ascii="Bookman Old Style" w:hAnsi="Bookman Old Style" w:cs="Bookman Old Style"/>
              </w:rPr>
              <w:t>u</w:t>
            </w:r>
            <w:r w:rsidRPr="00B133D7">
              <w:rPr>
                <w:rFonts w:ascii="Bookman Old Style" w:hAnsi="Bookman Old Style" w:cs="TimesNewRomanPSMT"/>
              </w:rPr>
              <w:t>a</w:t>
            </w:r>
            <w:r>
              <w:rPr>
                <w:rFonts w:ascii="Bookman Old Style" w:hAnsi="Bookman Old Style" w:cs="Bookman Old Style"/>
              </w:rPr>
              <w:t>z</w:t>
            </w:r>
            <w:r w:rsidRPr="00B133D7">
              <w:rPr>
                <w:rFonts w:ascii="Bookman Old Style" w:hAnsi="Bookman Old Style" w:cs="TimesNewRomanPSMT"/>
              </w:rPr>
              <w:t>ione di mis</w:t>
            </w:r>
            <w:r>
              <w:rPr>
                <w:rFonts w:ascii="Bookman Old Style" w:hAnsi="Bookman Old Style" w:cs="Bookman Old Style"/>
              </w:rPr>
              <w:t>u</w:t>
            </w:r>
            <w:r w:rsidRPr="00B133D7">
              <w:rPr>
                <w:rFonts w:ascii="Bookman Old Style" w:hAnsi="Bookman Old Style" w:cs="TimesNewRomanPSMT"/>
              </w:rPr>
              <w:t>re di contrasto all</w:t>
            </w:r>
            <w:r>
              <w:rPr>
                <w:rFonts w:ascii="Bookman Old Style" w:hAnsi="Bookman Old Style" w:cs="Bookman Old Style"/>
              </w:rPr>
              <w:t>’</w:t>
            </w:r>
            <w:r w:rsidRPr="00B133D7">
              <w:rPr>
                <w:rFonts w:ascii="Bookman Old Style" w:hAnsi="Bookman Old Style" w:cs="TimesNewRomanPSMT"/>
              </w:rPr>
              <w:t>emergen</w:t>
            </w:r>
            <w:r>
              <w:rPr>
                <w:rFonts w:ascii="Bookman Old Style" w:hAnsi="Bookman Old Style" w:cs="Bookman Old Style"/>
              </w:rPr>
              <w:t>z</w:t>
            </w:r>
            <w:r w:rsidRPr="00B133D7">
              <w:rPr>
                <w:rFonts w:ascii="Bookman Old Style" w:hAnsi="Bookman Old Style" w:cs="TimesNewRomanPSMT"/>
              </w:rPr>
              <w:t>a</w:t>
            </w:r>
            <w:r>
              <w:rPr>
                <w:rFonts w:ascii="Bookman Old Style" w:hAnsi="Bookman Old Style" w:cs="TimesNewRomanPSMT"/>
              </w:rPr>
              <w:t xml:space="preserve"> </w:t>
            </w:r>
            <w:r w:rsidRPr="00B133D7">
              <w:rPr>
                <w:rFonts w:ascii="Bookman Old Style" w:hAnsi="Bookman Old Style" w:cs="TimesNewRomanPSMT"/>
              </w:rPr>
              <w:t>epidemiologica da COVID-19.</w:t>
            </w:r>
          </w:p>
        </w:tc>
        <w:tc>
          <w:tcPr>
            <w:tcW w:w="7903" w:type="dxa"/>
          </w:tcPr>
          <w:p w14:paraId="144294B9" w14:textId="7DCC600F" w:rsidR="006E6C0B" w:rsidRPr="00B133D7" w:rsidRDefault="589F4F98" w:rsidP="388156DC">
            <w:pPr>
              <w:jc w:val="both"/>
              <w:rPr>
                <w:rFonts w:ascii="Bookman Old Style" w:hAnsi="Bookman Old Style"/>
                <w:i/>
                <w:iCs/>
              </w:rPr>
            </w:pPr>
            <w:r w:rsidRPr="388156DC">
              <w:rPr>
                <w:rFonts w:ascii="Bookman Old Style" w:hAnsi="Bookman Old Style"/>
                <w:i/>
                <w:iCs/>
              </w:rPr>
              <w:t>La norma svincola le risorse non impegnate dai Comuni a seguito delle assegnazioni relative a</w:t>
            </w:r>
            <w:r w:rsidR="3737B8A2" w:rsidRPr="388156DC">
              <w:rPr>
                <w:rFonts w:ascii="Bookman Old Style" w:hAnsi="Bookman Old Style"/>
                <w:i/>
                <w:iCs/>
              </w:rPr>
              <w:t>d interventi per lo sviluppo imprenditoriale</w:t>
            </w:r>
            <w:r w:rsidR="72ED429D" w:rsidRPr="388156DC">
              <w:rPr>
                <w:rFonts w:ascii="Bookman Old Style" w:hAnsi="Bookman Old Style"/>
                <w:i/>
                <w:iCs/>
              </w:rPr>
              <w:t xml:space="preserve"> in aree di degrado urbano</w:t>
            </w:r>
            <w:r w:rsidR="2D8C90A4" w:rsidRPr="388156DC">
              <w:rPr>
                <w:rFonts w:ascii="Bookman Old Style" w:hAnsi="Bookman Old Style"/>
                <w:i/>
                <w:iCs/>
              </w:rPr>
              <w:t xml:space="preserve"> (legge n. 266/1997)</w:t>
            </w:r>
            <w:r w:rsidRPr="388156DC">
              <w:rPr>
                <w:rFonts w:ascii="Bookman Old Style" w:hAnsi="Bookman Old Style"/>
                <w:i/>
                <w:iCs/>
              </w:rPr>
              <w:t>, rendendole utilizzabili per misure di contrasto all’emergenza da virus COVI</w:t>
            </w:r>
            <w:r w:rsidR="0CE4B99E" w:rsidRPr="388156DC">
              <w:rPr>
                <w:rFonts w:ascii="Bookman Old Style" w:hAnsi="Bookman Old Style"/>
                <w:i/>
                <w:iCs/>
              </w:rPr>
              <w:t>D</w:t>
            </w:r>
            <w:r w:rsidRPr="388156DC">
              <w:rPr>
                <w:rFonts w:ascii="Bookman Old Style" w:hAnsi="Bookman Old Style"/>
                <w:i/>
                <w:iCs/>
              </w:rPr>
              <w:t>-19</w:t>
            </w:r>
          </w:p>
        </w:tc>
      </w:tr>
      <w:tr w:rsidR="006E6C0B" w:rsidRPr="00A16275" w14:paraId="144294BC" w14:textId="77777777" w:rsidTr="40909788">
        <w:tc>
          <w:tcPr>
            <w:tcW w:w="14277" w:type="dxa"/>
            <w:gridSpan w:val="2"/>
          </w:tcPr>
          <w:p w14:paraId="144294BB" w14:textId="53E2BC6F" w:rsidR="006E6C0B" w:rsidRPr="00A16275" w:rsidRDefault="006E6C0B" w:rsidP="00234393">
            <w:pPr>
              <w:pStyle w:val="Titolo3"/>
              <w:spacing w:after="40"/>
              <w:outlineLvl w:val="2"/>
              <w:rPr>
                <w:b/>
                <w:bCs/>
              </w:rPr>
            </w:pPr>
            <w:bookmarkStart w:id="14" w:name="_Toc43972536"/>
            <w:r w:rsidRPr="388156DC">
              <w:rPr>
                <w:b/>
                <w:bCs/>
              </w:rPr>
              <w:t xml:space="preserve">Art. 54 </w:t>
            </w:r>
            <w:r w:rsidR="39FE6C7C" w:rsidRPr="388156DC">
              <w:rPr>
                <w:b/>
                <w:bCs/>
              </w:rPr>
              <w:t xml:space="preserve">- </w:t>
            </w:r>
            <w:r w:rsidRPr="388156DC">
              <w:rPr>
                <w:b/>
                <w:bCs/>
              </w:rPr>
              <w:t>Aiuti sotto forma di sovvenzioni dirette, anticipi rimborsabili o agevolazioni fiscali</w:t>
            </w:r>
            <w:bookmarkEnd w:id="14"/>
          </w:p>
        </w:tc>
      </w:tr>
      <w:tr w:rsidR="006E6C0B" w:rsidRPr="00A16275" w14:paraId="144294C1" w14:textId="77777777" w:rsidTr="40909788">
        <w:tc>
          <w:tcPr>
            <w:tcW w:w="6374" w:type="dxa"/>
          </w:tcPr>
          <w:p w14:paraId="144294BD" w14:textId="77777777" w:rsidR="006E6C0B" w:rsidRDefault="006E6C0B" w:rsidP="006E6C0B">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t>1</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Le Regioni, le Province autonome</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anche promuovendo eventuali azioni di</w:t>
            </w:r>
            <w:r>
              <w:rPr>
                <w:rFonts w:ascii="Bookman Old Style" w:hAnsi="Bookman Old Style" w:cs="Times New Roman"/>
                <w:color w:val="060606"/>
              </w:rPr>
              <w:t xml:space="preserve"> </w:t>
            </w:r>
            <w:r w:rsidRPr="00D61E3F">
              <w:rPr>
                <w:rFonts w:ascii="Bookman Old Style" w:hAnsi="Bookman Old Style" w:cs="Times New Roman"/>
                <w:color w:val="060606"/>
              </w:rPr>
              <w:t>coordinamento in sede di Conferenza delle Regioni e delle Province autonome, gli altri enti</w:t>
            </w:r>
            <w:r>
              <w:rPr>
                <w:rFonts w:ascii="Bookman Old Style" w:hAnsi="Bookman Old Style" w:cs="Times New Roman"/>
                <w:color w:val="060606"/>
              </w:rPr>
              <w:t xml:space="preserve"> </w:t>
            </w:r>
            <w:r w:rsidRPr="00D61E3F">
              <w:rPr>
                <w:rFonts w:ascii="Bookman Old Style" w:hAnsi="Bookman Old Style" w:cs="Times New Roman"/>
                <w:color w:val="060606"/>
              </w:rPr>
              <w:lastRenderedPageBreak/>
              <w:t>territoriali</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le Camere di commercio possono ado</w:t>
            </w:r>
            <w:r>
              <w:rPr>
                <w:rFonts w:ascii="Bookman Old Style" w:hAnsi="Bookman Old Style" w:cs="Times New Roman"/>
                <w:color w:val="060606"/>
              </w:rPr>
              <w:t xml:space="preserve">ttare misure di aiuto, a valere </w:t>
            </w:r>
            <w:r w:rsidRPr="00D61E3F">
              <w:rPr>
                <w:rFonts w:ascii="Bookman Old Style" w:hAnsi="Bookman Old Style" w:cs="Times New Roman"/>
                <w:color w:val="060606"/>
              </w:rPr>
              <w:t>sulle proprie</w:t>
            </w:r>
            <w:r>
              <w:rPr>
                <w:rFonts w:ascii="Bookman Old Style" w:hAnsi="Bookman Old Style" w:cs="Times New Roman"/>
                <w:color w:val="060606"/>
              </w:rPr>
              <w:t xml:space="preserve"> </w:t>
            </w:r>
            <w:r w:rsidRPr="00D61E3F">
              <w:rPr>
                <w:rFonts w:ascii="Bookman Old Style" w:hAnsi="Bookman Old Style" w:cs="Times New Roman"/>
                <w:color w:val="060606"/>
              </w:rPr>
              <w:t>risorse, ai sensi della sezione 3</w:t>
            </w:r>
            <w:r w:rsidRPr="00D61E3F">
              <w:rPr>
                <w:rFonts w:ascii="Bookman Old Style" w:hAnsi="Bookman Old Style" w:cs="Times New Roman"/>
                <w:color w:val="212121"/>
              </w:rPr>
              <w:t>.</w:t>
            </w:r>
            <w:r w:rsidRPr="00D61E3F">
              <w:rPr>
                <w:rFonts w:ascii="Bookman Old Style" w:hAnsi="Bookman Old Style" w:cs="Times New Roman"/>
                <w:color w:val="060606"/>
              </w:rPr>
              <w:t>1 della Comunicazione della Commissione europea C (2020)</w:t>
            </w:r>
            <w:r>
              <w:rPr>
                <w:rFonts w:ascii="Bookman Old Style" w:hAnsi="Bookman Old Style" w:cs="Times New Roman"/>
                <w:color w:val="060606"/>
              </w:rPr>
              <w:t xml:space="preserve"> </w:t>
            </w:r>
            <w:r w:rsidRPr="00D61E3F">
              <w:rPr>
                <w:rFonts w:ascii="Bookman Old Style" w:hAnsi="Bookman Old Style" w:cs="Times New Roman"/>
                <w:color w:val="060606"/>
              </w:rPr>
              <w:t xml:space="preserve">1863 final </w:t>
            </w:r>
            <w:r w:rsidRPr="00D61E3F">
              <w:rPr>
                <w:rFonts w:ascii="Bookman Old Style" w:hAnsi="Bookman Old Style" w:cs="Times New Roman"/>
                <w:color w:val="3A3A3A"/>
              </w:rPr>
              <w:t xml:space="preserve">- </w:t>
            </w:r>
            <w:r w:rsidRPr="00D61E3F">
              <w:rPr>
                <w:rFonts w:ascii="Bookman Old Style" w:hAnsi="Bookman Old Style" w:cs="Times New Roman"/>
                <w:color w:val="212121"/>
              </w:rPr>
              <w:t>"</w:t>
            </w:r>
            <w:r w:rsidRPr="00D61E3F">
              <w:rPr>
                <w:rFonts w:ascii="Bookman Old Style" w:hAnsi="Bookman Old Style" w:cs="Times New Roman"/>
                <w:color w:val="060606"/>
              </w:rPr>
              <w:t>Quadro temporaneo per le misure di aiuto di Stato a sostegno dell</w:t>
            </w:r>
            <w:r w:rsidRPr="00D61E3F">
              <w:rPr>
                <w:rFonts w:ascii="Bookman Old Style" w:hAnsi="Bookman Old Style" w:cs="Times New Roman"/>
                <w:color w:val="212121"/>
              </w:rPr>
              <w:t>'</w:t>
            </w:r>
            <w:r w:rsidRPr="00D61E3F">
              <w:rPr>
                <w:rFonts w:ascii="Bookman Old Style" w:hAnsi="Bookman Old Style" w:cs="Times New Roman"/>
                <w:color w:val="060606"/>
              </w:rPr>
              <w:t>economia</w:t>
            </w:r>
            <w:r>
              <w:rPr>
                <w:rFonts w:ascii="Bookman Old Style" w:hAnsi="Bookman Old Style" w:cs="Times New Roman"/>
                <w:color w:val="060606"/>
              </w:rPr>
              <w:t xml:space="preserve"> nell’</w:t>
            </w:r>
            <w:r w:rsidRPr="00D61E3F">
              <w:rPr>
                <w:rFonts w:ascii="Bookman Old Style" w:hAnsi="Bookman Old Style" w:cs="Times New Roman"/>
                <w:color w:val="060606"/>
              </w:rPr>
              <w:t xml:space="preserve">attuale emergenza del CO VID-19 </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e successive modifiche e integrazioni</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nei limiti e alle</w:t>
            </w:r>
            <w:r>
              <w:rPr>
                <w:rFonts w:ascii="Bookman Old Style" w:hAnsi="Bookman Old Style" w:cs="Times New Roman"/>
                <w:color w:val="060606"/>
              </w:rPr>
              <w:t xml:space="preserve"> </w:t>
            </w:r>
            <w:r w:rsidRPr="00D61E3F">
              <w:rPr>
                <w:rFonts w:ascii="Bookman Old Style" w:hAnsi="Bookman Old Style" w:cs="Times New Roman"/>
                <w:color w:val="060606"/>
              </w:rPr>
              <w:t>condizioni di cui alla medesima Comunicazion</w:t>
            </w:r>
            <w:r>
              <w:rPr>
                <w:rFonts w:ascii="Bookman Old Style" w:hAnsi="Bookman Old Style" w:cs="Times New Roman"/>
                <w:color w:val="060606"/>
              </w:rPr>
              <w:t xml:space="preserve">e ed al presente articolo, fino </w:t>
            </w:r>
            <w:r w:rsidRPr="00D61E3F">
              <w:rPr>
                <w:rFonts w:ascii="Bookman Old Style" w:hAnsi="Bookman Old Style" w:cs="Times New Roman"/>
                <w:color w:val="060606"/>
              </w:rPr>
              <w:t>a un importo di</w:t>
            </w:r>
            <w:r>
              <w:rPr>
                <w:rFonts w:ascii="Bookman Old Style" w:hAnsi="Bookman Old Style" w:cs="Times New Roman"/>
                <w:color w:val="060606"/>
              </w:rPr>
              <w:t xml:space="preserve"> </w:t>
            </w:r>
            <w:r w:rsidRPr="00D61E3F">
              <w:rPr>
                <w:rFonts w:ascii="Bookman Old Style" w:hAnsi="Bookman Old Style" w:cs="Times New Roman"/>
                <w:color w:val="060606"/>
              </w:rPr>
              <w:t>800.000 euro per impresa, salvo i diversi limiti per le imprese di cui al comma 3.</w:t>
            </w:r>
          </w:p>
        </w:tc>
        <w:tc>
          <w:tcPr>
            <w:tcW w:w="7903" w:type="dxa"/>
          </w:tcPr>
          <w:p w14:paraId="144294BE" w14:textId="7C027B71" w:rsidR="009350A2" w:rsidRDefault="009350A2"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lastRenderedPageBreak/>
              <w:t>L’</w:t>
            </w:r>
            <w:r w:rsidRPr="388156DC">
              <w:rPr>
                <w:rStyle w:val="normaltextrun"/>
                <w:rFonts w:ascii="Bookman Old Style" w:hAnsi="Bookman Old Style" w:cs="Segoe UI"/>
                <w:b/>
                <w:bCs/>
                <w:i/>
                <w:iCs/>
                <w:sz w:val="22"/>
                <w:szCs w:val="22"/>
              </w:rPr>
              <w:t>articolo 54</w:t>
            </w:r>
            <w:r w:rsidR="1DB81FB4" w:rsidRPr="388156DC">
              <w:rPr>
                <w:rStyle w:val="normaltextrun"/>
                <w:rFonts w:ascii="Bookman Old Style" w:hAnsi="Bookman Old Style" w:cs="Segoe UI"/>
                <w:b/>
                <w:bCs/>
                <w:i/>
                <w:iCs/>
                <w:sz w:val="22"/>
                <w:szCs w:val="22"/>
              </w:rPr>
              <w:t>,</w:t>
            </w:r>
            <w:r w:rsidR="2FADE9AF"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al</w:t>
            </w:r>
            <w:r w:rsidR="0F597D3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comma 1</w:t>
            </w:r>
            <w:r w:rsidR="74AB4BC2" w:rsidRPr="388156DC">
              <w:rPr>
                <w:rStyle w:val="normaltextrun"/>
                <w:rFonts w:ascii="Bookman Old Style" w:hAnsi="Bookman Old Style" w:cs="Segoe UI"/>
                <w:b/>
                <w:bCs/>
                <w:i/>
                <w:iCs/>
                <w:sz w:val="22"/>
                <w:szCs w:val="22"/>
              </w:rPr>
              <w:t>,</w:t>
            </w:r>
            <w:r w:rsidR="1ABE456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autorizza anche le Regioni e</w:t>
            </w:r>
            <w:r w:rsidR="5BDB291B"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gli</w:t>
            </w:r>
            <w:r w:rsidR="7C95F1C5"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enti</w:t>
            </w:r>
            <w:r w:rsidR="0A6268E3"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locali</w:t>
            </w:r>
            <w:r w:rsidR="0B75FF8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ad adottare</w:t>
            </w:r>
            <w:r w:rsidR="09D16164"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misure di sostegno</w:t>
            </w:r>
            <w:r w:rsidRPr="388156DC">
              <w:rPr>
                <w:rStyle w:val="normaltextrun"/>
                <w:rFonts w:ascii="Bookman Old Style" w:hAnsi="Bookman Old Style" w:cs="Segoe UI"/>
                <w:i/>
                <w:iCs/>
                <w:sz w:val="22"/>
                <w:szCs w:val="22"/>
              </w:rPr>
              <w:t>, finanziate con</w:t>
            </w:r>
            <w:r w:rsidR="56C3F99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risorse proprie</w:t>
            </w:r>
            <w:r w:rsidRPr="388156DC">
              <w:rPr>
                <w:rStyle w:val="normaltextrun"/>
                <w:rFonts w:ascii="Bookman Old Style" w:hAnsi="Bookman Old Style" w:cs="Segoe UI"/>
                <w:i/>
                <w:iCs/>
                <w:sz w:val="22"/>
                <w:szCs w:val="22"/>
              </w:rPr>
              <w:t>, a favore delle</w:t>
            </w:r>
            <w:r w:rsidR="319D5EE7"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imprese</w:t>
            </w:r>
            <w:r w:rsidRPr="388156DC">
              <w:rPr>
                <w:rStyle w:val="normaltextrun"/>
                <w:rFonts w:ascii="Bookman Old Style" w:hAnsi="Bookman Old Style" w:cs="Segoe UI"/>
                <w:i/>
                <w:iCs/>
                <w:sz w:val="22"/>
                <w:szCs w:val="22"/>
              </w:rPr>
              <w:t> ricadenti sul proprio territorio.</w:t>
            </w:r>
            <w:r w:rsidRPr="388156DC">
              <w:rPr>
                <w:rStyle w:val="eop"/>
                <w:rFonts w:ascii="Bookman Old Style" w:hAnsi="Bookman Old Style" w:cs="Segoe UI"/>
                <w:i/>
                <w:iCs/>
                <w:sz w:val="22"/>
                <w:szCs w:val="22"/>
              </w:rPr>
              <w:t> </w:t>
            </w:r>
          </w:p>
          <w:p w14:paraId="144294BF" w14:textId="141DB772" w:rsidR="009350A2" w:rsidRDefault="009350A2"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lastRenderedPageBreak/>
              <w:t>Per</w:t>
            </w:r>
            <w:r w:rsidR="67DC1D7D"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la declinazione operativa delle eventuali misure che si intendono adottare, si rinvia alla</w:t>
            </w:r>
            <w:r w:rsidR="324DF59A"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color w:val="060606"/>
                <w:sz w:val="22"/>
                <w:szCs w:val="22"/>
              </w:rPr>
              <w:t>sezione 3</w:t>
            </w:r>
            <w:r w:rsidRPr="388156DC">
              <w:rPr>
                <w:rStyle w:val="normaltextrun"/>
                <w:rFonts w:ascii="Bookman Old Style" w:hAnsi="Bookman Old Style" w:cs="Segoe UI"/>
                <w:b/>
                <w:bCs/>
                <w:i/>
                <w:iCs/>
                <w:color w:val="212121"/>
                <w:sz w:val="22"/>
                <w:szCs w:val="22"/>
              </w:rPr>
              <w:t>.1</w:t>
            </w:r>
            <w:r w:rsidR="039CF7FF" w:rsidRPr="388156DC">
              <w:rPr>
                <w:rStyle w:val="normaltextrun"/>
                <w:rFonts w:ascii="Bookman Old Style" w:hAnsi="Bookman Old Style" w:cs="Segoe UI"/>
                <w:b/>
                <w:bCs/>
                <w:i/>
                <w:iCs/>
                <w:color w:val="060606"/>
                <w:sz w:val="22"/>
                <w:szCs w:val="22"/>
              </w:rPr>
              <w:t xml:space="preserve"> </w:t>
            </w:r>
            <w:r w:rsidRPr="388156DC">
              <w:rPr>
                <w:rStyle w:val="normaltextrun"/>
                <w:rFonts w:ascii="Bookman Old Style" w:hAnsi="Bookman Old Style" w:cs="Segoe UI"/>
                <w:b/>
                <w:bCs/>
                <w:i/>
                <w:iCs/>
                <w:color w:val="060606"/>
                <w:sz w:val="22"/>
                <w:szCs w:val="22"/>
              </w:rPr>
              <w:t>della Comunicazione della Commissione europea</w:t>
            </w:r>
            <w:r w:rsidR="7B4C6FD2" w:rsidRPr="388156DC">
              <w:rPr>
                <w:rStyle w:val="normaltextrun"/>
                <w:rFonts w:ascii="Bookman Old Style" w:hAnsi="Bookman Old Style" w:cs="Segoe UI"/>
                <w:b/>
                <w:bCs/>
                <w:i/>
                <w:iCs/>
                <w:color w:val="060606"/>
                <w:sz w:val="22"/>
                <w:szCs w:val="22"/>
              </w:rPr>
              <w:t xml:space="preserve"> </w:t>
            </w:r>
            <w:r w:rsidRPr="388156DC">
              <w:rPr>
                <w:rStyle w:val="contextualspellingandgrammarerror"/>
                <w:rFonts w:ascii="Bookman Old Style" w:hAnsi="Bookman Old Style" w:cs="Segoe UI"/>
                <w:b/>
                <w:bCs/>
                <w:i/>
                <w:iCs/>
                <w:color w:val="060606"/>
                <w:sz w:val="22"/>
                <w:szCs w:val="22"/>
              </w:rPr>
              <w:t>C(</w:t>
            </w:r>
            <w:r w:rsidRPr="388156DC">
              <w:rPr>
                <w:rStyle w:val="normaltextrun"/>
                <w:rFonts w:ascii="Bookman Old Style" w:hAnsi="Bookman Old Style" w:cs="Segoe UI"/>
                <w:b/>
                <w:bCs/>
                <w:i/>
                <w:iCs/>
                <w:color w:val="060606"/>
                <w:sz w:val="22"/>
                <w:szCs w:val="22"/>
              </w:rPr>
              <w:t>2020) 1863 </w:t>
            </w:r>
            <w:r w:rsidRPr="388156DC">
              <w:rPr>
                <w:rStyle w:val="spellingerror"/>
                <w:rFonts w:ascii="Bookman Old Style" w:hAnsi="Bookman Old Style" w:cs="Segoe UI"/>
                <w:b/>
                <w:bCs/>
                <w:i/>
                <w:iCs/>
                <w:color w:val="060606"/>
                <w:sz w:val="22"/>
                <w:szCs w:val="22"/>
              </w:rPr>
              <w:t>final</w:t>
            </w:r>
            <w:r w:rsidRPr="388156DC">
              <w:rPr>
                <w:rStyle w:val="normaltextrun"/>
                <w:rFonts w:ascii="Bookman Old Style" w:hAnsi="Bookman Old Style" w:cs="Segoe UI"/>
                <w:i/>
                <w:iCs/>
                <w:color w:val="060606"/>
                <w:sz w:val="22"/>
                <w:szCs w:val="22"/>
              </w:rPr>
              <w:t>, fatti</w:t>
            </w:r>
            <w:r w:rsidR="38FA4DD8"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in ogni caso salvi</w:t>
            </w:r>
            <w:r w:rsidR="5FBFF9FC"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la</w:t>
            </w:r>
            <w:r w:rsidR="39782A89"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b/>
                <w:bCs/>
                <w:i/>
                <w:iCs/>
                <w:color w:val="060606"/>
                <w:sz w:val="22"/>
                <w:szCs w:val="22"/>
              </w:rPr>
              <w:t>soglia</w:t>
            </w:r>
            <w:r w:rsidR="225CA87F" w:rsidRPr="388156DC">
              <w:rPr>
                <w:rStyle w:val="normaltextrun"/>
                <w:rFonts w:ascii="Bookman Old Style" w:hAnsi="Bookman Old Style" w:cs="Segoe UI"/>
                <w:b/>
                <w:bCs/>
                <w:i/>
                <w:iCs/>
                <w:color w:val="060606"/>
                <w:sz w:val="22"/>
                <w:szCs w:val="22"/>
              </w:rPr>
              <w:t xml:space="preserve"> </w:t>
            </w:r>
            <w:r w:rsidRPr="388156DC">
              <w:rPr>
                <w:rStyle w:val="normaltextrun"/>
                <w:rFonts w:ascii="Bookman Old Style" w:hAnsi="Bookman Old Style" w:cs="Segoe UI"/>
                <w:b/>
                <w:bCs/>
                <w:i/>
                <w:iCs/>
                <w:color w:val="060606"/>
                <w:sz w:val="22"/>
                <w:szCs w:val="22"/>
              </w:rPr>
              <w:t>di 800mila</w:t>
            </w:r>
            <w:r w:rsidR="362EE816"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euro</w:t>
            </w:r>
            <w:r w:rsidR="549D5B77"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e gli altri</w:t>
            </w:r>
            <w:r w:rsidR="6EF9B1C8"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b/>
                <w:bCs/>
                <w:i/>
                <w:iCs/>
                <w:color w:val="060606"/>
                <w:sz w:val="22"/>
                <w:szCs w:val="22"/>
              </w:rPr>
              <w:t>limiti di cui al comma 3</w:t>
            </w:r>
            <w:r w:rsidR="1C708A4C"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i/>
                <w:iCs/>
                <w:color w:val="060606"/>
                <w:sz w:val="22"/>
                <w:szCs w:val="22"/>
              </w:rPr>
              <w:t>nella determinazione dell’ausilio che può essere garantito alla</w:t>
            </w:r>
            <w:r w:rsidR="14D1F738" w:rsidRPr="388156DC">
              <w:rPr>
                <w:rStyle w:val="normaltextrun"/>
                <w:rFonts w:ascii="Bookman Old Style" w:hAnsi="Bookman Old Style" w:cs="Segoe UI"/>
                <w:i/>
                <w:iCs/>
                <w:color w:val="060606"/>
                <w:sz w:val="22"/>
                <w:szCs w:val="22"/>
              </w:rPr>
              <w:t xml:space="preserve"> </w:t>
            </w:r>
            <w:r w:rsidRPr="388156DC">
              <w:rPr>
                <w:rStyle w:val="normaltextrun"/>
                <w:rFonts w:ascii="Bookman Old Style" w:hAnsi="Bookman Old Style" w:cs="Segoe UI"/>
                <w:b/>
                <w:bCs/>
                <w:i/>
                <w:iCs/>
                <w:color w:val="060606"/>
                <w:sz w:val="22"/>
                <w:szCs w:val="22"/>
              </w:rPr>
              <w:t>singola impresa</w:t>
            </w:r>
            <w:r w:rsidRPr="388156DC">
              <w:rPr>
                <w:rStyle w:val="normaltextrun"/>
                <w:rFonts w:ascii="Bookman Old Style" w:hAnsi="Bookman Old Style" w:cs="Segoe UI"/>
                <w:i/>
                <w:iCs/>
                <w:color w:val="060606"/>
                <w:sz w:val="22"/>
                <w:szCs w:val="22"/>
              </w:rPr>
              <w:t>.</w:t>
            </w:r>
            <w:r w:rsidRPr="388156DC">
              <w:rPr>
                <w:rStyle w:val="eop"/>
                <w:rFonts w:ascii="Bookman Old Style" w:hAnsi="Bookman Old Style" w:cs="Segoe UI"/>
                <w:i/>
                <w:iCs/>
                <w:sz w:val="22"/>
                <w:szCs w:val="22"/>
              </w:rPr>
              <w:t> </w:t>
            </w:r>
          </w:p>
          <w:p w14:paraId="5777E61D" w14:textId="4464F869" w:rsidR="2F6F7C5F" w:rsidRDefault="2F6F7C5F" w:rsidP="388156DC">
            <w:pPr>
              <w:pStyle w:val="paragraph"/>
              <w:spacing w:before="0" w:beforeAutospacing="0" w:after="0" w:afterAutospacing="0"/>
              <w:jc w:val="both"/>
              <w:rPr>
                <w:rStyle w:val="eop"/>
                <w:rFonts w:ascii="Bookman Old Style" w:hAnsi="Bookman Old Style" w:cs="Segoe UI"/>
                <w:i/>
                <w:iCs/>
                <w:sz w:val="22"/>
                <w:szCs w:val="22"/>
              </w:rPr>
            </w:pPr>
            <w:r w:rsidRPr="388156DC">
              <w:rPr>
                <w:rStyle w:val="eop"/>
                <w:rFonts w:ascii="Bookman Old Style" w:hAnsi="Bookman Old Style" w:cs="Segoe UI"/>
                <w:i/>
                <w:iCs/>
                <w:sz w:val="22"/>
                <w:szCs w:val="22"/>
              </w:rPr>
              <w:t xml:space="preserve">Gli articoli successivi (da 55 a </w:t>
            </w:r>
            <w:r w:rsidR="4E352F24" w:rsidRPr="388156DC">
              <w:rPr>
                <w:rStyle w:val="eop"/>
                <w:rFonts w:ascii="Bookman Old Style" w:hAnsi="Bookman Old Style" w:cs="Segoe UI"/>
                <w:i/>
                <w:iCs/>
                <w:sz w:val="22"/>
                <w:szCs w:val="22"/>
              </w:rPr>
              <w:t>60</w:t>
            </w:r>
            <w:r w:rsidRPr="388156DC">
              <w:rPr>
                <w:rStyle w:val="eop"/>
                <w:rFonts w:ascii="Bookman Old Style" w:hAnsi="Bookman Old Style" w:cs="Segoe UI"/>
                <w:i/>
                <w:iCs/>
                <w:sz w:val="22"/>
                <w:szCs w:val="22"/>
              </w:rPr>
              <w:t>) dettagliano le condizioni sulle principali forme di aiuto.</w:t>
            </w:r>
          </w:p>
          <w:p w14:paraId="144294C0" w14:textId="77777777" w:rsidR="006E6C0B" w:rsidRDefault="006E6C0B" w:rsidP="388156DC">
            <w:pPr>
              <w:jc w:val="both"/>
              <w:rPr>
                <w:rFonts w:ascii="Bookman Old Style" w:hAnsi="Bookman Old Style"/>
                <w:b/>
                <w:bCs/>
                <w:i/>
                <w:iCs/>
              </w:rPr>
            </w:pPr>
          </w:p>
        </w:tc>
      </w:tr>
      <w:tr w:rsidR="006E6C0B" w:rsidRPr="00A16275" w14:paraId="144294C4" w14:textId="77777777" w:rsidTr="40909788">
        <w:tc>
          <w:tcPr>
            <w:tcW w:w="6374" w:type="dxa"/>
          </w:tcPr>
          <w:p w14:paraId="144294C2" w14:textId="77777777" w:rsidR="006E6C0B" w:rsidRDefault="006E6C0B" w:rsidP="006E6C0B">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lastRenderedPageBreak/>
              <w:t>2. L'aiuto può essere concesso sotto forma di sovvenzioni dirette, agevolazioni fiscali e di</w:t>
            </w:r>
            <w:r>
              <w:rPr>
                <w:rFonts w:ascii="Bookman Old Style" w:hAnsi="Bookman Old Style" w:cs="Times New Roman"/>
                <w:color w:val="060606"/>
              </w:rPr>
              <w:t xml:space="preserve"> </w:t>
            </w:r>
            <w:r w:rsidRPr="00D61E3F">
              <w:rPr>
                <w:rFonts w:ascii="Bookman Old Style" w:hAnsi="Bookman Old Style" w:cs="Times New Roman"/>
                <w:color w:val="060606"/>
              </w:rPr>
              <w:t>pagamento o in altre forme, quali anticipi rimborsabili, garanzie, prestiti e partecipazioni, a</w:t>
            </w:r>
            <w:r>
              <w:rPr>
                <w:rFonts w:ascii="Bookman Old Style" w:hAnsi="Bookman Old Style" w:cs="Times New Roman"/>
                <w:color w:val="060606"/>
              </w:rPr>
              <w:t xml:space="preserve"> </w:t>
            </w:r>
            <w:r w:rsidRPr="00D61E3F">
              <w:rPr>
                <w:rFonts w:ascii="Bookman Old Style" w:hAnsi="Bookman Old Style" w:cs="Times New Roman"/>
                <w:color w:val="060606"/>
              </w:rPr>
              <w:t>condizione che il valore nominale totale di tali misure rimanga al di sotto del massimale di 800</w:t>
            </w:r>
            <w:r>
              <w:rPr>
                <w:rFonts w:ascii="Bookman Old Style" w:hAnsi="Bookman Old Style" w:cs="Times New Roman"/>
                <w:color w:val="060606"/>
              </w:rPr>
              <w:t>.</w:t>
            </w:r>
            <w:r w:rsidRPr="00D61E3F">
              <w:rPr>
                <w:rFonts w:ascii="Bookman Old Style" w:hAnsi="Bookman Old Style" w:cs="Times New Roman"/>
                <w:color w:val="060606"/>
              </w:rPr>
              <w:t>000 euro per impresa; tutti i valori utilizzati devono essere al lordo di qualsiasi imposta o altro</w:t>
            </w:r>
            <w:r>
              <w:rPr>
                <w:rFonts w:ascii="Bookman Old Style" w:hAnsi="Bookman Old Style" w:cs="Times New Roman"/>
                <w:color w:val="060606"/>
              </w:rPr>
              <w:t xml:space="preserve"> </w:t>
            </w:r>
            <w:r w:rsidRPr="00D61E3F">
              <w:rPr>
                <w:rFonts w:ascii="Bookman Old Style" w:hAnsi="Bookman Old Style" w:cs="Times New Roman"/>
                <w:color w:val="060606"/>
              </w:rPr>
              <w:t>onere</w:t>
            </w:r>
            <w:r w:rsidRPr="00D61E3F">
              <w:rPr>
                <w:rFonts w:ascii="Bookman Old Style" w:hAnsi="Bookman Old Style" w:cs="Times New Roman"/>
                <w:color w:val="212121"/>
              </w:rPr>
              <w:t>.</w:t>
            </w:r>
          </w:p>
        </w:tc>
        <w:tc>
          <w:tcPr>
            <w:tcW w:w="7903" w:type="dxa"/>
          </w:tcPr>
          <w:p w14:paraId="144294C3" w14:textId="2D447D19" w:rsidR="006E6C0B" w:rsidRDefault="009350A2"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w:t>
            </w:r>
            <w:r w:rsidR="4E9AD2E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2</w:t>
            </w:r>
            <w:r w:rsidR="726A27B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si precisano</w:t>
            </w:r>
            <w:r w:rsidR="6D10E70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le</w:t>
            </w:r>
            <w:r w:rsidR="4DDC790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diverse forme</w:t>
            </w:r>
            <w:r w:rsidR="0D80359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mediante cui realizzare le misure</w:t>
            </w:r>
            <w:r w:rsidR="507058B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 aiuto</w:t>
            </w:r>
            <w:r w:rsidR="57127B2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1</w:t>
            </w:r>
            <w:r w:rsidR="6E22B370" w:rsidRPr="388156DC">
              <w:rPr>
                <w:rStyle w:val="normaltextrun"/>
                <w:rFonts w:ascii="Bookman Old Style" w:hAnsi="Bookman Old Style"/>
                <w:i/>
                <w:iCs/>
                <w:color w:val="000000"/>
                <w:shd w:val="clear" w:color="auto" w:fill="FFFFFF"/>
              </w:rPr>
              <w:t>. I</w:t>
            </w:r>
            <w:r w:rsidRPr="388156DC">
              <w:rPr>
                <w:rStyle w:val="normaltextrun"/>
                <w:rFonts w:ascii="Bookman Old Style" w:hAnsi="Bookman Old Style"/>
                <w:i/>
                <w:iCs/>
                <w:color w:val="000000"/>
                <w:shd w:val="clear" w:color="auto" w:fill="FFFFFF"/>
              </w:rPr>
              <w:t>n particolare</w:t>
            </w:r>
            <w:r w:rsidR="66E3F986"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00000"/>
                <w:shd w:val="clear" w:color="auto" w:fill="FFFFFF"/>
              </w:rPr>
              <w:t xml:space="preserve"> preme evidenziare che il sostegno posto in essere</w:t>
            </w:r>
            <w:r w:rsidR="17EEB8E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può assumere</w:t>
            </w:r>
            <w:r w:rsidR="4761449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 diretta</w:t>
            </w:r>
            <w:r w:rsidR="7844B53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(ad esempio sovvenzione</w:t>
            </w:r>
            <w:r w:rsidR="0D2E81D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w:t>
            </w:r>
            <w:r w:rsidR="1E5D148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agevolazione</w:t>
            </w:r>
            <w:r w:rsidR="3304C61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fiscale)</w:t>
            </w:r>
            <w:r w:rsidR="6E7A77A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ovvero indiretta</w:t>
            </w:r>
            <w:r w:rsidR="1C75D6A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(quali</w:t>
            </w:r>
            <w:r w:rsidR="4198D3B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anticipi, garanzie</w:t>
            </w:r>
            <w:r w:rsidR="79555C0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prestiti o partecipazioni).</w:t>
            </w:r>
            <w:r w:rsidRPr="388156DC">
              <w:rPr>
                <w:rStyle w:val="eop"/>
                <w:rFonts w:ascii="Bookman Old Style" w:hAnsi="Bookman Old Style"/>
                <w:i/>
                <w:iCs/>
                <w:color w:val="000000"/>
                <w:shd w:val="clear" w:color="auto" w:fill="FFFFFF"/>
              </w:rPr>
              <w:t> </w:t>
            </w:r>
          </w:p>
        </w:tc>
      </w:tr>
      <w:tr w:rsidR="006E6C0B" w:rsidRPr="00A16275" w14:paraId="144294C7" w14:textId="77777777" w:rsidTr="40909788">
        <w:tc>
          <w:tcPr>
            <w:tcW w:w="6374" w:type="dxa"/>
          </w:tcPr>
          <w:p w14:paraId="144294C5" w14:textId="77777777" w:rsidR="006E6C0B" w:rsidRDefault="006E6C0B" w:rsidP="006E6C0B">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t>3. Gli aiuti non possono superare l'importo di 120</w:t>
            </w:r>
            <w:r w:rsidRPr="00D61E3F">
              <w:rPr>
                <w:rFonts w:ascii="Bookman Old Style" w:hAnsi="Bookman Old Style" w:cs="Times New Roman"/>
                <w:color w:val="212121"/>
              </w:rPr>
              <w:t>.</w:t>
            </w:r>
            <w:r w:rsidRPr="00D61E3F">
              <w:rPr>
                <w:rFonts w:ascii="Bookman Old Style" w:hAnsi="Bookman Old Style" w:cs="Times New Roman"/>
                <w:color w:val="060606"/>
              </w:rPr>
              <w:t>000 euro per ogni impresa attiva nel</w:t>
            </w:r>
            <w:r>
              <w:rPr>
                <w:rFonts w:ascii="Bookman Old Style" w:hAnsi="Bookman Old Style" w:cs="Times New Roman"/>
                <w:color w:val="060606"/>
              </w:rPr>
              <w:t xml:space="preserve"> </w:t>
            </w:r>
            <w:r w:rsidRPr="00D61E3F">
              <w:rPr>
                <w:rFonts w:ascii="Bookman Old Style" w:hAnsi="Bookman Old Style" w:cs="Times New Roman"/>
                <w:color w:val="060606"/>
              </w:rPr>
              <w:t>settore della pesca e dell</w:t>
            </w:r>
            <w:r w:rsidRPr="00D61E3F">
              <w:rPr>
                <w:rFonts w:ascii="Bookman Old Style" w:hAnsi="Bookman Old Style" w:cs="Times New Roman"/>
                <w:color w:val="212121"/>
              </w:rPr>
              <w:t>'</w:t>
            </w:r>
            <w:r w:rsidRPr="00D61E3F">
              <w:rPr>
                <w:rFonts w:ascii="Bookman Old Style" w:hAnsi="Bookman Old Style" w:cs="Times New Roman"/>
                <w:color w:val="060606"/>
              </w:rPr>
              <w:t>acquacoltura e 100.000 euro per ogni impresa attiva nella settore della</w:t>
            </w:r>
            <w:r>
              <w:rPr>
                <w:rFonts w:ascii="Bookman Old Style" w:hAnsi="Bookman Old Style" w:cs="Times New Roman"/>
                <w:color w:val="060606"/>
              </w:rPr>
              <w:t xml:space="preserve"> </w:t>
            </w:r>
            <w:r w:rsidRPr="00D61E3F">
              <w:rPr>
                <w:rFonts w:ascii="Bookman Old Style" w:hAnsi="Bookman Old Style" w:cs="Times New Roman"/>
                <w:color w:val="060606"/>
              </w:rPr>
              <w:t>produzione primaria di prodotti agricoli. Tutti i valori utilizzati sono al lordo di qualsiasi imposta</w:t>
            </w:r>
            <w:r>
              <w:rPr>
                <w:rFonts w:ascii="Bookman Old Style" w:hAnsi="Bookman Old Style" w:cs="Times New Roman"/>
                <w:color w:val="060606"/>
              </w:rPr>
              <w:t xml:space="preserve"> </w:t>
            </w:r>
            <w:r w:rsidRPr="00D61E3F">
              <w:rPr>
                <w:rFonts w:ascii="Bookman Old Style" w:hAnsi="Bookman Old Style" w:cs="Times New Roman"/>
                <w:color w:val="060606"/>
              </w:rPr>
              <w:t>o altro onere.</w:t>
            </w:r>
          </w:p>
        </w:tc>
        <w:tc>
          <w:tcPr>
            <w:tcW w:w="7903" w:type="dxa"/>
          </w:tcPr>
          <w:p w14:paraId="144294C6" w14:textId="49C79DF0" w:rsidR="006E6C0B" w:rsidRDefault="0023625B"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3</w:t>
            </w:r>
            <w:r w:rsidR="07B20FB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specifica che l’</w:t>
            </w:r>
            <w:r w:rsidRPr="388156DC">
              <w:rPr>
                <w:rStyle w:val="normaltextrun"/>
                <w:rFonts w:ascii="Bookman Old Style" w:hAnsi="Bookman Old Style"/>
                <w:b/>
                <w:bCs/>
                <w:i/>
                <w:iCs/>
                <w:color w:val="000000"/>
                <w:shd w:val="clear" w:color="auto" w:fill="FFFFFF"/>
              </w:rPr>
              <w:t>ausilio</w:t>
            </w:r>
            <w:r w:rsidR="1FFE241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per l’impresa</w:t>
            </w:r>
            <w:r w:rsidR="6B9B8DF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del</w:t>
            </w:r>
            <w:r w:rsidR="5D36509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settore</w:t>
            </w:r>
            <w:r w:rsidR="79468F1D"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pesca/</w:t>
            </w:r>
            <w:r w:rsidR="2B1E3DD0"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acquacoltura</w:t>
            </w:r>
            <w:r w:rsidR="609AECF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w:t>
            </w:r>
            <w:r w:rsidR="25959EB7"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agricolo</w:t>
            </w:r>
            <w:r w:rsidR="5A0CF378" w:rsidRPr="388156DC">
              <w:rPr>
                <w:rStyle w:val="normaltextrun"/>
                <w:rFonts w:ascii="Bookman Old Style" w:hAnsi="Bookman Old Style"/>
                <w:b/>
                <w:bCs/>
                <w:i/>
                <w:iCs/>
                <w:color w:val="000000"/>
                <w:shd w:val="clear" w:color="auto" w:fill="FFFFFF"/>
              </w:rPr>
              <w:t xml:space="preserve"> </w:t>
            </w:r>
            <w:r w:rsidR="5A0CF378" w:rsidRPr="388156DC">
              <w:rPr>
                <w:rStyle w:val="normaltextrun"/>
                <w:rFonts w:ascii="Bookman Old Style" w:hAnsi="Bookman Old Style"/>
                <w:i/>
                <w:iCs/>
                <w:color w:val="000000"/>
                <w:shd w:val="clear" w:color="auto" w:fill="FFFFFF"/>
              </w:rPr>
              <w:t xml:space="preserve">è </w:t>
            </w:r>
            <w:r w:rsidRPr="388156DC">
              <w:rPr>
                <w:rStyle w:val="normaltextrun"/>
                <w:rFonts w:ascii="Bookman Old Style" w:hAnsi="Bookman Old Style"/>
                <w:i/>
                <w:iCs/>
                <w:color w:val="000000"/>
                <w:shd w:val="clear" w:color="auto" w:fill="FFFFFF"/>
              </w:rPr>
              <w:t>sottopost</w:t>
            </w:r>
            <w:r w:rsidR="66FA784E" w:rsidRPr="388156DC">
              <w:rPr>
                <w:rStyle w:val="normaltextrun"/>
                <w:rFonts w:ascii="Bookman Old Style" w:hAnsi="Bookman Old Style"/>
                <w:i/>
                <w:iCs/>
                <w:color w:val="000000"/>
                <w:shd w:val="clear" w:color="auto" w:fill="FFFFFF"/>
              </w:rPr>
              <w:t>o</w:t>
            </w:r>
            <w:r w:rsidR="19FA66C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rispettivamente</w:t>
            </w:r>
            <w:r w:rsidR="1EFE010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alla</w:t>
            </w:r>
            <w:r w:rsidR="2796F0A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soglia di 120mila e 100mila euro</w:t>
            </w:r>
            <w:r w:rsidRPr="388156DC">
              <w:rPr>
                <w:rStyle w:val="normaltextrun"/>
                <w:rFonts w:ascii="Bookman Old Style" w:hAnsi="Bookman Old Style"/>
                <w:i/>
                <w:iCs/>
                <w:color w:val="000000"/>
                <w:shd w:val="clear" w:color="auto" w:fill="FFFFFF"/>
              </w:rPr>
              <w:t>, anche in questo caso </w:t>
            </w:r>
            <w:r w:rsidRPr="388156DC">
              <w:rPr>
                <w:rStyle w:val="normaltextrun"/>
                <w:rFonts w:ascii="Bookman Old Style" w:hAnsi="Bookman Old Style"/>
                <w:i/>
                <w:iCs/>
                <w:color w:val="060606"/>
                <w:shd w:val="clear" w:color="auto" w:fill="FFFFFF"/>
              </w:rPr>
              <w:t>al lordo di qualsiasi imposta o altro onere.</w:t>
            </w:r>
            <w:r w:rsidRPr="388156DC">
              <w:rPr>
                <w:rStyle w:val="eop"/>
                <w:rFonts w:ascii="Bookman Old Style" w:hAnsi="Bookman Old Style"/>
                <w:i/>
                <w:iCs/>
                <w:color w:val="000000"/>
                <w:shd w:val="clear" w:color="auto" w:fill="FFFFFF"/>
              </w:rPr>
              <w:t> </w:t>
            </w:r>
          </w:p>
        </w:tc>
      </w:tr>
      <w:tr w:rsidR="006E6C0B" w:rsidRPr="00A16275" w14:paraId="144294CA" w14:textId="77777777" w:rsidTr="40909788">
        <w:tc>
          <w:tcPr>
            <w:tcW w:w="6374" w:type="dxa"/>
          </w:tcPr>
          <w:p w14:paraId="144294C8" w14:textId="77777777" w:rsidR="006E6C0B" w:rsidRPr="00B81E17" w:rsidRDefault="006E6C0B" w:rsidP="006E6C0B">
            <w:pPr>
              <w:autoSpaceDE w:val="0"/>
              <w:autoSpaceDN w:val="0"/>
              <w:adjustRightInd w:val="0"/>
              <w:jc w:val="both"/>
              <w:rPr>
                <w:rFonts w:ascii="Bookman Old Style" w:hAnsi="Bookman Old Style" w:cs="Times New Roman"/>
                <w:color w:val="060606"/>
              </w:rPr>
            </w:pPr>
            <w:r>
              <w:rPr>
                <w:rFonts w:ascii="Bookman Old Style" w:hAnsi="Bookman Old Style" w:cs="Times New Roman"/>
                <w:color w:val="060606"/>
              </w:rPr>
              <w:t>4. Gli aiuti alle imprese attive nella produzione primaria di prodotti agricoli non devono essere fissati sulla base del presso o della quantità dei prodotti immessi sul mercato.</w:t>
            </w:r>
          </w:p>
        </w:tc>
        <w:tc>
          <w:tcPr>
            <w:tcW w:w="7903" w:type="dxa"/>
          </w:tcPr>
          <w:p w14:paraId="144294C9" w14:textId="045F5055" w:rsidR="006E6C0B" w:rsidRDefault="0023625B"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500DA6CE"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dispone</w:t>
            </w:r>
            <w:r w:rsidR="79A7520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ulteriori limiti</w:t>
            </w:r>
            <w:r w:rsidR="3D4E180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nella determinazione</w:t>
            </w:r>
            <w:r w:rsidR="09C48B4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degli</w:t>
            </w:r>
            <w:r w:rsidR="66F4DED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aiuti</w:t>
            </w:r>
            <w:r w:rsidR="2E5073E3"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concessi</w:t>
            </w:r>
            <w:r w:rsidR="540AD4FC"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alle imprese agricole</w:t>
            </w:r>
            <w:r w:rsidRPr="388156DC">
              <w:rPr>
                <w:rStyle w:val="normaltextrun"/>
                <w:rFonts w:ascii="Bookman Old Style" w:hAnsi="Bookman Old Style"/>
                <w:i/>
                <w:iCs/>
                <w:color w:val="000000"/>
                <w:shd w:val="clear" w:color="auto" w:fill="FFFFFF"/>
              </w:rPr>
              <w:t>,</w:t>
            </w:r>
            <w:r w:rsidR="4C3759E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prevedendo che gli stessi</w:t>
            </w:r>
            <w:r w:rsidR="613DBCF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non possono essere parametrati sulla base</w:t>
            </w:r>
            <w:r w:rsidR="63FAA733"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dei prezzi o</w:t>
            </w:r>
            <w:r w:rsidR="0FFCADB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delle</w:t>
            </w:r>
            <w:r w:rsidR="5CC2C83D"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quantità</w:t>
            </w:r>
            <w:r w:rsidR="68638E6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prodotto</w:t>
            </w:r>
            <w:r w:rsidR="657EE33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immessi sul mercato.</w:t>
            </w:r>
            <w:r w:rsidRPr="388156DC">
              <w:rPr>
                <w:rStyle w:val="eop"/>
                <w:rFonts w:ascii="Bookman Old Style" w:hAnsi="Bookman Old Style"/>
                <w:i/>
                <w:iCs/>
                <w:color w:val="000000"/>
                <w:shd w:val="clear" w:color="auto" w:fill="FFFFFF"/>
              </w:rPr>
              <w:t> </w:t>
            </w:r>
          </w:p>
        </w:tc>
      </w:tr>
      <w:tr w:rsidR="006E6C0B" w:rsidRPr="00A16275" w14:paraId="144294CD" w14:textId="77777777" w:rsidTr="40909788">
        <w:tc>
          <w:tcPr>
            <w:tcW w:w="6374" w:type="dxa"/>
          </w:tcPr>
          <w:p w14:paraId="144294CB" w14:textId="77777777" w:rsidR="006E6C0B" w:rsidRPr="00B81E17" w:rsidRDefault="006E6C0B" w:rsidP="006E6C0B">
            <w:pPr>
              <w:autoSpaceDE w:val="0"/>
              <w:autoSpaceDN w:val="0"/>
              <w:adjustRightInd w:val="0"/>
              <w:jc w:val="both"/>
              <w:rPr>
                <w:rFonts w:ascii="Bookman Old Style" w:hAnsi="Bookman Old Style" w:cs="Times New Roman"/>
                <w:color w:val="060606"/>
              </w:rPr>
            </w:pPr>
            <w:r w:rsidRPr="00B81E17">
              <w:rPr>
                <w:rFonts w:ascii="Bookman Old Style" w:hAnsi="Bookman Old Style" w:cs="Times New Roman"/>
                <w:color w:val="060606"/>
              </w:rPr>
              <w:t>5. Gli aiuti concessi ad imprese operanti nella trasformazione e commercializzazione di prodotti agricoli devono essere subordinati alle condizioni dettate dal punto 22, lettera e) della Comunicazione d</w:t>
            </w:r>
            <w:r w:rsidRPr="00B81E17">
              <w:rPr>
                <w:rFonts w:ascii="Bookman Old Style" w:hAnsi="Bookman Old Style" w:cs="Times New Roman"/>
                <w:color w:val="212121"/>
              </w:rPr>
              <w:t xml:space="preserve">i </w:t>
            </w:r>
            <w:r w:rsidRPr="00B81E17">
              <w:rPr>
                <w:rFonts w:ascii="Bookman Old Style" w:hAnsi="Bookman Old Style" w:cs="Times New Roman"/>
                <w:color w:val="060606"/>
              </w:rPr>
              <w:t>cui al comma 1</w:t>
            </w:r>
            <w:r w:rsidRPr="00B81E17">
              <w:rPr>
                <w:rFonts w:ascii="Bookman Old Style" w:hAnsi="Bookman Old Style" w:cs="Times New Roman"/>
                <w:color w:val="212121"/>
              </w:rPr>
              <w:t>.</w:t>
            </w:r>
          </w:p>
        </w:tc>
        <w:tc>
          <w:tcPr>
            <w:tcW w:w="7903" w:type="dxa"/>
          </w:tcPr>
          <w:p w14:paraId="144294CC" w14:textId="05B26568" w:rsidR="006E6C0B" w:rsidRDefault="0023625B"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Secondo quanto disposto dal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in caso di aiuto</w:t>
            </w:r>
            <w:r w:rsidR="080060E2"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disposto in favore delle</w:t>
            </w:r>
            <w:r w:rsidR="52B144B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imprese</w:t>
            </w:r>
            <w:r w:rsidR="48F37BC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60606"/>
                <w:shd w:val="clear" w:color="auto" w:fill="FFFFFF"/>
              </w:rPr>
              <w:t>operanti nella trasformazione e</w:t>
            </w:r>
            <w:r w:rsidR="483B19F4" w:rsidRPr="388156DC">
              <w:rPr>
                <w:rStyle w:val="normaltextrun"/>
                <w:rFonts w:ascii="Bookman Old Style" w:hAnsi="Bookman Old Style"/>
                <w:b/>
                <w:bCs/>
                <w:i/>
                <w:iCs/>
                <w:color w:val="060606"/>
                <w:shd w:val="clear" w:color="auto" w:fill="FFFFFF"/>
              </w:rPr>
              <w:t xml:space="preserve"> </w:t>
            </w:r>
            <w:r w:rsidRPr="388156DC">
              <w:rPr>
                <w:rStyle w:val="normaltextrun"/>
                <w:rFonts w:ascii="Bookman Old Style" w:hAnsi="Bookman Old Style"/>
                <w:b/>
                <w:bCs/>
                <w:i/>
                <w:iCs/>
                <w:color w:val="060606"/>
                <w:shd w:val="clear" w:color="auto" w:fill="FFFFFF"/>
              </w:rPr>
              <w:t>nella</w:t>
            </w:r>
            <w:r w:rsidR="419360FD" w:rsidRPr="388156DC">
              <w:rPr>
                <w:rStyle w:val="normaltextrun"/>
                <w:rFonts w:ascii="Bookman Old Style" w:hAnsi="Bookman Old Style"/>
                <w:b/>
                <w:bCs/>
                <w:i/>
                <w:iCs/>
                <w:color w:val="060606"/>
                <w:shd w:val="clear" w:color="auto" w:fill="FFFFFF"/>
              </w:rPr>
              <w:t xml:space="preserve"> </w:t>
            </w:r>
            <w:r w:rsidRPr="388156DC">
              <w:rPr>
                <w:rStyle w:val="normaltextrun"/>
                <w:rFonts w:ascii="Bookman Old Style" w:hAnsi="Bookman Old Style"/>
                <w:b/>
                <w:bCs/>
                <w:i/>
                <w:iCs/>
                <w:color w:val="060606"/>
                <w:shd w:val="clear" w:color="auto" w:fill="FFFFFF"/>
              </w:rPr>
              <w:t>commercializzazione di prodotti agricoli</w:t>
            </w:r>
            <w:r w:rsidRPr="388156DC">
              <w:rPr>
                <w:rStyle w:val="normaltextrun"/>
                <w:rFonts w:ascii="Bookman Old Style" w:hAnsi="Bookman Old Style"/>
                <w:i/>
                <w:iCs/>
                <w:color w:val="060606"/>
                <w:shd w:val="clear" w:color="auto" w:fill="FFFFFF"/>
              </w:rPr>
              <w:t>, sono da osservare anche le condizioni prescritte dal </w:t>
            </w:r>
            <w:r w:rsidRPr="388156DC">
              <w:rPr>
                <w:rStyle w:val="normaltextrun"/>
                <w:rFonts w:ascii="Bookman Old Style" w:hAnsi="Bookman Old Style"/>
                <w:b/>
                <w:bCs/>
                <w:i/>
                <w:iCs/>
                <w:color w:val="060606"/>
                <w:shd w:val="clear" w:color="auto" w:fill="FFFFFF"/>
              </w:rPr>
              <w:t xml:space="preserve">punto 22, lettera e) della Comunicazione </w:t>
            </w:r>
            <w:r w:rsidR="16804AD3" w:rsidRPr="388156DC">
              <w:rPr>
                <w:rStyle w:val="normaltextrun"/>
                <w:rFonts w:ascii="Bookman Old Style" w:hAnsi="Bookman Old Style"/>
                <w:b/>
                <w:bCs/>
                <w:i/>
                <w:iCs/>
                <w:color w:val="060606"/>
                <w:shd w:val="clear" w:color="auto" w:fill="FFFFFF"/>
              </w:rPr>
              <w:t xml:space="preserve">UE </w:t>
            </w:r>
            <w:r w:rsidRPr="388156DC">
              <w:rPr>
                <w:rStyle w:val="normaltextrun"/>
                <w:rFonts w:ascii="Bookman Old Style" w:hAnsi="Bookman Old Style"/>
                <w:b/>
                <w:bCs/>
                <w:i/>
                <w:iCs/>
                <w:color w:val="060606"/>
                <w:shd w:val="clear" w:color="auto" w:fill="FFFFFF"/>
              </w:rPr>
              <w:t>d</w:t>
            </w:r>
            <w:r w:rsidRPr="388156DC">
              <w:rPr>
                <w:rStyle w:val="normaltextrun"/>
                <w:rFonts w:ascii="Bookman Old Style" w:hAnsi="Bookman Old Style"/>
                <w:b/>
                <w:bCs/>
                <w:i/>
                <w:iCs/>
                <w:color w:val="212121"/>
                <w:shd w:val="clear" w:color="auto" w:fill="FFFFFF"/>
              </w:rPr>
              <w:t>i </w:t>
            </w:r>
            <w:r w:rsidRPr="388156DC">
              <w:rPr>
                <w:rStyle w:val="normaltextrun"/>
                <w:rFonts w:ascii="Bookman Old Style" w:hAnsi="Bookman Old Style"/>
                <w:b/>
                <w:bCs/>
                <w:i/>
                <w:iCs/>
                <w:color w:val="060606"/>
                <w:shd w:val="clear" w:color="auto" w:fill="FFFFFF"/>
              </w:rPr>
              <w:t>cui al co</w:t>
            </w:r>
            <w:r w:rsidR="10624688" w:rsidRPr="388156DC">
              <w:rPr>
                <w:rStyle w:val="normaltextrun"/>
                <w:rFonts w:ascii="Bookman Old Style" w:hAnsi="Bookman Old Style"/>
                <w:b/>
                <w:bCs/>
                <w:i/>
                <w:iCs/>
                <w:color w:val="060606"/>
                <w:shd w:val="clear" w:color="auto" w:fill="FFFFFF"/>
              </w:rPr>
              <w:t xml:space="preserve">mma </w:t>
            </w:r>
            <w:r w:rsidRPr="388156DC">
              <w:rPr>
                <w:rStyle w:val="normaltextrun"/>
                <w:rFonts w:ascii="Bookman Old Style" w:hAnsi="Bookman Old Style"/>
                <w:b/>
                <w:bCs/>
                <w:i/>
                <w:iCs/>
                <w:color w:val="060606"/>
                <w:shd w:val="clear" w:color="auto" w:fill="FFFFFF"/>
              </w:rPr>
              <w:t>1</w:t>
            </w:r>
            <w:r w:rsidRPr="388156DC">
              <w:rPr>
                <w:rStyle w:val="normaltextrun"/>
                <w:rFonts w:ascii="Bookman Old Style" w:hAnsi="Bookman Old Style"/>
                <w:i/>
                <w:iCs/>
                <w:color w:val="060606"/>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0" w14:textId="77777777" w:rsidTr="40909788">
        <w:tc>
          <w:tcPr>
            <w:tcW w:w="6374" w:type="dxa"/>
          </w:tcPr>
          <w:p w14:paraId="144294CE" w14:textId="77777777" w:rsidR="006E6C0B" w:rsidRDefault="006E6C0B" w:rsidP="006E6C0B">
            <w:pPr>
              <w:autoSpaceDE w:val="0"/>
              <w:autoSpaceDN w:val="0"/>
              <w:adjustRightInd w:val="0"/>
              <w:jc w:val="both"/>
              <w:rPr>
                <w:rFonts w:ascii="Bookman Old Style" w:hAnsi="Bookman Old Style" w:cs="Times New Roman"/>
                <w:color w:val="060606"/>
              </w:rPr>
            </w:pPr>
            <w:r w:rsidRPr="00D61E3F">
              <w:rPr>
                <w:rFonts w:ascii="Bookman Old Style" w:hAnsi="Bookman Old Style" w:cs="Times New Roman"/>
                <w:color w:val="060606"/>
              </w:rPr>
              <w:t>6</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Gli aiuti alle imprese attive nel settore della pesca e dell'acquacoltura non riguardano</w:t>
            </w:r>
            <w:r>
              <w:rPr>
                <w:rFonts w:ascii="Bookman Old Style" w:hAnsi="Bookman Old Style" w:cs="Times New Roman"/>
                <w:color w:val="060606"/>
              </w:rPr>
              <w:t xml:space="preserve"> </w:t>
            </w:r>
            <w:r w:rsidRPr="00D61E3F">
              <w:rPr>
                <w:rFonts w:ascii="Bookman Old Style" w:hAnsi="Bookman Old Style" w:cs="Times New Roman"/>
                <w:color w:val="060606"/>
              </w:rPr>
              <w:t xml:space="preserve">nessuna delle categorie di aiuti di cui all'articolo </w:t>
            </w:r>
            <w:r w:rsidRPr="00317025">
              <w:rPr>
                <w:rFonts w:ascii="Bookman Old Style" w:hAnsi="Bookman Old Style" w:cs="Arial"/>
                <w:bCs/>
                <w:color w:val="060606"/>
              </w:rPr>
              <w:t>1</w:t>
            </w:r>
            <w:r w:rsidRPr="00317025">
              <w:rPr>
                <w:rFonts w:ascii="Bookman Old Style" w:hAnsi="Bookman Old Style" w:cs="Arial"/>
                <w:bCs/>
                <w:color w:val="212121"/>
              </w:rPr>
              <w:t>,</w:t>
            </w:r>
            <w:r w:rsidRPr="00D61E3F">
              <w:rPr>
                <w:rFonts w:ascii="Bookman Old Style" w:hAnsi="Bookman Old Style" w:cs="Arial"/>
                <w:b/>
                <w:bCs/>
                <w:color w:val="212121"/>
              </w:rPr>
              <w:t xml:space="preserve"> </w:t>
            </w:r>
            <w:r w:rsidRPr="00D61E3F">
              <w:rPr>
                <w:rFonts w:ascii="Bookman Old Style" w:hAnsi="Bookman Old Style" w:cs="Times New Roman"/>
                <w:color w:val="060606"/>
              </w:rPr>
              <w:t>paragrafo 1</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lettere da a) a k)</w:t>
            </w:r>
            <w:r w:rsidRPr="00D61E3F">
              <w:rPr>
                <w:rFonts w:ascii="Bookman Old Style" w:hAnsi="Bookman Old Style" w:cs="Times New Roman"/>
                <w:color w:val="212121"/>
              </w:rPr>
              <w:t xml:space="preserve">, </w:t>
            </w:r>
            <w:r w:rsidRPr="00D61E3F">
              <w:rPr>
                <w:rFonts w:ascii="Bookman Old Style" w:hAnsi="Bookman Old Style" w:cs="Times New Roman"/>
                <w:color w:val="060606"/>
              </w:rPr>
              <w:t>del regolamento</w:t>
            </w:r>
            <w:r>
              <w:rPr>
                <w:rFonts w:ascii="Bookman Old Style" w:hAnsi="Bookman Old Style" w:cs="Times New Roman"/>
                <w:color w:val="060606"/>
              </w:rPr>
              <w:t xml:space="preserve"> </w:t>
            </w:r>
            <w:r w:rsidRPr="00D61E3F">
              <w:rPr>
                <w:rFonts w:ascii="Bookman Old Style" w:hAnsi="Bookman Old Style" w:cs="Times New Roman"/>
                <w:color w:val="060606"/>
              </w:rPr>
              <w:t>(UE) n. 717/2014 della Commissione</w:t>
            </w:r>
            <w:r w:rsidRPr="00D61E3F">
              <w:rPr>
                <w:rFonts w:ascii="Bookman Old Style" w:hAnsi="Bookman Old Style" w:cs="Times New Roman"/>
                <w:color w:val="212121"/>
              </w:rPr>
              <w:t>.</w:t>
            </w:r>
          </w:p>
        </w:tc>
        <w:tc>
          <w:tcPr>
            <w:tcW w:w="7903" w:type="dxa"/>
          </w:tcPr>
          <w:p w14:paraId="144294CF" w14:textId="62DD77D2" w:rsidR="006E6C0B" w:rsidRDefault="00F21952"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Secondo il</w:t>
            </w:r>
            <w:r w:rsidR="41209D3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6</w:t>
            </w:r>
            <w:r w:rsidRPr="388156DC">
              <w:rPr>
                <w:rStyle w:val="normaltextrun"/>
                <w:rFonts w:ascii="Bookman Old Style" w:hAnsi="Bookman Old Style"/>
                <w:i/>
                <w:iCs/>
                <w:color w:val="000000"/>
                <w:shd w:val="clear" w:color="auto" w:fill="FFFFFF"/>
              </w:rPr>
              <w:t>, gli aiuti alle imprese</w:t>
            </w:r>
            <w:r w:rsidR="2108E8C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del settore</w:t>
            </w:r>
            <w:r w:rsidR="6107B15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pesca</w:t>
            </w:r>
            <w:r w:rsidR="45751D8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e</w:t>
            </w:r>
            <w:r w:rsidR="10453ED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acquacoltura</w:t>
            </w:r>
            <w:r w:rsidR="35A294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non riguardano </w:t>
            </w:r>
            <w:r w:rsidRPr="388156DC">
              <w:rPr>
                <w:rStyle w:val="normaltextrun"/>
                <w:rFonts w:ascii="Bookman Old Style" w:hAnsi="Bookman Old Style"/>
                <w:i/>
                <w:iCs/>
                <w:color w:val="060606"/>
                <w:shd w:val="clear" w:color="auto" w:fill="FFFFFF"/>
              </w:rPr>
              <w:t>nessuna delle categorie di aiuti di cui all'articolo</w:t>
            </w:r>
            <w:r w:rsidR="210E3340" w:rsidRPr="388156DC">
              <w:rPr>
                <w:rStyle w:val="normaltextrun"/>
                <w:rFonts w:ascii="Bookman Old Style" w:hAnsi="Bookman Old Style"/>
                <w:i/>
                <w:iCs/>
                <w:color w:val="060606"/>
                <w:shd w:val="clear" w:color="auto" w:fill="FFFFFF"/>
              </w:rPr>
              <w:t xml:space="preserve"> </w:t>
            </w:r>
            <w:r w:rsidRPr="388156DC">
              <w:rPr>
                <w:rStyle w:val="normaltextrun"/>
                <w:rFonts w:ascii="Bookman Old Style" w:hAnsi="Bookman Old Style"/>
                <w:i/>
                <w:iCs/>
                <w:color w:val="060606"/>
                <w:shd w:val="clear" w:color="auto" w:fill="FFFFFF"/>
              </w:rPr>
              <w:t>1</w:t>
            </w:r>
            <w:r w:rsidRPr="388156DC">
              <w:rPr>
                <w:rStyle w:val="normaltextrun"/>
                <w:rFonts w:ascii="Bookman Old Style" w:hAnsi="Bookman Old Style"/>
                <w:i/>
                <w:iCs/>
                <w:color w:val="212121"/>
                <w:shd w:val="clear" w:color="auto" w:fill="FFFFFF"/>
              </w:rPr>
              <w:t>,</w:t>
            </w:r>
            <w:r w:rsidR="32EB300F" w:rsidRPr="388156DC">
              <w:rPr>
                <w:rStyle w:val="normaltextrun"/>
                <w:rFonts w:ascii="Bookman Old Style" w:hAnsi="Bookman Old Style"/>
                <w:b/>
                <w:bCs/>
                <w:i/>
                <w:iCs/>
                <w:color w:val="212121"/>
                <w:shd w:val="clear" w:color="auto" w:fill="FFFFFF"/>
              </w:rPr>
              <w:t xml:space="preserve"> </w:t>
            </w:r>
            <w:r w:rsidRPr="388156DC">
              <w:rPr>
                <w:rStyle w:val="normaltextrun"/>
                <w:rFonts w:ascii="Bookman Old Style" w:hAnsi="Bookman Old Style"/>
                <w:i/>
                <w:iCs/>
                <w:color w:val="060606"/>
                <w:shd w:val="clear" w:color="auto" w:fill="FFFFFF"/>
              </w:rPr>
              <w:t>paragrafo 1</w:t>
            </w:r>
            <w:r w:rsidRPr="388156DC">
              <w:rPr>
                <w:rStyle w:val="normaltextrun"/>
                <w:rFonts w:ascii="Bookman Old Style" w:hAnsi="Bookman Old Style"/>
                <w:i/>
                <w:iCs/>
                <w:color w:val="212121"/>
                <w:shd w:val="clear" w:color="auto" w:fill="FFFFFF"/>
              </w:rPr>
              <w:t>, </w:t>
            </w:r>
            <w:r w:rsidRPr="388156DC">
              <w:rPr>
                <w:rStyle w:val="normaltextrun"/>
                <w:rFonts w:ascii="Bookman Old Style" w:hAnsi="Bookman Old Style"/>
                <w:i/>
                <w:iCs/>
                <w:color w:val="060606"/>
                <w:shd w:val="clear" w:color="auto" w:fill="FFFFFF"/>
              </w:rPr>
              <w:t>lettere da a) a k)</w:t>
            </w:r>
            <w:r w:rsidRPr="388156DC">
              <w:rPr>
                <w:rStyle w:val="normaltextrun"/>
                <w:rFonts w:ascii="Bookman Old Style" w:hAnsi="Bookman Old Style"/>
                <w:i/>
                <w:iCs/>
                <w:color w:val="212121"/>
                <w:shd w:val="clear" w:color="auto" w:fill="FFFFFF"/>
              </w:rPr>
              <w:t>, </w:t>
            </w:r>
            <w:r w:rsidRPr="388156DC">
              <w:rPr>
                <w:rStyle w:val="normaltextrun"/>
                <w:rFonts w:ascii="Bookman Old Style" w:hAnsi="Bookman Old Style"/>
                <w:i/>
                <w:iCs/>
                <w:color w:val="060606"/>
                <w:shd w:val="clear" w:color="auto" w:fill="FFFFFF"/>
              </w:rPr>
              <w:t>del regolamento (UE) n. 717/2014 della Commissione</w:t>
            </w:r>
            <w:r w:rsidRPr="388156DC">
              <w:rPr>
                <w:rStyle w:val="normaltextrun"/>
                <w:rFonts w:ascii="Bookman Old Style" w:hAnsi="Bookman Old Style"/>
                <w:i/>
                <w:iCs/>
                <w:color w:val="212121"/>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3" w14:textId="77777777" w:rsidTr="40909788">
        <w:tc>
          <w:tcPr>
            <w:tcW w:w="6374" w:type="dxa"/>
          </w:tcPr>
          <w:p w14:paraId="144294D1" w14:textId="77777777" w:rsidR="006E6C0B" w:rsidRDefault="006E6C0B" w:rsidP="006E6C0B">
            <w:pPr>
              <w:autoSpaceDE w:val="0"/>
              <w:autoSpaceDN w:val="0"/>
              <w:adjustRightInd w:val="0"/>
              <w:jc w:val="both"/>
              <w:rPr>
                <w:rFonts w:ascii="Bookman Old Style" w:hAnsi="Bookman Old Style" w:cs="TimesNewRomanPSMT"/>
                <w:b/>
              </w:rPr>
            </w:pPr>
            <w:r w:rsidRPr="00D61E3F">
              <w:rPr>
                <w:rFonts w:ascii="Bookman Old Style" w:hAnsi="Bookman Old Style" w:cs="Times New Roman"/>
                <w:color w:val="060606"/>
              </w:rPr>
              <w:lastRenderedPageBreak/>
              <w:t>7. Nel caso in cui un</w:t>
            </w:r>
            <w:r w:rsidRPr="00D61E3F">
              <w:rPr>
                <w:rFonts w:ascii="Bookman Old Style" w:hAnsi="Bookman Old Style" w:cs="Times New Roman"/>
                <w:color w:val="212121"/>
              </w:rPr>
              <w:t>'</w:t>
            </w:r>
            <w:r w:rsidRPr="00D61E3F">
              <w:rPr>
                <w:rFonts w:ascii="Bookman Old Style" w:hAnsi="Bookman Old Style" w:cs="Times New Roman"/>
                <w:color w:val="060606"/>
              </w:rPr>
              <w:t>impresa sia attiva in diversi settori a cui si applicano importi massimi</w:t>
            </w:r>
            <w:r>
              <w:rPr>
                <w:rFonts w:ascii="Bookman Old Style" w:hAnsi="Bookman Old Style" w:cs="Times New Roman"/>
                <w:color w:val="060606"/>
              </w:rPr>
              <w:t xml:space="preserve"> </w:t>
            </w:r>
            <w:r w:rsidRPr="00D61E3F">
              <w:rPr>
                <w:rFonts w:ascii="Bookman Old Style" w:hAnsi="Bookman Old Style" w:cs="Times New Roman"/>
                <w:color w:val="060606"/>
              </w:rPr>
              <w:t>diversi, conformemente al comma 2 e al comma 3, deve essere assicurato con mezzi adeguati</w:t>
            </w:r>
            <w:r w:rsidRPr="00D61E3F">
              <w:rPr>
                <w:rFonts w:ascii="Bookman Old Style" w:hAnsi="Bookman Old Style" w:cs="Times New Roman"/>
                <w:color w:val="212121"/>
              </w:rPr>
              <w:t>,</w:t>
            </w:r>
            <w:r>
              <w:rPr>
                <w:rFonts w:ascii="Bookman Old Style" w:hAnsi="Bookman Old Style" w:cs="Times New Roman"/>
                <w:color w:val="060606"/>
              </w:rPr>
              <w:t xml:space="preserve"> </w:t>
            </w:r>
            <w:r w:rsidRPr="00D61E3F">
              <w:rPr>
                <w:rFonts w:ascii="Bookman Old Style" w:hAnsi="Bookman Old Style" w:cs="Times New Roman"/>
                <w:color w:val="060606"/>
              </w:rPr>
              <w:t>quali la separazione contabile, che per ciascuna di tali attività sia rispettato il massimale</w:t>
            </w:r>
            <w:r>
              <w:rPr>
                <w:rFonts w:ascii="Bookman Old Style" w:hAnsi="Bookman Old Style" w:cs="Times New Roman"/>
                <w:color w:val="060606"/>
              </w:rPr>
              <w:t xml:space="preserve"> </w:t>
            </w:r>
            <w:r w:rsidRPr="00D61E3F">
              <w:rPr>
                <w:rFonts w:ascii="Bookman Old Style" w:hAnsi="Bookman Old Style" w:cs="Times New Roman"/>
                <w:color w:val="060606"/>
              </w:rPr>
              <w:t>pertinente e che in totale non sia superato l'importo massimo possibile.</w:t>
            </w:r>
          </w:p>
        </w:tc>
        <w:tc>
          <w:tcPr>
            <w:tcW w:w="7903" w:type="dxa"/>
          </w:tcPr>
          <w:p w14:paraId="144294D2" w14:textId="62EDF368" w:rsidR="006E6C0B" w:rsidRDefault="00F21952"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È importante osservare che, sulla base di quanto disposto dal </w:t>
            </w:r>
            <w:r w:rsidRPr="388156DC">
              <w:rPr>
                <w:rStyle w:val="normaltextrun"/>
                <w:rFonts w:ascii="Bookman Old Style" w:hAnsi="Bookman Old Style"/>
                <w:b/>
                <w:bCs/>
                <w:i/>
                <w:iCs/>
                <w:color w:val="000000"/>
                <w:shd w:val="clear" w:color="auto" w:fill="FFFFFF"/>
              </w:rPr>
              <w:t>comma 7</w:t>
            </w:r>
            <w:r w:rsidRPr="388156DC">
              <w:rPr>
                <w:rStyle w:val="normaltextrun"/>
                <w:rFonts w:ascii="Bookman Old Style" w:hAnsi="Bookman Old Style"/>
                <w:i/>
                <w:iCs/>
                <w:color w:val="000000"/>
                <w:shd w:val="clear" w:color="auto" w:fill="FFFFFF"/>
              </w:rPr>
              <w:t xml:space="preserve">, nel caso in cui l’aiuto si rivolge ad </w:t>
            </w:r>
            <w:r w:rsidRPr="388156DC">
              <w:rPr>
                <w:rStyle w:val="normaltextrun"/>
                <w:rFonts w:ascii="Bookman Old Style" w:hAnsi="Bookman Old Style"/>
                <w:b/>
                <w:bCs/>
                <w:i/>
                <w:iCs/>
                <w:color w:val="000000"/>
                <w:shd w:val="clear" w:color="auto" w:fill="FFFFFF"/>
              </w:rPr>
              <w:t>un’impresa attiva in diversi settori</w:t>
            </w:r>
            <w:r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il rispetto delle soglie finanziarie</w:t>
            </w:r>
            <w:r w:rsidRPr="388156DC">
              <w:rPr>
                <w:rStyle w:val="normaltextrun"/>
                <w:rFonts w:ascii="Bookman Old Style" w:hAnsi="Bookman Old Style"/>
                <w:i/>
                <w:iCs/>
                <w:color w:val="000000"/>
                <w:shd w:val="clear" w:color="auto" w:fill="FFFFFF"/>
              </w:rPr>
              <w:t> di cui ai commi 2 e 3 deve essere osservato</w:t>
            </w:r>
            <w:r w:rsidR="6726026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attraverso strumenti</w:t>
            </w:r>
            <w:r w:rsidR="283EF00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 tal fine</w:t>
            </w:r>
            <w:r w:rsidR="1A42B11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idonei</w:t>
            </w:r>
            <w:r w:rsidRPr="388156DC">
              <w:rPr>
                <w:rStyle w:val="normaltextrun"/>
                <w:rFonts w:ascii="Bookman Old Style" w:hAnsi="Bookman Old Style"/>
                <w:i/>
                <w:iCs/>
                <w:color w:val="000000"/>
                <w:shd w:val="clear" w:color="auto" w:fill="FFFFFF"/>
              </w:rPr>
              <w:t>, in primis</w:t>
            </w:r>
            <w:r w:rsidR="5D87C6B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la</w:t>
            </w:r>
            <w:r w:rsidR="55E5F8A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separazione contabile</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B81E17" w14:paraId="144294D5" w14:textId="77777777" w:rsidTr="40909788">
        <w:tc>
          <w:tcPr>
            <w:tcW w:w="14277" w:type="dxa"/>
            <w:gridSpan w:val="2"/>
          </w:tcPr>
          <w:p w14:paraId="144294D4" w14:textId="04071532" w:rsidR="006E6C0B" w:rsidRPr="00B81E17" w:rsidRDefault="006E6C0B" w:rsidP="00234393">
            <w:pPr>
              <w:pStyle w:val="Titolo3"/>
              <w:spacing w:after="40"/>
              <w:outlineLvl w:val="2"/>
              <w:rPr>
                <w:rFonts w:ascii="Bookman Old Style" w:hAnsi="Bookman Old Style"/>
                <w:b/>
                <w:bCs/>
                <w:i/>
                <w:iCs/>
              </w:rPr>
            </w:pPr>
            <w:bookmarkStart w:id="15" w:name="_Toc43972537"/>
            <w:r w:rsidRPr="388156DC">
              <w:rPr>
                <w:b/>
                <w:bCs/>
              </w:rPr>
              <w:t xml:space="preserve">Art. 55 </w:t>
            </w:r>
            <w:r w:rsidR="39DFE5DD" w:rsidRPr="388156DC">
              <w:rPr>
                <w:b/>
                <w:bCs/>
              </w:rPr>
              <w:t xml:space="preserve">- </w:t>
            </w:r>
            <w:r w:rsidRPr="388156DC">
              <w:rPr>
                <w:b/>
                <w:bCs/>
              </w:rPr>
              <w:t>Aiuti sotto forma di garanzie sui prestiti alle imprese</w:t>
            </w:r>
            <w:bookmarkEnd w:id="15"/>
          </w:p>
        </w:tc>
      </w:tr>
      <w:tr w:rsidR="006E6C0B" w:rsidRPr="00A16275" w14:paraId="144294D9" w14:textId="77777777" w:rsidTr="40909788">
        <w:tc>
          <w:tcPr>
            <w:tcW w:w="6374" w:type="dxa"/>
          </w:tcPr>
          <w:p w14:paraId="144294D6" w14:textId="77777777" w:rsidR="006E6C0B" w:rsidRPr="001A1245" w:rsidRDefault="006E6C0B" w:rsidP="006E6C0B">
            <w:pPr>
              <w:autoSpaceDE w:val="0"/>
              <w:autoSpaceDN w:val="0"/>
              <w:adjustRightInd w:val="0"/>
              <w:jc w:val="both"/>
              <w:rPr>
                <w:rFonts w:ascii="Bookman Old Style" w:hAnsi="Bookman Old Style" w:cs="Times New Roman"/>
                <w:color w:val="040404"/>
              </w:rPr>
            </w:pPr>
            <w:r w:rsidRPr="001A1245">
              <w:rPr>
                <w:rFonts w:ascii="Bookman Old Style" w:hAnsi="Bookman Old Style" w:cs="Times New Roman"/>
                <w:color w:val="040404"/>
              </w:rPr>
              <w:t>1. Le Regioni, le Provincie autonome, anche promuovendo eventuali azioni di coordinamento in</w:t>
            </w:r>
            <w:r>
              <w:rPr>
                <w:rFonts w:ascii="Bookman Old Style" w:hAnsi="Bookman Old Style" w:cs="Times New Roman"/>
                <w:color w:val="040404"/>
              </w:rPr>
              <w:t xml:space="preserve"> </w:t>
            </w:r>
            <w:r w:rsidRPr="001A1245">
              <w:rPr>
                <w:rFonts w:ascii="Bookman Old Style" w:hAnsi="Bookman Old Style" w:cs="Times New Roman"/>
                <w:color w:val="040404"/>
              </w:rPr>
              <w:t>sede di Conferenza delle Regioni e delle Province autonome, gli altri enti territoriali, le Camere di</w:t>
            </w:r>
            <w:r>
              <w:rPr>
                <w:rFonts w:ascii="Bookman Old Style" w:hAnsi="Bookman Old Style" w:cs="Times New Roman"/>
                <w:color w:val="040404"/>
              </w:rPr>
              <w:t xml:space="preserve"> </w:t>
            </w:r>
            <w:r w:rsidRPr="001A1245">
              <w:rPr>
                <w:rFonts w:ascii="Bookman Old Style" w:hAnsi="Bookman Old Style" w:cs="Times New Roman"/>
                <w:color w:val="040404"/>
              </w:rPr>
              <w:t>commercio possono adottare misure di aiuto, a valere sulle proprie risorse, ai sensi della sezione</w:t>
            </w:r>
          </w:p>
          <w:p w14:paraId="144294D7" w14:textId="77777777" w:rsidR="006E6C0B" w:rsidRDefault="006E6C0B" w:rsidP="006E6C0B">
            <w:pPr>
              <w:autoSpaceDE w:val="0"/>
              <w:autoSpaceDN w:val="0"/>
              <w:adjustRightInd w:val="0"/>
              <w:jc w:val="both"/>
              <w:rPr>
                <w:rFonts w:ascii="Bookman Old Style" w:hAnsi="Bookman Old Style" w:cs="Times New Roman"/>
                <w:color w:val="060606"/>
              </w:rPr>
            </w:pPr>
            <w:r w:rsidRPr="001A1245">
              <w:rPr>
                <w:rFonts w:ascii="Bookman Old Style" w:hAnsi="Bookman Old Style" w:cs="Times New Roman"/>
                <w:color w:val="040404"/>
              </w:rPr>
              <w:t>3.2 della Comunicazione della Commissione europea C(2020) 1863 final- "Quadro temporaneo</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per le misure di aiuto </w:t>
            </w:r>
            <w:r>
              <w:rPr>
                <w:rFonts w:ascii="Bookman Old Style" w:hAnsi="Bookman Old Style" w:cs="Times New Roman"/>
                <w:color w:val="040404"/>
              </w:rPr>
              <w:t>di Stato a sostegno dell’</w:t>
            </w:r>
            <w:r w:rsidRPr="001A1245">
              <w:rPr>
                <w:rFonts w:ascii="Bookman Old Style" w:hAnsi="Bookman Old Style" w:cs="Times New Roman"/>
                <w:color w:val="040404"/>
              </w:rPr>
              <w:t>economia nell'attuale emergenza del COVID-19'' e</w:t>
            </w:r>
            <w:r>
              <w:rPr>
                <w:rFonts w:ascii="Bookman Old Style" w:hAnsi="Bookman Old Style" w:cs="Times New Roman"/>
                <w:color w:val="040404"/>
              </w:rPr>
              <w:t xml:space="preserve"> </w:t>
            </w:r>
            <w:r w:rsidRPr="001A1245">
              <w:rPr>
                <w:rFonts w:ascii="Bookman Old Style" w:hAnsi="Bookman Old Style" w:cs="Times New Roman"/>
                <w:color w:val="040404"/>
              </w:rPr>
              <w:t>successive modifiche e integrazioni, nei limiti ed alle condizioni di cui alla medesima</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Comunicazione ed </w:t>
            </w:r>
            <w:r w:rsidRPr="001A1245">
              <w:rPr>
                <w:rFonts w:ascii="Bookman Old Style" w:hAnsi="Bookman Old Style" w:cs="Times New Roman"/>
                <w:bCs/>
                <w:color w:val="040404"/>
              </w:rPr>
              <w:t>al</w:t>
            </w:r>
            <w:r w:rsidRPr="001A1245">
              <w:rPr>
                <w:rFonts w:ascii="Bookman Old Style" w:hAnsi="Bookman Old Style" w:cs="Times New Roman"/>
                <w:b/>
                <w:bCs/>
                <w:color w:val="040404"/>
              </w:rPr>
              <w:t xml:space="preserve"> </w:t>
            </w:r>
            <w:r w:rsidRPr="001A1245">
              <w:rPr>
                <w:rFonts w:ascii="Bookman Old Style" w:hAnsi="Bookman Old Style" w:cs="Times New Roman"/>
                <w:color w:val="040404"/>
              </w:rPr>
              <w:t>presente articolo.</w:t>
            </w:r>
          </w:p>
        </w:tc>
        <w:tc>
          <w:tcPr>
            <w:tcW w:w="7903" w:type="dxa"/>
          </w:tcPr>
          <w:p w14:paraId="144294D8" w14:textId="0768CCB6"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L’articolo 55, </w:t>
            </w:r>
            <w:r w:rsidRPr="388156DC">
              <w:rPr>
                <w:rStyle w:val="normaltextrun"/>
                <w:rFonts w:ascii="Bookman Old Style" w:hAnsi="Bookman Old Style"/>
                <w:b/>
                <w:bCs/>
                <w:i/>
                <w:iCs/>
                <w:color w:val="000000"/>
                <w:shd w:val="clear" w:color="auto" w:fill="FFFFFF"/>
              </w:rPr>
              <w:t>comma 1</w:t>
            </w:r>
            <w:r w:rsidRPr="388156DC">
              <w:rPr>
                <w:rStyle w:val="normaltextrun"/>
                <w:rFonts w:ascii="Bookman Old Style" w:hAnsi="Bookman Old Style"/>
                <w:i/>
                <w:iCs/>
                <w:color w:val="000000"/>
                <w:shd w:val="clear" w:color="auto" w:fill="FFFFFF"/>
              </w:rPr>
              <w:t> stabilisce che</w:t>
            </w:r>
            <w:r w:rsidR="71C794A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gli aiuti</w:t>
            </w:r>
            <w:r w:rsidR="5AF012A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finanziati dagli enti a sostegno delle imprese locali</w:t>
            </w:r>
            <w:r w:rsidR="71FE2E8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possono assumere</w:t>
            </w:r>
            <w:r w:rsidR="10A952C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anche</w:t>
            </w:r>
            <w:r w:rsidR="7ABEE3E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la</w:t>
            </w:r>
            <w:r w:rsidR="5053B7D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forma di garanzia sui prestiti</w:t>
            </w:r>
            <w:r w:rsidR="35C5E60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contratti dalle medesime, </w:t>
            </w:r>
            <w:r w:rsidRPr="388156DC">
              <w:rPr>
                <w:rStyle w:val="normaltextrun"/>
                <w:rFonts w:ascii="Bookman Old Style" w:hAnsi="Bookman Old Style"/>
                <w:i/>
                <w:iCs/>
                <w:color w:val="040404"/>
                <w:shd w:val="clear" w:color="auto" w:fill="FFFFFF"/>
              </w:rPr>
              <w:t xml:space="preserve">ai sensi della sezione 3.2 della </w:t>
            </w:r>
            <w:r w:rsidR="1E1C7753" w:rsidRPr="388156DC">
              <w:rPr>
                <w:rStyle w:val="normaltextrun"/>
                <w:rFonts w:ascii="Bookman Old Style" w:hAnsi="Bookman Old Style"/>
                <w:i/>
                <w:iCs/>
                <w:color w:val="040404"/>
                <w:shd w:val="clear" w:color="auto" w:fill="FFFFFF"/>
              </w:rPr>
              <w:t xml:space="preserve">citata </w:t>
            </w:r>
            <w:r w:rsidRPr="388156DC">
              <w:rPr>
                <w:rStyle w:val="normaltextrun"/>
                <w:rFonts w:ascii="Bookman Old Style" w:hAnsi="Bookman Old Style"/>
                <w:i/>
                <w:iCs/>
                <w:color w:val="040404"/>
                <w:shd w:val="clear" w:color="auto" w:fill="FFFFFF"/>
              </w:rPr>
              <w:t xml:space="preserve">Comunicazione </w:t>
            </w:r>
            <w:r w:rsidR="17204763" w:rsidRPr="388156DC">
              <w:rPr>
                <w:rStyle w:val="normaltextrun"/>
                <w:rFonts w:ascii="Bookman Old Style" w:hAnsi="Bookman Old Style"/>
                <w:i/>
                <w:iCs/>
                <w:color w:val="040404"/>
                <w:shd w:val="clear" w:color="auto" w:fill="FFFFFF"/>
              </w:rPr>
              <w:t xml:space="preserve">UE </w:t>
            </w:r>
            <w:r w:rsidRPr="388156DC">
              <w:rPr>
                <w:rStyle w:val="contextualspellingandgrammarerror"/>
                <w:rFonts w:ascii="Bookman Old Style" w:hAnsi="Bookman Old Style"/>
                <w:i/>
                <w:iCs/>
                <w:color w:val="040404"/>
                <w:shd w:val="clear" w:color="auto" w:fill="FFFFFF"/>
              </w:rPr>
              <w:t>C(</w:t>
            </w:r>
            <w:r w:rsidRPr="388156DC">
              <w:rPr>
                <w:rStyle w:val="normaltextrun"/>
                <w:rFonts w:ascii="Bookman Old Style" w:hAnsi="Bookman Old Style"/>
                <w:i/>
                <w:iCs/>
                <w:color w:val="040404"/>
                <w:shd w:val="clear" w:color="auto" w:fill="FFFFFF"/>
              </w:rPr>
              <w:t>2020) 1863 </w:t>
            </w:r>
            <w:r w:rsidRPr="388156DC">
              <w:rPr>
                <w:rStyle w:val="spellingerror"/>
                <w:rFonts w:ascii="Bookman Old Style" w:hAnsi="Bookman Old Style"/>
                <w:i/>
                <w:iCs/>
                <w:color w:val="040404"/>
                <w:shd w:val="clear" w:color="auto" w:fill="FFFFFF"/>
              </w:rPr>
              <w:t>final</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C" w14:textId="77777777" w:rsidTr="40909788">
        <w:tc>
          <w:tcPr>
            <w:tcW w:w="6374" w:type="dxa"/>
          </w:tcPr>
          <w:p w14:paraId="144294DA" w14:textId="77777777" w:rsidR="006E6C0B" w:rsidRDefault="006E6C0B" w:rsidP="006E6C0B">
            <w:pPr>
              <w:autoSpaceDE w:val="0"/>
              <w:autoSpaceDN w:val="0"/>
              <w:adjustRightInd w:val="0"/>
              <w:jc w:val="both"/>
              <w:rPr>
                <w:rFonts w:ascii="Bookman Old Style" w:hAnsi="Bookman Old Style" w:cs="Times New Roman"/>
                <w:color w:val="060606"/>
              </w:rPr>
            </w:pPr>
            <w:r w:rsidRPr="001A1245">
              <w:rPr>
                <w:rFonts w:ascii="Bookman Old Style" w:hAnsi="Bookman Old Style" w:cs="Arial"/>
                <w:color w:val="040404"/>
              </w:rPr>
              <w:t xml:space="preserve">2. </w:t>
            </w:r>
            <w:r w:rsidRPr="001A1245">
              <w:rPr>
                <w:rFonts w:ascii="Bookman Old Style" w:hAnsi="Bookman Old Style" w:cs="Times New Roman"/>
                <w:color w:val="040404"/>
              </w:rPr>
              <w:t>Le garanzie riguardano sia prestiti per gli investimenti sia prestiti per il capitale di esercizio e</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sono concesse a </w:t>
            </w:r>
            <w:r w:rsidRPr="001A1245">
              <w:rPr>
                <w:rFonts w:ascii="Bookman Old Style" w:hAnsi="Bookman Old Style" w:cs="Arial"/>
                <w:bCs/>
                <w:color w:val="040404"/>
              </w:rPr>
              <w:t>favore</w:t>
            </w:r>
            <w:r w:rsidRPr="001A1245">
              <w:rPr>
                <w:rFonts w:ascii="Bookman Old Style" w:hAnsi="Bookman Old Style" w:cs="Arial"/>
                <w:b/>
                <w:bCs/>
                <w:color w:val="040404"/>
              </w:rPr>
              <w:t xml:space="preserve"> </w:t>
            </w:r>
            <w:r w:rsidRPr="001A1245">
              <w:rPr>
                <w:rFonts w:ascii="Bookman Old Style" w:hAnsi="Bookman Old Style" w:cs="Times New Roman"/>
                <w:color w:val="040404"/>
              </w:rPr>
              <w:t>delle imprese in modo diretto o attraverso banche o altri soggetti abilitati</w:t>
            </w:r>
            <w:r>
              <w:rPr>
                <w:rFonts w:ascii="Bookman Old Style" w:hAnsi="Bookman Old Style" w:cs="Times New Roman"/>
                <w:color w:val="040404"/>
              </w:rPr>
              <w:t xml:space="preserve"> </w:t>
            </w:r>
            <w:r w:rsidRPr="001A1245">
              <w:rPr>
                <w:rFonts w:ascii="Bookman Old Style" w:hAnsi="Bookman Old Style" w:cs="Times New Roman"/>
                <w:color w:val="040404"/>
              </w:rPr>
              <w:t>all'esercizio del credito in Italia, nel rispetto delle condizioni di cui alle sezioni 3.2 e 3.4 della</w:t>
            </w:r>
            <w:r>
              <w:rPr>
                <w:rFonts w:ascii="Bookman Old Style" w:hAnsi="Bookman Old Style" w:cs="Times New Roman"/>
                <w:color w:val="040404"/>
              </w:rPr>
              <w:t xml:space="preserve"> </w:t>
            </w:r>
            <w:r w:rsidRPr="001A1245">
              <w:rPr>
                <w:rFonts w:ascii="Bookman Old Style" w:hAnsi="Bookman Old Style" w:cs="Times New Roman"/>
                <w:color w:val="040404"/>
              </w:rPr>
              <w:t>Comunicazione di cui al comma 1.</w:t>
            </w:r>
          </w:p>
        </w:tc>
        <w:tc>
          <w:tcPr>
            <w:tcW w:w="7903" w:type="dxa"/>
          </w:tcPr>
          <w:p w14:paraId="144294DB" w14:textId="4D9DDD48"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2</w:t>
            </w:r>
            <w:r w:rsidR="25377C6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 xml:space="preserve">si precisa che le </w:t>
            </w:r>
            <w:r w:rsidRPr="388156DC">
              <w:rPr>
                <w:rStyle w:val="normaltextrun"/>
                <w:rFonts w:ascii="Bookman Old Style" w:hAnsi="Bookman Old Style"/>
                <w:b/>
                <w:bCs/>
                <w:i/>
                <w:iCs/>
                <w:color w:val="000000"/>
                <w:shd w:val="clear" w:color="auto" w:fill="FFFFFF"/>
              </w:rPr>
              <w:t>forme di garanzia</w:t>
            </w:r>
            <w:r w:rsidR="4DB6355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precedente possono</w:t>
            </w:r>
            <w:r w:rsidR="44169DF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investire</w:t>
            </w:r>
            <w:r w:rsidR="72D6352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40404"/>
                <w:shd w:val="clear" w:color="auto" w:fill="FFFFFF"/>
              </w:rPr>
              <w:t>sia prestiti per gli investimenti sia prestiti per il capitale di esercizio</w:t>
            </w:r>
            <w:r w:rsidRPr="388156DC">
              <w:rPr>
                <w:rStyle w:val="normaltextrun"/>
                <w:rFonts w:ascii="Bookman Old Style" w:hAnsi="Bookman Old Style"/>
                <w:i/>
                <w:iCs/>
                <w:color w:val="040404"/>
                <w:shd w:val="clear" w:color="auto" w:fill="FFFFFF"/>
              </w:rPr>
              <w:t>. Tali garanzie possono essere concesse</w:t>
            </w:r>
            <w:r w:rsidR="2B24B2CF"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per via</w:t>
            </w:r>
            <w:r w:rsidR="25B06468" w:rsidRPr="388156DC">
              <w:rPr>
                <w:rStyle w:val="normaltextrun"/>
                <w:rFonts w:ascii="Bookman Old Style" w:hAnsi="Bookman Old Style"/>
                <w:b/>
                <w:bCs/>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diretta o tramite gli istituti di credito preposti</w:t>
            </w:r>
            <w:r w:rsidRPr="388156DC">
              <w:rPr>
                <w:rStyle w:val="normaltextrun"/>
                <w:rFonts w:ascii="Bookman Old Style" w:hAnsi="Bookman Old Style"/>
                <w:i/>
                <w:iCs/>
                <w:color w:val="040404"/>
                <w:shd w:val="clear" w:color="auto" w:fill="FFFFFF"/>
              </w:rPr>
              <w:t xml:space="preserve">, comunque nel rispetto delle condizioni di cui alle sezioni 3.2 e 3.4 della Comunicazione </w:t>
            </w:r>
            <w:r w:rsidR="7F9D018D" w:rsidRPr="388156DC">
              <w:rPr>
                <w:rStyle w:val="normaltextrun"/>
                <w:rFonts w:ascii="Bookman Old Style" w:hAnsi="Bookman Old Style"/>
                <w:i/>
                <w:iCs/>
                <w:color w:val="040404"/>
                <w:shd w:val="clear" w:color="auto" w:fill="FFFFFF"/>
              </w:rPr>
              <w:t>UE</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DF" w14:textId="77777777" w:rsidTr="40909788">
        <w:tc>
          <w:tcPr>
            <w:tcW w:w="6374" w:type="dxa"/>
          </w:tcPr>
          <w:p w14:paraId="144294DD" w14:textId="77777777" w:rsidR="006E6C0B" w:rsidRDefault="006E6C0B" w:rsidP="006E6C0B">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t>3. Per ciascun singolo prestito i premi di garanzia sono fissati a un livello minimo, che aumenterà</w:t>
            </w:r>
            <w:r>
              <w:rPr>
                <w:rFonts w:ascii="Bookman Old Style" w:hAnsi="Bookman Old Style" w:cs="Times New Roman"/>
                <w:color w:val="040404"/>
              </w:rPr>
              <w:t xml:space="preserve"> </w:t>
            </w:r>
            <w:r w:rsidRPr="001A1245">
              <w:rPr>
                <w:rFonts w:ascii="Bookman Old Style" w:hAnsi="Bookman Old Style" w:cs="Times New Roman"/>
                <w:color w:val="040404"/>
              </w:rPr>
              <w:t>progressivamente man mano che aumenta la durata del prestito garantito, come indicato nella</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tabella dì cui al punto 25, lettera a), della Comunicazione di cui al comma </w:t>
            </w:r>
            <w:r w:rsidRPr="001A1245">
              <w:rPr>
                <w:rFonts w:ascii="Bookman Old Style" w:hAnsi="Bookman Old Style" w:cs="Arial"/>
                <w:color w:val="040404"/>
              </w:rPr>
              <w:t>1.</w:t>
            </w:r>
          </w:p>
        </w:tc>
        <w:tc>
          <w:tcPr>
            <w:tcW w:w="7903" w:type="dxa"/>
          </w:tcPr>
          <w:p w14:paraId="144294DE" w14:textId="7278A1E0"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3</w:t>
            </w:r>
            <w:r w:rsidR="5219D70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stabilisce che,</w:t>
            </w:r>
            <w:r w:rsidR="3CBBCC1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 xml:space="preserve">per fissare il </w:t>
            </w:r>
            <w:r w:rsidRPr="388156DC">
              <w:rPr>
                <w:rStyle w:val="normaltextrun"/>
                <w:rFonts w:ascii="Bookman Old Style" w:hAnsi="Bookman Old Style"/>
                <w:b/>
                <w:bCs/>
                <w:i/>
                <w:iCs/>
                <w:color w:val="000000"/>
                <w:shd w:val="clear" w:color="auto" w:fill="FFFFFF"/>
              </w:rPr>
              <w:t>livello minimo e quelli superiori dei premi di garanzia</w:t>
            </w:r>
            <w:r w:rsidRPr="388156DC">
              <w:rPr>
                <w:rStyle w:val="normaltextrun"/>
                <w:rFonts w:ascii="Bookman Old Style" w:hAnsi="Bookman Old Style"/>
                <w:i/>
                <w:iCs/>
                <w:color w:val="000000"/>
                <w:shd w:val="clear" w:color="auto" w:fill="FFFFFF"/>
              </w:rPr>
              <w:t>, occorre basarsi</w:t>
            </w:r>
            <w:r w:rsidR="405CE04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 misura progressiva</w:t>
            </w:r>
            <w:r w:rsidR="67FF068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sulla</w:t>
            </w:r>
            <w:r w:rsidR="229937E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durata del prestito garantito</w:t>
            </w:r>
            <w:r w:rsidRPr="388156DC">
              <w:rPr>
                <w:rStyle w:val="normaltextrun"/>
                <w:rFonts w:ascii="Bookman Old Style" w:hAnsi="Bookman Old Style"/>
                <w:i/>
                <w:iCs/>
                <w:color w:val="000000"/>
                <w:shd w:val="clear" w:color="auto" w:fill="FFFFFF"/>
              </w:rPr>
              <w:t>,</w:t>
            </w:r>
            <w:r w:rsidR="2D3254F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40404"/>
                <w:shd w:val="clear" w:color="auto" w:fill="FFFFFF"/>
              </w:rPr>
              <w:t>come indicato nella tabella di cui al punto 25, lettera a),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4E2" w14:textId="77777777" w:rsidTr="40909788">
        <w:tc>
          <w:tcPr>
            <w:tcW w:w="6374" w:type="dxa"/>
          </w:tcPr>
          <w:p w14:paraId="144294E0" w14:textId="77777777" w:rsidR="006E6C0B" w:rsidRDefault="006E6C0B" w:rsidP="006E6C0B">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t>4. L'importo totale dei prestiti per beneficiario non deve superare i limiti indicati al punto 25, lettera</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d), paragrafi i) </w:t>
            </w:r>
            <w:r w:rsidRPr="001A1245">
              <w:rPr>
                <w:rFonts w:ascii="Bookman Old Style" w:hAnsi="Bookman Old Style" w:cs="Arial"/>
                <w:color w:val="040404"/>
              </w:rPr>
              <w:t xml:space="preserve">e </w:t>
            </w:r>
            <w:r w:rsidRPr="001A1245">
              <w:rPr>
                <w:rFonts w:ascii="Bookman Old Style" w:hAnsi="Bookman Old Style" w:cs="Times New Roman"/>
                <w:color w:val="040404"/>
              </w:rPr>
              <w:t>ii), della Comunicazione di cui al comma l.</w:t>
            </w:r>
          </w:p>
        </w:tc>
        <w:tc>
          <w:tcPr>
            <w:tcW w:w="7903" w:type="dxa"/>
          </w:tcPr>
          <w:p w14:paraId="144294E1" w14:textId="67A1322D"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Con riferimento al</w:t>
            </w:r>
            <w:r w:rsidR="2DCD48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singolo beneficiario</w:t>
            </w:r>
            <w:r w:rsidRPr="388156DC">
              <w:rPr>
                <w:rStyle w:val="normaltextrun"/>
                <w:rFonts w:ascii="Bookman Old Style" w:hAnsi="Bookman Old Style"/>
                <w:i/>
                <w:iCs/>
                <w:color w:val="000000"/>
                <w:shd w:val="clear" w:color="auto" w:fill="FFFFFF"/>
              </w:rPr>
              <w:t>, il </w:t>
            </w:r>
            <w:r w:rsidRPr="388156DC">
              <w:rPr>
                <w:rStyle w:val="normaltextrun"/>
                <w:rFonts w:ascii="Bookman Old Style" w:hAnsi="Bookman Old Style"/>
                <w:b/>
                <w:bCs/>
                <w:i/>
                <w:iCs/>
                <w:color w:val="000000"/>
                <w:shd w:val="clear" w:color="auto" w:fill="FFFFFF"/>
              </w:rPr>
              <w:t>comma 4</w:t>
            </w:r>
            <w:r w:rsidR="40535BD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precisa che l’importo del prestito deve osservare</w:t>
            </w:r>
            <w:r w:rsidR="45F8B3A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40404"/>
                <w:shd w:val="clear" w:color="auto" w:fill="FFFFFF"/>
              </w:rPr>
              <w:t>i</w:t>
            </w:r>
            <w:r w:rsidR="2AFBB41A"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limiti richiamati al punto 25</w:t>
            </w:r>
            <w:r w:rsidRPr="388156DC">
              <w:rPr>
                <w:rStyle w:val="normaltextrun"/>
                <w:rFonts w:ascii="Bookman Old Style" w:hAnsi="Bookman Old Style"/>
                <w:i/>
                <w:iCs/>
                <w:color w:val="040404"/>
                <w:shd w:val="clear" w:color="auto" w:fill="FFFFFF"/>
              </w:rPr>
              <w:t>, lettera d), paragrafi i)</w:t>
            </w:r>
            <w:r w:rsidR="387055AB"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e</w:t>
            </w:r>
            <w:r w:rsidR="5D1BD7D8"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ii), della</w:t>
            </w:r>
            <w:r w:rsidR="32B0D670"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b/>
                <w:bCs/>
                <w:i/>
                <w:iCs/>
                <w:color w:val="040404"/>
                <w:shd w:val="clear" w:color="auto" w:fill="FFFFFF"/>
              </w:rPr>
              <w:t xml:space="preserve">Comunicazione </w:t>
            </w:r>
            <w:r w:rsidR="1C4563FD" w:rsidRPr="388156DC">
              <w:rPr>
                <w:rStyle w:val="normaltextrun"/>
                <w:rFonts w:ascii="Bookman Old Style" w:hAnsi="Bookman Old Style"/>
                <w:b/>
                <w:bCs/>
                <w:i/>
                <w:iCs/>
                <w:color w:val="040404"/>
                <w:shd w:val="clear" w:color="auto" w:fill="FFFFFF"/>
              </w:rPr>
              <w:t>UE</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E5" w14:textId="77777777" w:rsidTr="40909788">
        <w:tc>
          <w:tcPr>
            <w:tcW w:w="6374" w:type="dxa"/>
          </w:tcPr>
          <w:p w14:paraId="144294E3" w14:textId="77777777" w:rsidR="006E6C0B" w:rsidRDefault="006E6C0B" w:rsidP="006E6C0B">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lastRenderedPageBreak/>
              <w:t>5. La durata della garanzia è limitata a un massimo di sei anni e la garanzia pubblica rispetta i limiti</w:t>
            </w:r>
            <w:r>
              <w:rPr>
                <w:rFonts w:ascii="Bookman Old Style" w:hAnsi="Bookman Old Style" w:cs="Times New Roman"/>
                <w:color w:val="040404"/>
              </w:rPr>
              <w:t xml:space="preserve"> </w:t>
            </w:r>
            <w:r w:rsidRPr="001A1245">
              <w:rPr>
                <w:rFonts w:ascii="Bookman Old Style" w:hAnsi="Bookman Old Style" w:cs="Times New Roman"/>
                <w:color w:val="040404"/>
              </w:rPr>
              <w:t>e le condizioni indicati nel punto 25, lettera f), della Comunicazione di cui al comma</w:t>
            </w:r>
            <w:r>
              <w:rPr>
                <w:rFonts w:ascii="Bookman Old Style" w:hAnsi="Bookman Old Style" w:cs="Times New Roman"/>
                <w:color w:val="040404"/>
              </w:rPr>
              <w:t xml:space="preserve"> </w:t>
            </w:r>
            <w:r w:rsidRPr="001A1245">
              <w:rPr>
                <w:rFonts w:ascii="Bookman Old Style" w:hAnsi="Bookman Old Style" w:cs="Times New Roman"/>
                <w:color w:val="040404"/>
              </w:rPr>
              <w:t>l.</w:t>
            </w:r>
          </w:p>
        </w:tc>
        <w:tc>
          <w:tcPr>
            <w:tcW w:w="7903" w:type="dxa"/>
          </w:tcPr>
          <w:p w14:paraId="144294E4" w14:textId="64F4A806"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Secondo quanto disposto dal</w:t>
            </w:r>
            <w:r w:rsidR="50FE0CA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w:t>
            </w:r>
            <w:r w:rsidR="00682D8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la garanzia</w:t>
            </w:r>
            <w:r w:rsidR="2BA1D18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assicurata</w:t>
            </w:r>
            <w:r w:rsidR="693A92C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non può</w:t>
            </w:r>
            <w:r w:rsidR="60B322B3"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avere durata superiore a</w:t>
            </w:r>
            <w:r w:rsidR="7ACD54E5"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sei anni</w:t>
            </w:r>
            <w:r w:rsidRPr="388156DC">
              <w:rPr>
                <w:rStyle w:val="normaltextrun"/>
                <w:rFonts w:ascii="Bookman Old Style" w:hAnsi="Bookman Old Style"/>
                <w:i/>
                <w:iCs/>
                <w:color w:val="000000"/>
                <w:shd w:val="clear" w:color="auto" w:fill="FFFFFF"/>
              </w:rPr>
              <w:t>, in ogni caso nel rispetto di limiti e condizioni fissati al </w:t>
            </w:r>
            <w:r w:rsidRPr="388156DC">
              <w:rPr>
                <w:rStyle w:val="normaltextrun"/>
                <w:rFonts w:ascii="Bookman Old Style" w:hAnsi="Bookman Old Style"/>
                <w:i/>
                <w:iCs/>
                <w:color w:val="040404"/>
                <w:shd w:val="clear" w:color="auto" w:fill="FFFFFF"/>
              </w:rPr>
              <w:t>punto 25, lettera f)</w:t>
            </w:r>
            <w:r w:rsidR="65416DC2"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della</w:t>
            </w:r>
            <w:r w:rsidR="68B8FD4C" w:rsidRPr="388156DC">
              <w:rPr>
                <w:rStyle w:val="normaltextrun"/>
                <w:rFonts w:ascii="Bookman Old Style" w:hAnsi="Bookman Old Style"/>
                <w:i/>
                <w:iCs/>
                <w:color w:val="040404"/>
                <w:shd w:val="clear" w:color="auto" w:fill="FFFFFF"/>
              </w:rPr>
              <w:t xml:space="preserve"> </w:t>
            </w:r>
            <w:r w:rsidRPr="388156DC">
              <w:rPr>
                <w:rStyle w:val="normaltextrun"/>
                <w:rFonts w:ascii="Bookman Old Style" w:hAnsi="Bookman Old Style"/>
                <w:i/>
                <w:iCs/>
                <w:color w:val="040404"/>
                <w:shd w:val="clear" w:color="auto" w:fill="FFFFFF"/>
              </w:rPr>
              <w:t xml:space="preserve">Comunicazione </w:t>
            </w:r>
            <w:r w:rsidR="2A75D4D2" w:rsidRPr="388156DC">
              <w:rPr>
                <w:rStyle w:val="normaltextrun"/>
                <w:rFonts w:ascii="Bookman Old Style" w:hAnsi="Bookman Old Style"/>
                <w:i/>
                <w:iCs/>
                <w:color w:val="040404"/>
                <w:shd w:val="clear" w:color="auto" w:fill="FFFFFF"/>
              </w:rPr>
              <w:t>UE</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4E8" w14:textId="77777777" w:rsidTr="40909788">
        <w:tc>
          <w:tcPr>
            <w:tcW w:w="6374" w:type="dxa"/>
          </w:tcPr>
          <w:p w14:paraId="144294E6" w14:textId="34D18AED" w:rsidR="006E6C0B" w:rsidRDefault="006E6C0B" w:rsidP="006E6C0B">
            <w:pPr>
              <w:autoSpaceDE w:val="0"/>
              <w:autoSpaceDN w:val="0"/>
              <w:adjustRightInd w:val="0"/>
              <w:jc w:val="both"/>
              <w:rPr>
                <w:rFonts w:ascii="Bookman Old Style" w:hAnsi="Bookman Old Style" w:cs="Arial"/>
                <w:color w:val="040404"/>
              </w:rPr>
            </w:pPr>
            <w:r w:rsidRPr="388156DC">
              <w:rPr>
                <w:rFonts w:ascii="Bookman Old Style" w:hAnsi="Bookman Old Style" w:cs="Times New Roman"/>
                <w:color w:val="040404"/>
              </w:rPr>
              <w:t xml:space="preserve">6. Gli aiuti dì cui </w:t>
            </w:r>
            <w:r w:rsidRPr="388156DC">
              <w:rPr>
                <w:rFonts w:ascii="Bookman Old Style" w:hAnsi="Bookman Old Style" w:cs="Arial"/>
                <w:color w:val="040404"/>
              </w:rPr>
              <w:t xml:space="preserve">al </w:t>
            </w:r>
            <w:r w:rsidRPr="388156DC">
              <w:rPr>
                <w:rFonts w:ascii="Bookman Old Style" w:hAnsi="Bookman Old Style" w:cs="Times New Roman"/>
                <w:color w:val="040404"/>
              </w:rPr>
              <w:t>presente articolo ed ogni altro aiuto concesso dagli stessi enti di cui al comma l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all' articolo 56, comma 5</w:t>
            </w:r>
            <w:r w:rsidRPr="388156DC">
              <w:rPr>
                <w:rFonts w:ascii="Bookman Old Style" w:hAnsi="Bookman Old Style" w:cs="Times New Roman"/>
                <w:color w:val="3C3C3C"/>
              </w:rPr>
              <w:t xml:space="preserve">. </w:t>
            </w:r>
            <w:r w:rsidRPr="388156DC">
              <w:rPr>
                <w:rFonts w:ascii="Bookman Old Style" w:hAnsi="Bookman Old Style" w:cs="Times New Roman"/>
                <w:color w:val="040404"/>
              </w:rPr>
              <w:t>Un beneficiario può avvalersi di più aiuti concessi ai sensi della sezione 3.2 della Comunicazione di cui al comma 1, se l'ammontare complessivo dei prestiti soggetti ad aiuto non supera le soglie di cui al comma 4.</w:t>
            </w:r>
          </w:p>
        </w:tc>
        <w:tc>
          <w:tcPr>
            <w:tcW w:w="7903" w:type="dxa"/>
          </w:tcPr>
          <w:p w14:paraId="4C000281" w14:textId="62FBF07F" w:rsidR="006E6C0B" w:rsidRDefault="63B00355" w:rsidP="388156DC">
            <w:pPr>
              <w:jc w:val="both"/>
              <w:rPr>
                <w:rStyle w:val="normaltextrun"/>
                <w:rFonts w:ascii="Bookman Old Style" w:hAnsi="Bookman Old Style"/>
                <w:i/>
                <w:iCs/>
              </w:rPr>
            </w:pPr>
            <w:r w:rsidRPr="388156DC">
              <w:rPr>
                <w:rStyle w:val="normaltextrun"/>
                <w:rFonts w:ascii="Bookman Old Style" w:hAnsi="Bookman Old Style"/>
                <w:i/>
                <w:iCs/>
                <w:shd w:val="clear" w:color="auto" w:fill="FFFFFF"/>
              </w:rPr>
              <w:t>Gli aiuti in questione non possono cumularsi con aiuti concessi da qualsiasi ente che abbia ad o</w:t>
            </w:r>
            <w:r w:rsidR="7F04511E" w:rsidRPr="388156DC">
              <w:rPr>
                <w:rStyle w:val="normaltextrun"/>
                <w:rFonts w:ascii="Bookman Old Style" w:hAnsi="Bookman Old Style"/>
                <w:i/>
                <w:iCs/>
                <w:shd w:val="clear" w:color="auto" w:fill="FFFFFF"/>
              </w:rPr>
              <w:t>ggetto agevolazioni in conto interessi sullo stesso prestito.</w:t>
            </w:r>
          </w:p>
          <w:p w14:paraId="144294E7" w14:textId="54B4982D" w:rsidR="006E6C0B" w:rsidRDefault="00BD0885" w:rsidP="388156DC">
            <w:pPr>
              <w:jc w:val="both"/>
              <w:rPr>
                <w:rStyle w:val="normaltextrun"/>
                <w:rFonts w:ascii="Bookman Old Style" w:hAnsi="Bookman Old Style"/>
                <w:i/>
                <w:iCs/>
              </w:rPr>
            </w:pPr>
            <w:r>
              <w:rPr>
                <w:rStyle w:val="normaltextrun"/>
                <w:rFonts w:ascii="Bookman Old Style" w:hAnsi="Bookman Old Style"/>
                <w:i/>
                <w:iCs/>
              </w:rPr>
              <w:t>L</w:t>
            </w:r>
            <w:r w:rsidR="7F04511E" w:rsidRPr="388156DC">
              <w:rPr>
                <w:rStyle w:val="normaltextrun"/>
                <w:rFonts w:ascii="Bookman Old Style" w:hAnsi="Bookman Old Style"/>
                <w:i/>
                <w:iCs/>
              </w:rPr>
              <w:t xml:space="preserve">a sussistenza di diversi analoghi aiuti è ammessa su prestiti diversi, ferme restando le soglie massime per azienda stabilite dalla Comunicazione UE e richiamate sopra, all’art. 54 </w:t>
            </w:r>
          </w:p>
        </w:tc>
      </w:tr>
      <w:tr w:rsidR="006E6C0B" w:rsidRPr="00A16275" w14:paraId="144294ED" w14:textId="77777777" w:rsidTr="40909788">
        <w:tc>
          <w:tcPr>
            <w:tcW w:w="6374" w:type="dxa"/>
          </w:tcPr>
          <w:p w14:paraId="144294E9" w14:textId="77777777" w:rsidR="006E6C0B" w:rsidRDefault="006E6C0B" w:rsidP="00A4457F">
            <w:pPr>
              <w:autoSpaceDE w:val="0"/>
              <w:autoSpaceDN w:val="0"/>
              <w:adjustRightInd w:val="0"/>
              <w:jc w:val="both"/>
              <w:rPr>
                <w:rFonts w:ascii="Bookman Old Style" w:hAnsi="Bookman Old Style" w:cs="Arial"/>
                <w:color w:val="040404"/>
              </w:rPr>
            </w:pPr>
            <w:r w:rsidRPr="001A1245">
              <w:rPr>
                <w:rFonts w:ascii="Bookman Old Style" w:hAnsi="Bookman Old Style" w:cs="Times New Roman"/>
                <w:color w:val="040404"/>
              </w:rPr>
              <w:t>7. Le garanzie di cui al presente articolo non si applicano a prestiti preesistenti, salva l'ipotesi nella</w:t>
            </w:r>
            <w:r>
              <w:rPr>
                <w:rFonts w:ascii="Bookman Old Style" w:hAnsi="Bookman Old Style" w:cs="Times New Roman"/>
                <w:color w:val="040404"/>
              </w:rPr>
              <w:t xml:space="preserve"> </w:t>
            </w:r>
            <w:r w:rsidRPr="001A1245">
              <w:rPr>
                <w:rFonts w:ascii="Bookman Old Style" w:hAnsi="Bookman Old Style" w:cs="Times New Roman"/>
                <w:color w:val="040404"/>
              </w:rPr>
              <w:t>quale sussiste l'obbligo giuridico di prorogare la scadenza dei prestiti esistenti per le PMI, come</w:t>
            </w:r>
            <w:r>
              <w:rPr>
                <w:rFonts w:ascii="Bookman Old Style" w:hAnsi="Bookman Old Style" w:cs="Times New Roman"/>
                <w:color w:val="040404"/>
              </w:rPr>
              <w:t xml:space="preserve"> </w:t>
            </w:r>
            <w:r w:rsidRPr="001A1245">
              <w:rPr>
                <w:rFonts w:ascii="Bookman Old Style" w:hAnsi="Bookman Old Style" w:cs="Times New Roman"/>
                <w:color w:val="040404"/>
              </w:rPr>
              <w:t>definite ai sensi della Raccomandazione della Commissione relativa alla definizione delle</w:t>
            </w:r>
            <w:r>
              <w:rPr>
                <w:rFonts w:ascii="Bookman Old Style" w:hAnsi="Bookman Old Style" w:cs="Times New Roman"/>
                <w:color w:val="040404"/>
              </w:rPr>
              <w:t xml:space="preserve"> </w:t>
            </w:r>
            <w:r w:rsidRPr="001A1245">
              <w:rPr>
                <w:rFonts w:ascii="Bookman Old Style" w:hAnsi="Bookman Old Style" w:cs="Times New Roman"/>
                <w:color w:val="040404"/>
              </w:rPr>
              <w:t>microimprese, piccole e medie imprese C(2003) 1422 del 6 maggio 2003; in tal caso non può</w:t>
            </w:r>
            <w:r>
              <w:rPr>
                <w:rFonts w:ascii="Bookman Old Style" w:hAnsi="Bookman Old Style" w:cs="Times New Roman"/>
                <w:color w:val="040404"/>
              </w:rPr>
              <w:t xml:space="preserve"> </w:t>
            </w:r>
            <w:r w:rsidRPr="001A1245">
              <w:rPr>
                <w:rFonts w:ascii="Bookman Old Style" w:hAnsi="Bookman Old Style" w:cs="Times New Roman"/>
                <w:color w:val="040404"/>
              </w:rPr>
              <w:t>essere addebitata alcuna commissione di garanzia. Gli enti creditizi o altri enti finanziari</w:t>
            </w:r>
            <w:r>
              <w:rPr>
                <w:rFonts w:ascii="Bookman Old Style" w:hAnsi="Bookman Old Style" w:cs="Times New Roman"/>
                <w:color w:val="040404"/>
              </w:rPr>
              <w:t xml:space="preserve"> </w:t>
            </w:r>
            <w:r w:rsidRPr="001A1245">
              <w:rPr>
                <w:rFonts w:ascii="Bookman Old Style" w:hAnsi="Bookman Old Style" w:cs="Times New Roman"/>
                <w:color w:val="040404"/>
              </w:rPr>
              <w:t>dovrebbero, nella misura più ampia possibile</w:t>
            </w:r>
            <w:r w:rsidR="00A4457F">
              <w:rPr>
                <w:rFonts w:ascii="Bookman Old Style" w:hAnsi="Bookman Old Style" w:cs="Times New Roman"/>
                <w:color w:val="040404"/>
              </w:rPr>
              <w:t>,</w:t>
            </w:r>
            <w:r w:rsidRPr="001A1245">
              <w:rPr>
                <w:rFonts w:ascii="Bookman Old Style" w:hAnsi="Bookman Old Style" w:cs="Times New Roman"/>
                <w:color w:val="040404"/>
              </w:rPr>
              <w:t xml:space="preserve"> trasferire ai beneficiari finali i vantaggi della</w:t>
            </w:r>
            <w:r>
              <w:rPr>
                <w:rFonts w:ascii="Bookman Old Style" w:hAnsi="Bookman Old Style" w:cs="Times New Roman"/>
                <w:color w:val="040404"/>
              </w:rPr>
              <w:t xml:space="preserve"> </w:t>
            </w:r>
            <w:r w:rsidRPr="001A1245">
              <w:rPr>
                <w:rFonts w:ascii="Bookman Old Style" w:hAnsi="Bookman Old Style" w:cs="Times New Roman"/>
                <w:color w:val="040404"/>
              </w:rPr>
              <w:t>garanzia pubblica o dei tassi di interesse agevolati sui prestiti. L'intermediario finanziario dovrà</w:t>
            </w:r>
            <w:r>
              <w:rPr>
                <w:rFonts w:ascii="Bookman Old Style" w:hAnsi="Bookman Old Style" w:cs="Times New Roman"/>
                <w:color w:val="040404"/>
              </w:rPr>
              <w:t xml:space="preserve"> </w:t>
            </w:r>
            <w:r w:rsidRPr="001A1245">
              <w:rPr>
                <w:rFonts w:ascii="Bookman Old Style" w:hAnsi="Bookman Old Style" w:cs="Times New Roman"/>
                <w:color w:val="040404"/>
              </w:rPr>
              <w:t>essere in grado di dimostrare l'esistenza di un meccanismo volto a garantire che i vantaggi siano</w:t>
            </w:r>
            <w:r>
              <w:rPr>
                <w:rFonts w:ascii="Bookman Old Style" w:hAnsi="Bookman Old Style" w:cs="Times New Roman"/>
                <w:color w:val="040404"/>
              </w:rPr>
              <w:t xml:space="preserve"> </w:t>
            </w:r>
            <w:r w:rsidRPr="001A1245">
              <w:rPr>
                <w:rFonts w:ascii="Bookman Old Style" w:hAnsi="Bookman Old Style" w:cs="Times New Roman"/>
                <w:color w:val="040404"/>
              </w:rPr>
              <w:t xml:space="preserve">trasferiti, nella misura più ampia possibile, </w:t>
            </w:r>
            <w:r w:rsidRPr="001A1245">
              <w:rPr>
                <w:rFonts w:ascii="Bookman Old Style" w:hAnsi="Bookman Old Style" w:cs="Arial"/>
                <w:color w:val="040404"/>
              </w:rPr>
              <w:t xml:space="preserve">ai </w:t>
            </w:r>
            <w:r w:rsidRPr="001A1245">
              <w:rPr>
                <w:rFonts w:ascii="Bookman Old Style" w:hAnsi="Bookman Old Style" w:cs="Times New Roman"/>
                <w:color w:val="040404"/>
              </w:rPr>
              <w:t xml:space="preserve">beneficiari </w:t>
            </w:r>
            <w:r w:rsidRPr="001A1245">
              <w:rPr>
                <w:rFonts w:ascii="Bookman Old Style" w:hAnsi="Bookman Old Style" w:cs="Times New Roman"/>
                <w:color w:val="040404"/>
              </w:rPr>
              <w:lastRenderedPageBreak/>
              <w:t>finali, sotto forma di maggiori volumi di</w:t>
            </w:r>
            <w:r>
              <w:rPr>
                <w:rFonts w:ascii="Bookman Old Style" w:hAnsi="Bookman Old Style" w:cs="Times New Roman"/>
                <w:color w:val="040404"/>
              </w:rPr>
              <w:t xml:space="preserve"> </w:t>
            </w:r>
            <w:r w:rsidRPr="001A1245">
              <w:rPr>
                <w:rFonts w:ascii="Bookman Old Style" w:hAnsi="Bookman Old Style" w:cs="Times New Roman"/>
                <w:color w:val="040404"/>
              </w:rPr>
              <w:t>finanziamento, maggiore rischiosità dei portafogli, minori requisiti in materia di garanzie e premi</w:t>
            </w:r>
            <w:r>
              <w:rPr>
                <w:rFonts w:ascii="Bookman Old Style" w:hAnsi="Bookman Old Style" w:cs="Times New Roman"/>
                <w:color w:val="040404"/>
              </w:rPr>
              <w:t xml:space="preserve"> </w:t>
            </w:r>
            <w:r w:rsidRPr="001A1245">
              <w:rPr>
                <w:rFonts w:ascii="Bookman Old Style" w:hAnsi="Bookman Old Style" w:cs="Times New Roman"/>
                <w:color w:val="040404"/>
              </w:rPr>
              <w:t>di garanzia o tassi d'interesse inferiori. Quando sussiste l'obbligo giuridico di prorogare la scadenza</w:t>
            </w:r>
            <w:r>
              <w:rPr>
                <w:rFonts w:ascii="Bookman Old Style" w:hAnsi="Bookman Old Style" w:cs="Times New Roman"/>
                <w:color w:val="040404"/>
              </w:rPr>
              <w:t xml:space="preserve"> </w:t>
            </w:r>
            <w:r w:rsidRPr="001A1245">
              <w:rPr>
                <w:rFonts w:ascii="Bookman Old Style" w:hAnsi="Bookman Old Style" w:cs="Times New Roman"/>
                <w:color w:val="040404"/>
              </w:rPr>
              <w:t>dei prestiti esistenti per le PMI non può essere addebitata alcuna commissione di garanzia</w:t>
            </w:r>
            <w:r>
              <w:rPr>
                <w:rFonts w:ascii="Bookman Old Style" w:hAnsi="Bookman Old Style" w:cs="Times New Roman"/>
                <w:color w:val="040404"/>
              </w:rPr>
              <w:t>.</w:t>
            </w:r>
          </w:p>
        </w:tc>
        <w:tc>
          <w:tcPr>
            <w:tcW w:w="7903" w:type="dxa"/>
          </w:tcPr>
          <w:p w14:paraId="144294EA" w14:textId="484B8EEA" w:rsidR="002339D7" w:rsidRDefault="002339D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lastRenderedPageBreak/>
              <w:t>Il </w:t>
            </w:r>
            <w:r w:rsidRPr="388156DC">
              <w:rPr>
                <w:rStyle w:val="normaltextrun"/>
                <w:rFonts w:ascii="Bookman Old Style" w:hAnsi="Bookman Old Style" w:cs="Segoe UI"/>
                <w:b/>
                <w:bCs/>
                <w:i/>
                <w:iCs/>
                <w:sz w:val="22"/>
                <w:szCs w:val="22"/>
              </w:rPr>
              <w:t>comma 7</w:t>
            </w:r>
            <w:r w:rsidR="61B62BDF"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precisa che</w:t>
            </w:r>
            <w:r w:rsidR="7A28260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le garanzie in questione non possono applicarsi ai prestiti preesistenti</w:t>
            </w:r>
            <w:r w:rsidRPr="388156DC">
              <w:rPr>
                <w:rStyle w:val="normaltextrun"/>
                <w:rFonts w:ascii="Bookman Old Style" w:hAnsi="Bookman Old Style" w:cs="Segoe UI"/>
                <w:i/>
                <w:iCs/>
                <w:sz w:val="22"/>
                <w:szCs w:val="22"/>
              </w:rPr>
              <w:t>, a meno che per gli stessi non vi sia obbligo</w:t>
            </w:r>
            <w:r w:rsidR="455D794D"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giuridico di posticipare la scadenza a vantaggio delle PMI</w:t>
            </w:r>
            <w:r w:rsidR="5BB6C76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come definite ai sensi della Raccomandazione della Commissione relativa alla definizione delle microimprese, piccole e medie imprese</w:t>
            </w:r>
            <w:r w:rsidR="5559299E" w:rsidRPr="388156DC">
              <w:rPr>
                <w:rStyle w:val="normaltextrun"/>
                <w:rFonts w:ascii="Bookman Old Style" w:hAnsi="Bookman Old Style" w:cs="Segoe UI"/>
                <w:i/>
                <w:iCs/>
                <w:sz w:val="22"/>
                <w:szCs w:val="22"/>
              </w:rPr>
              <w:t xml:space="preserve"> </w:t>
            </w:r>
            <w:r w:rsidRPr="388156DC">
              <w:rPr>
                <w:rStyle w:val="contextualspellingandgrammarerror"/>
                <w:rFonts w:ascii="Bookman Old Style" w:hAnsi="Bookman Old Style" w:cs="Segoe UI"/>
                <w:i/>
                <w:iCs/>
                <w:sz w:val="22"/>
                <w:szCs w:val="22"/>
              </w:rPr>
              <w:t>C(</w:t>
            </w:r>
            <w:r w:rsidRPr="388156DC">
              <w:rPr>
                <w:rStyle w:val="normaltextrun"/>
                <w:rFonts w:ascii="Bookman Old Style" w:hAnsi="Bookman Old Style" w:cs="Segoe UI"/>
                <w:i/>
                <w:iCs/>
                <w:sz w:val="22"/>
                <w:szCs w:val="22"/>
              </w:rPr>
              <w:t>2003) 1422 del 6 maggio 2003.</w:t>
            </w:r>
            <w:r w:rsidRPr="388156DC">
              <w:rPr>
                <w:rStyle w:val="eop"/>
                <w:rFonts w:ascii="Bookman Old Style" w:hAnsi="Bookman Old Style" w:cs="Segoe UI"/>
                <w:i/>
                <w:iCs/>
                <w:sz w:val="22"/>
                <w:szCs w:val="22"/>
              </w:rPr>
              <w:t> </w:t>
            </w:r>
          </w:p>
          <w:p w14:paraId="144294EB" w14:textId="11080A79" w:rsidR="002339D7" w:rsidRDefault="002339D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Nello stesso comma</w:t>
            </w:r>
            <w:r w:rsidR="104E045E"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v</w:t>
            </w:r>
            <w:r w:rsidR="7B9304DD" w:rsidRPr="388156DC">
              <w:rPr>
                <w:rStyle w:val="normaltextrun"/>
                <w:rFonts w:ascii="Bookman Old Style" w:hAnsi="Bookman Old Style" w:cs="Segoe UI"/>
                <w:i/>
                <w:iCs/>
                <w:sz w:val="22"/>
                <w:szCs w:val="22"/>
              </w:rPr>
              <w:t>i</w:t>
            </w:r>
            <w:r w:rsidRPr="388156DC">
              <w:rPr>
                <w:rStyle w:val="normaltextrun"/>
                <w:rFonts w:ascii="Bookman Old Style" w:hAnsi="Bookman Old Style" w:cs="Segoe UI"/>
                <w:i/>
                <w:iCs/>
                <w:sz w:val="22"/>
                <w:szCs w:val="22"/>
              </w:rPr>
              <w:t>ene inoltre previsto che</w:t>
            </w:r>
            <w:r w:rsidR="4A6E030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gli intermediari finanziari</w:t>
            </w:r>
            <w:r w:rsidR="223AED97"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devono</w:t>
            </w:r>
            <w:r w:rsidRPr="388156DC">
              <w:rPr>
                <w:rStyle w:val="normaltextrun"/>
                <w:rFonts w:ascii="Bookman Old Style" w:hAnsi="Bookman Old Style" w:cs="Segoe UI"/>
                <w:i/>
                <w:iCs/>
                <w:sz w:val="22"/>
                <w:szCs w:val="22"/>
              </w:rPr>
              <w:t>, quanto possibile,</w:t>
            </w:r>
            <w:r w:rsidR="572C749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favorire i vantaggi</w:t>
            </w:r>
            <w:r w:rsidR="744F72B3"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per i soggetti beneficiari</w:t>
            </w:r>
            <w:r w:rsidRPr="388156DC">
              <w:rPr>
                <w:rStyle w:val="normaltextrun"/>
                <w:rFonts w:ascii="Bookman Old Style" w:hAnsi="Bookman Old Style" w:cs="Segoe UI"/>
                <w:i/>
                <w:iCs/>
                <w:sz w:val="22"/>
                <w:szCs w:val="22"/>
              </w:rPr>
              <w:t>, nelle diverse forme in cui il miglioramento della posizione finanziaria possa connotarsi</w:t>
            </w:r>
            <w:r w:rsidR="4E7BAA9B" w:rsidRPr="388156DC">
              <w:rPr>
                <w:rStyle w:val="normaltextrun"/>
                <w:rFonts w:ascii="Bookman Old Style" w:hAnsi="Bookman Old Style" w:cs="Segoe UI"/>
                <w:i/>
                <w:iCs/>
                <w:sz w:val="22"/>
                <w:szCs w:val="22"/>
              </w:rPr>
              <w:t xml:space="preserve">, nonché indicato l’obbligo di dimostrazione da parte dell’intermediario dell’effettivo trasferimento sul beneficiario delle garanzie </w:t>
            </w:r>
            <w:r w:rsidR="73AFB73E" w:rsidRPr="388156DC">
              <w:rPr>
                <w:rStyle w:val="normaltextrun"/>
                <w:rFonts w:ascii="Bookman Old Style" w:hAnsi="Bookman Old Style" w:cs="Segoe UI"/>
                <w:i/>
                <w:iCs/>
                <w:sz w:val="22"/>
                <w:szCs w:val="22"/>
              </w:rPr>
              <w:t xml:space="preserve">pubbliche </w:t>
            </w:r>
            <w:r w:rsidR="4E7BAA9B" w:rsidRPr="388156DC">
              <w:rPr>
                <w:rStyle w:val="normaltextrun"/>
                <w:rFonts w:ascii="Bookman Old Style" w:hAnsi="Bookman Old Style" w:cs="Segoe UI"/>
                <w:i/>
                <w:iCs/>
                <w:sz w:val="22"/>
                <w:szCs w:val="22"/>
              </w:rPr>
              <w:t xml:space="preserve">prestate </w:t>
            </w:r>
            <w:r w:rsidR="6419896E" w:rsidRPr="388156DC">
              <w:rPr>
                <w:rStyle w:val="normaltextrun"/>
                <w:rFonts w:ascii="Bookman Old Style" w:hAnsi="Bookman Old Style" w:cs="Segoe UI"/>
                <w:i/>
                <w:iCs/>
                <w:sz w:val="22"/>
                <w:szCs w:val="22"/>
              </w:rPr>
              <w:t>sulla posizione debitoria</w:t>
            </w:r>
            <w:r w:rsidRPr="388156DC">
              <w:rPr>
                <w:rStyle w:val="normaltextrun"/>
                <w:rFonts w:ascii="Bookman Old Style" w:hAnsi="Bookman Old Style" w:cs="Segoe UI"/>
                <w:i/>
                <w:iCs/>
                <w:sz w:val="22"/>
                <w:szCs w:val="22"/>
              </w:rPr>
              <w:t>.</w:t>
            </w:r>
            <w:r w:rsidRPr="388156DC">
              <w:rPr>
                <w:rStyle w:val="eop"/>
                <w:rFonts w:ascii="Bookman Old Style" w:hAnsi="Bookman Old Style" w:cs="Segoe UI"/>
                <w:i/>
                <w:iCs/>
                <w:sz w:val="22"/>
                <w:szCs w:val="22"/>
              </w:rPr>
              <w:t> </w:t>
            </w:r>
          </w:p>
          <w:p w14:paraId="144294EC" w14:textId="77777777" w:rsidR="006E6C0B" w:rsidRDefault="006E6C0B" w:rsidP="388156DC">
            <w:pPr>
              <w:jc w:val="both"/>
              <w:rPr>
                <w:rFonts w:ascii="Bookman Old Style" w:hAnsi="Bookman Old Style"/>
                <w:b/>
                <w:bCs/>
                <w:i/>
                <w:iCs/>
              </w:rPr>
            </w:pPr>
          </w:p>
        </w:tc>
      </w:tr>
      <w:tr w:rsidR="006E6C0B" w:rsidRPr="00A16275" w14:paraId="144294F0" w14:textId="77777777" w:rsidTr="40909788">
        <w:tc>
          <w:tcPr>
            <w:tcW w:w="6374" w:type="dxa"/>
          </w:tcPr>
          <w:p w14:paraId="144294EE" w14:textId="77777777" w:rsidR="006E6C0B" w:rsidRDefault="006E6C0B" w:rsidP="006E6C0B">
            <w:pPr>
              <w:autoSpaceDE w:val="0"/>
              <w:autoSpaceDN w:val="0"/>
              <w:adjustRightInd w:val="0"/>
              <w:jc w:val="both"/>
              <w:rPr>
                <w:rFonts w:ascii="Bookman Old Style" w:hAnsi="Bookman Old Style" w:cs="Times New Roman"/>
                <w:color w:val="040404"/>
              </w:rPr>
            </w:pPr>
            <w:r w:rsidRPr="001A1245">
              <w:rPr>
                <w:rFonts w:ascii="Bookman Old Style" w:hAnsi="Bookman Old Style" w:cs="Times New Roman"/>
                <w:color w:val="040404"/>
              </w:rPr>
              <w:t>8. Le garanzie sono concesse entro e non oltre il 31 dicembre 2020.</w:t>
            </w:r>
          </w:p>
        </w:tc>
        <w:tc>
          <w:tcPr>
            <w:tcW w:w="7903" w:type="dxa"/>
          </w:tcPr>
          <w:p w14:paraId="144294EF" w14:textId="30366784" w:rsidR="006E6C0B" w:rsidRDefault="002339D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8</w:t>
            </w:r>
            <w:r w:rsidRPr="388156DC">
              <w:rPr>
                <w:rStyle w:val="normaltextrun"/>
                <w:rFonts w:ascii="Bookman Old Style" w:hAnsi="Bookman Old Style"/>
                <w:i/>
                <w:iCs/>
                <w:color w:val="000000"/>
                <w:shd w:val="clear" w:color="auto" w:fill="FFFFFF"/>
              </w:rPr>
              <w:t xml:space="preserve"> si </w:t>
            </w:r>
            <w:r w:rsidR="0E8CACEB" w:rsidRPr="388156DC">
              <w:rPr>
                <w:rStyle w:val="normaltextrun"/>
                <w:rFonts w:ascii="Bookman Old Style" w:hAnsi="Bookman Old Style"/>
                <w:i/>
                <w:iCs/>
                <w:color w:val="000000"/>
                <w:shd w:val="clear" w:color="auto" w:fill="FFFFFF"/>
              </w:rPr>
              <w:t xml:space="preserve">dispone </w:t>
            </w:r>
            <w:r w:rsidRPr="388156DC">
              <w:rPr>
                <w:rStyle w:val="normaltextrun"/>
                <w:rFonts w:ascii="Bookman Old Style" w:hAnsi="Bookman Old Style"/>
                <w:i/>
                <w:iCs/>
                <w:color w:val="000000"/>
                <w:shd w:val="clear" w:color="auto" w:fill="FFFFFF"/>
              </w:rPr>
              <w:t>che </w:t>
            </w:r>
            <w:r w:rsidRPr="388156DC">
              <w:rPr>
                <w:rStyle w:val="normaltextrun"/>
                <w:rFonts w:ascii="Bookman Old Style" w:hAnsi="Bookman Old Style"/>
                <w:b/>
                <w:bCs/>
                <w:i/>
                <w:iCs/>
                <w:color w:val="000000"/>
                <w:shd w:val="clear" w:color="auto" w:fill="FFFFFF"/>
              </w:rPr>
              <w:t>le garanzie</w:t>
            </w:r>
            <w:r w:rsidRPr="388156DC">
              <w:rPr>
                <w:rStyle w:val="normaltextrun"/>
                <w:rFonts w:ascii="Bookman Old Style" w:hAnsi="Bookman Old Style"/>
                <w:i/>
                <w:iCs/>
                <w:color w:val="000000"/>
                <w:shd w:val="clear" w:color="auto" w:fill="FFFFFF"/>
              </w:rPr>
              <w:t> siano concesse </w:t>
            </w:r>
            <w:r w:rsidRPr="388156DC">
              <w:rPr>
                <w:rStyle w:val="normaltextrun"/>
                <w:rFonts w:ascii="Bookman Old Style" w:hAnsi="Bookman Old Style"/>
                <w:b/>
                <w:bCs/>
                <w:i/>
                <w:iCs/>
                <w:color w:val="000000"/>
                <w:shd w:val="clear" w:color="auto" w:fill="FFFFFF"/>
              </w:rPr>
              <w:t>entro l’anno in corso</w:t>
            </w:r>
          </w:p>
        </w:tc>
      </w:tr>
      <w:tr w:rsidR="006E6C0B" w:rsidRPr="00B81E17" w14:paraId="144294F2" w14:textId="77777777" w:rsidTr="40909788">
        <w:tc>
          <w:tcPr>
            <w:tcW w:w="14277" w:type="dxa"/>
            <w:gridSpan w:val="2"/>
          </w:tcPr>
          <w:p w14:paraId="144294F1" w14:textId="4B62F73F" w:rsidR="006E6C0B" w:rsidRPr="00B81E17" w:rsidRDefault="006E6C0B" w:rsidP="00234393">
            <w:pPr>
              <w:pStyle w:val="Titolo3"/>
              <w:spacing w:after="40"/>
              <w:outlineLvl w:val="2"/>
              <w:rPr>
                <w:rFonts w:ascii="Bookman Old Style" w:hAnsi="Bookman Old Style"/>
                <w:b/>
                <w:bCs/>
              </w:rPr>
            </w:pPr>
            <w:bookmarkStart w:id="16" w:name="_Toc43972538"/>
            <w:r w:rsidRPr="388156DC">
              <w:rPr>
                <w:b/>
                <w:bCs/>
              </w:rPr>
              <w:t xml:space="preserve">Art. 56 </w:t>
            </w:r>
            <w:r w:rsidR="14956BBA" w:rsidRPr="388156DC">
              <w:rPr>
                <w:b/>
                <w:bCs/>
              </w:rPr>
              <w:t xml:space="preserve">- </w:t>
            </w:r>
            <w:r w:rsidRPr="388156DC">
              <w:rPr>
                <w:b/>
                <w:bCs/>
              </w:rPr>
              <w:t>Aiuti sotto forma di tassi d'interesse agevolati per i prestiti alle imprese</w:t>
            </w:r>
            <w:bookmarkEnd w:id="16"/>
          </w:p>
        </w:tc>
      </w:tr>
      <w:tr w:rsidR="006E6C0B" w:rsidRPr="00A16275" w14:paraId="144294F5" w14:textId="77777777" w:rsidTr="40909788">
        <w:tc>
          <w:tcPr>
            <w:tcW w:w="6374" w:type="dxa"/>
          </w:tcPr>
          <w:p w14:paraId="144294F3" w14:textId="77777777" w:rsidR="006E6C0B" w:rsidRDefault="006E6C0B" w:rsidP="006E6C0B">
            <w:pPr>
              <w:autoSpaceDE w:val="0"/>
              <w:autoSpaceDN w:val="0"/>
              <w:adjustRightInd w:val="0"/>
              <w:jc w:val="both"/>
              <w:rPr>
                <w:rFonts w:ascii="Bookman Old Style" w:hAnsi="Bookman Old Style" w:cs="Times New Roman"/>
                <w:color w:val="040404"/>
              </w:rPr>
            </w:pPr>
            <w:r w:rsidRPr="00F06793">
              <w:rPr>
                <w:rFonts w:ascii="Bookman Old Style" w:hAnsi="Bookman Old Style" w:cs="Times New Roman"/>
                <w:color w:val="060606"/>
              </w:rPr>
              <w:t>l. Le Regioni, le Province autonome, anche promuovendo eventuali azioni di coordinamento in sede di</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Conferenza delle Regioni e delle Province autonome, gli altri enti territoriali, </w:t>
            </w:r>
            <w:r w:rsidRPr="00F06793">
              <w:rPr>
                <w:rFonts w:ascii="Bookman Old Style" w:hAnsi="Bookman Old Style" w:cs="Arial"/>
                <w:color w:val="060606"/>
              </w:rPr>
              <w:t xml:space="preserve">le </w:t>
            </w:r>
            <w:r w:rsidRPr="00F06793">
              <w:rPr>
                <w:rFonts w:ascii="Bookman Old Style" w:hAnsi="Bookman Old Style" w:cs="Times New Roman"/>
                <w:color w:val="060606"/>
              </w:rPr>
              <w:t>Camere di commercio</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possono adottare misure di aiuto, a valere sulle proprie risorse, </w:t>
            </w:r>
            <w:r w:rsidRPr="00F06793">
              <w:rPr>
                <w:rFonts w:ascii="Bookman Old Style" w:hAnsi="Bookman Old Style" w:cs="Arial"/>
                <w:color w:val="060606"/>
              </w:rPr>
              <w:t xml:space="preserve">ai </w:t>
            </w:r>
            <w:r w:rsidRPr="00F06793">
              <w:rPr>
                <w:rFonts w:ascii="Bookman Old Style" w:hAnsi="Bookman Old Style" w:cs="Times New Roman"/>
                <w:color w:val="060606"/>
              </w:rPr>
              <w:t>sensi della sezione 3.3 della</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Comunicazione della Commissione europea C(2020) 1863 final - </w:t>
            </w:r>
            <w:r w:rsidRPr="00F06793">
              <w:rPr>
                <w:rFonts w:ascii="Bookman Old Style" w:hAnsi="Bookman Old Style" w:cs="Times New Roman"/>
                <w:color w:val="1D1C1D"/>
              </w:rPr>
              <w:t xml:space="preserve">"Quadro </w:t>
            </w:r>
            <w:r w:rsidRPr="00F06793">
              <w:rPr>
                <w:rFonts w:ascii="Bookman Old Style" w:hAnsi="Bookman Old Style" w:cs="Times New Roman"/>
                <w:color w:val="060606"/>
              </w:rPr>
              <w:t>temporaneo per le misure</w:t>
            </w:r>
            <w:r>
              <w:rPr>
                <w:rFonts w:ascii="Bookman Old Style" w:hAnsi="Bookman Old Style" w:cs="Times New Roman"/>
                <w:color w:val="060606"/>
              </w:rPr>
              <w:t xml:space="preserve"> </w:t>
            </w:r>
            <w:r w:rsidRPr="00F06793">
              <w:rPr>
                <w:rFonts w:ascii="Bookman Old Style" w:hAnsi="Bookman Old Style" w:cs="Times New Roman"/>
                <w:color w:val="060606"/>
              </w:rPr>
              <w:t>di aiuto di Stato a sostegno dell'economia nell'attuale emergenza del COVID-19" e successive</w:t>
            </w:r>
            <w:r>
              <w:rPr>
                <w:rFonts w:ascii="Bookman Old Style" w:hAnsi="Bookman Old Style" w:cs="Times New Roman"/>
                <w:color w:val="060606"/>
              </w:rPr>
              <w:t xml:space="preserve"> </w:t>
            </w:r>
            <w:r w:rsidRPr="00F06793">
              <w:rPr>
                <w:rFonts w:ascii="Bookman Old Style" w:hAnsi="Bookman Old Style" w:cs="Times New Roman"/>
                <w:color w:val="060606"/>
              </w:rPr>
              <w:t>modifiche e integrazioni</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nei limiti ed alle condizioni di cui alla medesima Comunicazione e al</w:t>
            </w:r>
            <w:r>
              <w:rPr>
                <w:rFonts w:ascii="Bookman Old Style" w:hAnsi="Bookman Old Style" w:cs="Times New Roman"/>
                <w:color w:val="060606"/>
              </w:rPr>
              <w:t xml:space="preserve"> </w:t>
            </w:r>
            <w:r w:rsidRPr="00F06793">
              <w:rPr>
                <w:rFonts w:ascii="Bookman Old Style" w:hAnsi="Bookman Old Style" w:cs="Times New Roman"/>
                <w:color w:val="060606"/>
              </w:rPr>
              <w:t>presente articolo</w:t>
            </w:r>
          </w:p>
        </w:tc>
        <w:tc>
          <w:tcPr>
            <w:tcW w:w="7903" w:type="dxa"/>
          </w:tcPr>
          <w:p w14:paraId="144294F4" w14:textId="55C64717" w:rsidR="006E6C0B" w:rsidRDefault="0037537E" w:rsidP="388156DC">
            <w:pPr>
              <w:jc w:val="both"/>
              <w:rPr>
                <w:rFonts w:ascii="Bookman Old Style" w:hAnsi="Bookman Old Style"/>
                <w:b/>
                <w:bCs/>
                <w:i/>
                <w:iCs/>
              </w:rPr>
            </w:pPr>
            <w:r w:rsidRPr="388156DC">
              <w:rPr>
                <w:rStyle w:val="normaltextrun"/>
                <w:rFonts w:ascii="Bookman Old Style" w:hAnsi="Bookman Old Style"/>
                <w:b/>
                <w:bCs/>
                <w:i/>
                <w:iCs/>
                <w:shd w:val="clear" w:color="auto" w:fill="FFFFFF"/>
              </w:rPr>
              <w:t>L’articolo 56</w:t>
            </w:r>
            <w:r w:rsidRPr="388156DC">
              <w:rPr>
                <w:rStyle w:val="normaltextrun"/>
                <w:rFonts w:ascii="Bookman Old Style" w:hAnsi="Bookman Old Style"/>
                <w:i/>
                <w:iCs/>
                <w:shd w:val="clear" w:color="auto" w:fill="FFFFFF"/>
              </w:rPr>
              <w:t>, </w:t>
            </w:r>
            <w:r w:rsidRPr="388156DC">
              <w:rPr>
                <w:rStyle w:val="normaltextrun"/>
                <w:rFonts w:ascii="Bookman Old Style" w:hAnsi="Bookman Old Style"/>
                <w:b/>
                <w:bCs/>
                <w:i/>
                <w:iCs/>
                <w:shd w:val="clear" w:color="auto" w:fill="FFFFFF"/>
              </w:rPr>
              <w:t>comma 1</w:t>
            </w:r>
            <w:r w:rsidR="624BCF75"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stabilisce che</w:t>
            </w:r>
            <w:r w:rsidR="7A9254F3"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gli aiuti finanziati dagli enti</w:t>
            </w:r>
            <w:r w:rsidRPr="388156DC">
              <w:rPr>
                <w:rStyle w:val="normaltextrun"/>
                <w:rFonts w:ascii="Bookman Old Style" w:hAnsi="Bookman Old Style"/>
                <w:i/>
                <w:iCs/>
                <w:shd w:val="clear" w:color="auto" w:fill="FFFFFF"/>
              </w:rPr>
              <w:t> a sostegno delle imprese locali possono assumere</w:t>
            </w:r>
            <w:r w:rsidR="0E926C9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anche</w:t>
            </w:r>
            <w:r w:rsidR="4784A77C"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la</w:t>
            </w:r>
            <w:r w:rsidR="5CA3E6C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forma di tassi di interesse agevolati per i prestiti alle imprese</w:t>
            </w:r>
            <w:r w:rsidRPr="388156DC">
              <w:rPr>
                <w:rStyle w:val="normaltextrun"/>
                <w:rFonts w:ascii="Bookman Old Style" w:hAnsi="Bookman Old Style"/>
                <w:i/>
                <w:iCs/>
                <w:shd w:val="clear" w:color="auto" w:fill="FFFFFF"/>
              </w:rPr>
              <w:t xml:space="preserve">, ai sensi della sezione 3.3 della Comunicazione </w:t>
            </w:r>
            <w:r w:rsidR="75109BF1" w:rsidRPr="388156DC">
              <w:rPr>
                <w:rStyle w:val="normaltextrun"/>
                <w:rFonts w:ascii="Bookman Old Style" w:hAnsi="Bookman Old Style"/>
                <w:i/>
                <w:iCs/>
                <w:shd w:val="clear" w:color="auto" w:fill="FFFFFF"/>
              </w:rPr>
              <w:t>UE più volte citata</w:t>
            </w:r>
            <w:r w:rsidRPr="388156DC">
              <w:rPr>
                <w:rStyle w:val="normaltextrun"/>
                <w:rFonts w:ascii="Bookman Old Style" w:hAnsi="Bookman Old Style"/>
                <w:i/>
                <w:iCs/>
                <w:shd w:val="clear" w:color="auto" w:fill="FFFFFF"/>
              </w:rPr>
              <w:t>.</w:t>
            </w:r>
            <w:r w:rsidRPr="388156DC">
              <w:rPr>
                <w:rStyle w:val="eop"/>
                <w:rFonts w:ascii="Bookman Old Style" w:hAnsi="Bookman Old Style"/>
                <w:i/>
                <w:iCs/>
                <w:shd w:val="clear" w:color="auto" w:fill="FFFFFF"/>
              </w:rPr>
              <w:t> </w:t>
            </w:r>
          </w:p>
        </w:tc>
      </w:tr>
      <w:tr w:rsidR="006E6C0B" w:rsidRPr="00A16275" w14:paraId="144294F8" w14:textId="77777777" w:rsidTr="40909788">
        <w:tc>
          <w:tcPr>
            <w:tcW w:w="6374" w:type="dxa"/>
          </w:tcPr>
          <w:p w14:paraId="144294F6" w14:textId="77777777" w:rsidR="006E6C0B" w:rsidRDefault="006E6C0B" w:rsidP="006E6C0B">
            <w:pPr>
              <w:autoSpaceDE w:val="0"/>
              <w:autoSpaceDN w:val="0"/>
              <w:adjustRightInd w:val="0"/>
              <w:jc w:val="both"/>
              <w:rPr>
                <w:rFonts w:ascii="Bookman Old Style" w:hAnsi="Bookman Old Style" w:cs="Times New Roman"/>
                <w:color w:val="040404"/>
              </w:rPr>
            </w:pPr>
            <w:r w:rsidRPr="00F06793">
              <w:rPr>
                <w:rFonts w:ascii="Bookman Old Style" w:hAnsi="Bookman Old Style" w:cs="Times New Roman"/>
                <w:color w:val="060606"/>
              </w:rPr>
              <w:t>2</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Gli aiuti riguardano sia i prestiti per il fabbisogno per gli investimenti sia per il capitale di esercizio e</w:t>
            </w:r>
            <w:r>
              <w:rPr>
                <w:rFonts w:ascii="Bookman Old Style" w:hAnsi="Bookman Old Style" w:cs="Times New Roman"/>
                <w:color w:val="060606"/>
              </w:rPr>
              <w:t xml:space="preserve"> </w:t>
            </w:r>
            <w:r w:rsidRPr="00F06793">
              <w:rPr>
                <w:rFonts w:ascii="Bookman Old Style" w:hAnsi="Bookman Old Style" w:cs="Times New Roman"/>
                <w:color w:val="060606"/>
              </w:rPr>
              <w:t>sono concessi a favore delle imprese in modo diretto o attraverso banche o altri soggetti abilitati</w:t>
            </w:r>
            <w:r>
              <w:rPr>
                <w:rFonts w:ascii="Bookman Old Style" w:hAnsi="Bookman Old Style" w:cs="Times New Roman"/>
                <w:color w:val="060606"/>
              </w:rPr>
              <w:t xml:space="preserve"> </w:t>
            </w:r>
            <w:r w:rsidRPr="00F06793">
              <w:rPr>
                <w:rFonts w:ascii="Bookman Old Style" w:hAnsi="Bookman Old Style" w:cs="Times New Roman"/>
                <w:color w:val="060606"/>
              </w:rPr>
              <w:t>all'esercizio del credito in Italia, nel rispetto delle condizioni di cui alle sezioni 3.3 e 3.4 della</w:t>
            </w:r>
            <w:r>
              <w:rPr>
                <w:rFonts w:ascii="Bookman Old Style" w:hAnsi="Bookman Old Style" w:cs="Times New Roman"/>
                <w:color w:val="060606"/>
              </w:rPr>
              <w:t xml:space="preserve"> </w:t>
            </w:r>
            <w:r w:rsidRPr="00F06793">
              <w:rPr>
                <w:rFonts w:ascii="Bookman Old Style" w:hAnsi="Bookman Old Style" w:cs="Times New Roman"/>
                <w:color w:val="060606"/>
              </w:rPr>
              <w:t>Comunicazione di cui al comma 1.</w:t>
            </w:r>
          </w:p>
        </w:tc>
        <w:tc>
          <w:tcPr>
            <w:tcW w:w="7903" w:type="dxa"/>
          </w:tcPr>
          <w:p w14:paraId="144294F7" w14:textId="269B88F0" w:rsidR="006E6C0B" w:rsidRDefault="0037537E"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t>Al</w:t>
            </w:r>
            <w:r w:rsidR="474106F6"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comma 2</w:t>
            </w:r>
            <w:r w:rsidR="73216D76"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si precisa che tale tipologia di</w:t>
            </w:r>
            <w:r w:rsidR="7439E702"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aiuto può interessare</w:t>
            </w:r>
            <w:r w:rsidR="5EC7FF8D"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i</w:t>
            </w:r>
            <w:r w:rsidR="15A8DB4F"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prestiti</w:t>
            </w:r>
            <w:r w:rsidR="16D84F4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contratti</w:t>
            </w:r>
            <w:r w:rsidR="752DC8C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sia</w:t>
            </w:r>
            <w:r w:rsidR="2B08DF99"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per</w:t>
            </w:r>
            <w:r w:rsidR="4A4AD639"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nuovi investimenti</w:t>
            </w:r>
            <w:r w:rsidR="5CB80F5D"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sia per il capitale di esercizio</w:t>
            </w:r>
            <w:r w:rsidRPr="388156DC">
              <w:rPr>
                <w:rStyle w:val="normaltextrun"/>
                <w:rFonts w:ascii="Bookman Old Style" w:hAnsi="Bookman Old Style"/>
                <w:i/>
                <w:iCs/>
                <w:shd w:val="clear" w:color="auto" w:fill="FFFFFF"/>
              </w:rPr>
              <w:t>. Anche in questo caso</w:t>
            </w:r>
            <w:r w:rsidR="72C55507" w:rsidRPr="388156DC">
              <w:rPr>
                <w:rStyle w:val="normaltextrun"/>
                <w:rFonts w:ascii="Bookman Old Style" w:hAnsi="Bookman Old Style"/>
                <w:i/>
                <w:iCs/>
                <w:shd w:val="clear" w:color="auto" w:fill="FFFFFF"/>
              </w:rPr>
              <w:t>,</w:t>
            </w:r>
            <w:r w:rsidRPr="388156DC">
              <w:rPr>
                <w:rStyle w:val="normaltextrun"/>
                <w:rFonts w:ascii="Bookman Old Style" w:hAnsi="Bookman Old Style"/>
                <w:i/>
                <w:iCs/>
                <w:shd w:val="clear" w:color="auto" w:fill="FFFFFF"/>
              </w:rPr>
              <w:t xml:space="preserve"> l’aiuto può</w:t>
            </w:r>
            <w:r w:rsidR="4BDEF0E1"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essere concesso in</w:t>
            </w:r>
            <w:r w:rsidR="00473574"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forma diretta o</w:t>
            </w:r>
            <w:r w:rsidR="501F00D7"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per il tramite di un intermediario creditizio.</w:t>
            </w:r>
            <w:r w:rsidRPr="388156DC">
              <w:rPr>
                <w:rStyle w:val="eop"/>
                <w:rFonts w:ascii="Bookman Old Style" w:hAnsi="Bookman Old Style"/>
                <w:i/>
                <w:iCs/>
                <w:shd w:val="clear" w:color="auto" w:fill="FFFFFF"/>
              </w:rPr>
              <w:t> </w:t>
            </w:r>
          </w:p>
        </w:tc>
      </w:tr>
      <w:tr w:rsidR="006E6C0B" w:rsidRPr="00A16275" w14:paraId="144294FB" w14:textId="77777777" w:rsidTr="40909788">
        <w:tc>
          <w:tcPr>
            <w:tcW w:w="6374" w:type="dxa"/>
          </w:tcPr>
          <w:p w14:paraId="144294F9" w14:textId="77777777" w:rsidR="006E6C0B" w:rsidRDefault="006E6C0B" w:rsidP="006E6C0B">
            <w:pPr>
              <w:autoSpaceDE w:val="0"/>
              <w:autoSpaceDN w:val="0"/>
              <w:adjustRightInd w:val="0"/>
              <w:jc w:val="both"/>
              <w:rPr>
                <w:rFonts w:ascii="Bookman Old Style" w:hAnsi="Bookman Old Style" w:cs="Times New Roman"/>
                <w:color w:val="040404"/>
              </w:rPr>
            </w:pPr>
            <w:r w:rsidRPr="00F06793">
              <w:rPr>
                <w:rFonts w:ascii="Bookman Old Style" w:hAnsi="Bookman Old Style" w:cs="Times New Roman"/>
                <w:color w:val="060606"/>
              </w:rPr>
              <w:t>3. I contratti di finanziamento sono firmati entro e non oltre il 31 dicembre 2020 e sono limitati ad un</w:t>
            </w:r>
            <w:r>
              <w:rPr>
                <w:rFonts w:ascii="Bookman Old Style" w:hAnsi="Bookman Old Style" w:cs="Times New Roman"/>
                <w:color w:val="060606"/>
              </w:rPr>
              <w:t xml:space="preserve"> </w:t>
            </w:r>
            <w:r w:rsidRPr="00F06793">
              <w:rPr>
                <w:rFonts w:ascii="Bookman Old Style" w:hAnsi="Bookman Old Style" w:cs="Times New Roman"/>
                <w:color w:val="060606"/>
              </w:rPr>
              <w:t>massimo di sei anni.</w:t>
            </w:r>
          </w:p>
        </w:tc>
        <w:tc>
          <w:tcPr>
            <w:tcW w:w="7903" w:type="dxa"/>
          </w:tcPr>
          <w:p w14:paraId="144294FA" w14:textId="480FB64C" w:rsidR="006E6C0B" w:rsidRDefault="0037537E"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t>Al</w:t>
            </w:r>
            <w:r w:rsidR="41C9635C"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comma 3</w:t>
            </w:r>
            <w:r w:rsidR="75A06594"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si prevede che</w:t>
            </w:r>
            <w:r w:rsidR="7C96BA8C"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tali</w:t>
            </w:r>
            <w:r w:rsidR="4A9164EC"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forme</w:t>
            </w:r>
            <w:r w:rsidR="2DEB66A6"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di aiuto</w:t>
            </w:r>
            <w:r w:rsidR="5127B9D9"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i/>
                <w:iCs/>
                <w:shd w:val="clear" w:color="auto" w:fill="FFFFFF"/>
              </w:rPr>
              <w:t>siano</w:t>
            </w:r>
            <w:r w:rsidR="7C4004A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firmate</w:t>
            </w:r>
            <w:r w:rsidR="6BB41B49"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entro l’anno in corso</w:t>
            </w:r>
            <w:r w:rsidR="00ED94A6"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i/>
                <w:iCs/>
                <w:shd w:val="clear" w:color="auto" w:fill="FFFFFF"/>
              </w:rPr>
              <w:t>e non abbiano una durata superiore a 6 anni.</w:t>
            </w:r>
            <w:r w:rsidRPr="388156DC">
              <w:rPr>
                <w:rStyle w:val="eop"/>
                <w:rFonts w:ascii="Bookman Old Style" w:hAnsi="Bookman Old Style"/>
                <w:i/>
                <w:iCs/>
                <w:shd w:val="clear" w:color="auto" w:fill="FFFFFF"/>
              </w:rPr>
              <w:t> </w:t>
            </w:r>
          </w:p>
        </w:tc>
      </w:tr>
      <w:tr w:rsidR="006E6C0B" w:rsidRPr="00A16275" w14:paraId="144294FE" w14:textId="77777777" w:rsidTr="40909788">
        <w:tc>
          <w:tcPr>
            <w:tcW w:w="6374" w:type="dxa"/>
          </w:tcPr>
          <w:p w14:paraId="144294FC" w14:textId="77777777" w:rsidR="006E6C0B" w:rsidRDefault="006E6C0B" w:rsidP="006E6C0B">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4</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I prestiti possono essere concessi a un tasso di interesse agevolato pari almeno al tasso di base (-31</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punti base annui) applicabile il 1 </w:t>
            </w:r>
            <w:r w:rsidRPr="00F06793">
              <w:rPr>
                <w:rFonts w:ascii="Bookman Old Style" w:hAnsi="Bookman Old Style" w:cs="Arial"/>
                <w:color w:val="060606"/>
              </w:rPr>
              <w:t xml:space="preserve">° </w:t>
            </w:r>
            <w:r w:rsidRPr="00F06793">
              <w:rPr>
                <w:rFonts w:ascii="Bookman Old Style" w:hAnsi="Bookman Old Style" w:cs="Times New Roman"/>
                <w:color w:val="060606"/>
              </w:rPr>
              <w:t>g</w:t>
            </w:r>
            <w:r>
              <w:rPr>
                <w:rFonts w:ascii="Bookman Old Style" w:hAnsi="Bookman Old Style" w:cs="Times New Roman"/>
                <w:color w:val="060606"/>
              </w:rPr>
              <w:t>ennaio 2020, più i margini per i</w:t>
            </w:r>
            <w:r w:rsidRPr="00F06793">
              <w:rPr>
                <w:rFonts w:ascii="Bookman Old Style" w:hAnsi="Bookman Old Style" w:cs="Times New Roman"/>
                <w:color w:val="060606"/>
              </w:rPr>
              <w:t>l rischio di credito indicati nella</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tabella di cui alla lettera a) del punto 27 della Comunicazione di cui al </w:t>
            </w:r>
            <w:r w:rsidRPr="00F06793">
              <w:rPr>
                <w:rFonts w:ascii="Bookman Old Style" w:hAnsi="Bookman Old Style" w:cs="Times New Roman"/>
                <w:color w:val="060606"/>
              </w:rPr>
              <w:lastRenderedPageBreak/>
              <w:t>comma L In ogni caso, tale</w:t>
            </w:r>
            <w:r>
              <w:rPr>
                <w:rFonts w:ascii="Bookman Old Style" w:hAnsi="Bookman Old Style" w:cs="Times New Roman"/>
                <w:color w:val="060606"/>
              </w:rPr>
              <w:t xml:space="preserve"> </w:t>
            </w:r>
            <w:r w:rsidRPr="00F06793">
              <w:rPr>
                <w:rFonts w:ascii="Bookman Old Style" w:hAnsi="Bookman Old Style" w:cs="Times New Roman"/>
                <w:color w:val="060606"/>
              </w:rPr>
              <w:t>tasso di interesse agevolato non può essere inferiore a 10 punti base annui.</w:t>
            </w:r>
          </w:p>
        </w:tc>
        <w:tc>
          <w:tcPr>
            <w:tcW w:w="7903" w:type="dxa"/>
          </w:tcPr>
          <w:p w14:paraId="144294FD" w14:textId="73CEBCAA" w:rsidR="006E6C0B" w:rsidRDefault="0037537E"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lastRenderedPageBreak/>
              <w:t xml:space="preserve">Il </w:t>
            </w:r>
            <w:r w:rsidRPr="388156DC">
              <w:rPr>
                <w:rStyle w:val="normaltextrun"/>
                <w:rFonts w:ascii="Bookman Old Style" w:hAnsi="Bookman Old Style"/>
                <w:b/>
                <w:bCs/>
                <w:i/>
                <w:iCs/>
                <w:shd w:val="clear" w:color="auto" w:fill="FFFFFF"/>
              </w:rPr>
              <w:t>comma 4</w:t>
            </w:r>
            <w:r w:rsidR="51BD11F2"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indica i</w:t>
            </w:r>
            <w:r w:rsidR="5F8F8C22"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parametri</w:t>
            </w:r>
            <w:r w:rsidR="4B7F4F1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di riferimento e le</w:t>
            </w:r>
            <w:r w:rsidR="5DF1C7FB"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soglie</w:t>
            </w:r>
            <w:r w:rsidR="2E8DE7C1" w:rsidRPr="388156DC">
              <w:rPr>
                <w:rStyle w:val="normaltextrun"/>
                <w:rFonts w:ascii="Bookman Old Style" w:hAnsi="Bookman Old Style"/>
                <w:b/>
                <w:bCs/>
                <w:i/>
                <w:iCs/>
                <w:shd w:val="clear" w:color="auto" w:fill="FFFFFF"/>
              </w:rPr>
              <w:t xml:space="preserve"> </w:t>
            </w:r>
            <w:r w:rsidRPr="388156DC">
              <w:rPr>
                <w:rStyle w:val="normaltextrun"/>
                <w:rFonts w:ascii="Bookman Old Style" w:hAnsi="Bookman Old Style"/>
                <w:b/>
                <w:bCs/>
                <w:i/>
                <w:iCs/>
                <w:shd w:val="clear" w:color="auto" w:fill="FFFFFF"/>
              </w:rPr>
              <w:t> </w:t>
            </w:r>
            <w:r w:rsidRPr="388156DC">
              <w:rPr>
                <w:rStyle w:val="normaltextrun"/>
                <w:rFonts w:ascii="Bookman Old Style" w:hAnsi="Bookman Old Style"/>
                <w:i/>
                <w:iCs/>
                <w:shd w:val="clear" w:color="auto" w:fill="FFFFFF"/>
              </w:rPr>
              <w:t>entro cui</w:t>
            </w:r>
            <w:r w:rsidR="30911BF8"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è consentita l’</w:t>
            </w:r>
            <w:r w:rsidRPr="388156DC">
              <w:rPr>
                <w:rStyle w:val="normaltextrun"/>
                <w:rFonts w:ascii="Bookman Old Style" w:hAnsi="Bookman Old Style"/>
                <w:b/>
                <w:bCs/>
                <w:i/>
                <w:iCs/>
                <w:shd w:val="clear" w:color="auto" w:fill="FFFFFF"/>
              </w:rPr>
              <w:t>agevolazione concessa sul tasso di interesse</w:t>
            </w:r>
            <w:r w:rsidR="26F54840"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cui l’impresa resterebbe sottoposta.</w:t>
            </w:r>
            <w:r w:rsidRPr="388156DC">
              <w:rPr>
                <w:rStyle w:val="eop"/>
                <w:rFonts w:ascii="Bookman Old Style" w:hAnsi="Bookman Old Style"/>
                <w:i/>
                <w:iCs/>
                <w:shd w:val="clear" w:color="auto" w:fill="FFFFFF"/>
              </w:rPr>
              <w:t> </w:t>
            </w:r>
          </w:p>
        </w:tc>
      </w:tr>
      <w:tr w:rsidR="006E6C0B" w:rsidRPr="00A16275" w14:paraId="14429501" w14:textId="77777777" w:rsidTr="40909788">
        <w:tc>
          <w:tcPr>
            <w:tcW w:w="6374" w:type="dxa"/>
          </w:tcPr>
          <w:p w14:paraId="144294FF" w14:textId="77777777" w:rsidR="006E6C0B" w:rsidRDefault="006E6C0B" w:rsidP="006E6C0B">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5</w:t>
            </w:r>
            <w:r w:rsidRPr="00F06793">
              <w:rPr>
                <w:rFonts w:ascii="Bookman Old Style" w:hAnsi="Bookman Old Style" w:cs="Times New Roman"/>
                <w:color w:val="313131"/>
              </w:rPr>
              <w:t xml:space="preserve">. </w:t>
            </w:r>
            <w:r w:rsidRPr="00F06793">
              <w:rPr>
                <w:rFonts w:ascii="Bookman Old Style" w:hAnsi="Bookman Old Style" w:cs="Times New Roman"/>
                <w:color w:val="060606"/>
              </w:rPr>
              <w:t>L'importo totale dei prestiti per beneficiario non deve superare i limiti del punto 27, lettera d),</w:t>
            </w:r>
            <w:r>
              <w:rPr>
                <w:rFonts w:ascii="Bookman Old Style" w:hAnsi="Bookman Old Style" w:cs="Times New Roman"/>
                <w:color w:val="060606"/>
              </w:rPr>
              <w:t xml:space="preserve"> </w:t>
            </w:r>
            <w:r w:rsidRPr="00F06793">
              <w:rPr>
                <w:rFonts w:ascii="Bookman Old Style" w:hAnsi="Bookman Old Style" w:cs="Times New Roman"/>
                <w:color w:val="060606"/>
              </w:rPr>
              <w:t>paragrafi i) e ii), della Comunicazione di cui al comma 1.</w:t>
            </w:r>
          </w:p>
        </w:tc>
        <w:tc>
          <w:tcPr>
            <w:tcW w:w="7903" w:type="dxa"/>
          </w:tcPr>
          <w:p w14:paraId="14429500" w14:textId="2EEA7163" w:rsidR="006E6C0B" w:rsidRDefault="00653999" w:rsidP="388156DC">
            <w:pPr>
              <w:jc w:val="both"/>
              <w:rPr>
                <w:rFonts w:ascii="Bookman Old Style" w:hAnsi="Bookman Old Style"/>
                <w:b/>
                <w:bCs/>
                <w:i/>
                <w:iCs/>
              </w:rPr>
            </w:pPr>
            <w:r w:rsidRPr="388156DC">
              <w:rPr>
                <w:rStyle w:val="normaltextrun"/>
                <w:rFonts w:ascii="Bookman Old Style" w:hAnsi="Bookman Old Style"/>
                <w:i/>
                <w:iCs/>
                <w:shd w:val="clear" w:color="auto" w:fill="FFFFFF"/>
              </w:rPr>
              <w:t>Il comma 5 stabilisce invece che l’</w:t>
            </w:r>
            <w:r w:rsidRPr="388156DC">
              <w:rPr>
                <w:rStyle w:val="normaltextrun"/>
                <w:rFonts w:ascii="Bookman Old Style" w:hAnsi="Bookman Old Style"/>
                <w:b/>
                <w:bCs/>
                <w:i/>
                <w:iCs/>
                <w:shd w:val="clear" w:color="auto" w:fill="FFFFFF"/>
              </w:rPr>
              <w:t>importo del beneficio garantito</w:t>
            </w:r>
            <w:r w:rsidR="5A93090A"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all’impresa non p</w:t>
            </w:r>
            <w:r w:rsidR="204045E5" w:rsidRPr="388156DC">
              <w:rPr>
                <w:rStyle w:val="normaltextrun"/>
                <w:rFonts w:ascii="Bookman Old Style" w:hAnsi="Bookman Old Style"/>
                <w:i/>
                <w:iCs/>
                <w:shd w:val="clear" w:color="auto" w:fill="FFFFFF"/>
              </w:rPr>
              <w:t xml:space="preserve">uò </w:t>
            </w:r>
            <w:r w:rsidRPr="388156DC">
              <w:rPr>
                <w:rStyle w:val="normaltextrun"/>
                <w:rFonts w:ascii="Bookman Old Style" w:hAnsi="Bookman Old Style"/>
                <w:i/>
                <w:iCs/>
                <w:shd w:val="clear" w:color="auto" w:fill="FFFFFF"/>
              </w:rPr>
              <w:t>superare i</w:t>
            </w:r>
            <w:r w:rsidR="567CE67A"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b/>
                <w:bCs/>
                <w:i/>
                <w:iCs/>
                <w:shd w:val="clear" w:color="auto" w:fill="FFFFFF"/>
              </w:rPr>
              <w:t>limiti</w:t>
            </w:r>
            <w:r w:rsidR="1FC37DAE" w:rsidRPr="388156DC">
              <w:rPr>
                <w:rStyle w:val="normaltextrun"/>
                <w:rFonts w:ascii="Bookman Old Style" w:hAnsi="Bookman Old Style"/>
                <w:i/>
                <w:iCs/>
                <w:shd w:val="clear" w:color="auto" w:fill="FFFFFF"/>
              </w:rPr>
              <w:t xml:space="preserve"> </w:t>
            </w:r>
            <w:r w:rsidRPr="388156DC">
              <w:rPr>
                <w:rStyle w:val="normaltextrun"/>
                <w:rFonts w:ascii="Bookman Old Style" w:hAnsi="Bookman Old Style"/>
                <w:i/>
                <w:iCs/>
                <w:shd w:val="clear" w:color="auto" w:fill="FFFFFF"/>
              </w:rPr>
              <w:t>del punto 27, lettera d), paragrafi i) e ii), della Comunicazione di cui al comma 1.</w:t>
            </w:r>
            <w:r w:rsidRPr="388156DC">
              <w:rPr>
                <w:rStyle w:val="eop"/>
                <w:rFonts w:ascii="Bookman Old Style" w:hAnsi="Bookman Old Style"/>
                <w:i/>
                <w:iCs/>
                <w:shd w:val="clear" w:color="auto" w:fill="FFFFFF"/>
              </w:rPr>
              <w:t> </w:t>
            </w:r>
          </w:p>
        </w:tc>
      </w:tr>
      <w:tr w:rsidR="006E6C0B" w:rsidRPr="00A16275" w14:paraId="14429504" w14:textId="77777777" w:rsidTr="40909788">
        <w:tc>
          <w:tcPr>
            <w:tcW w:w="6374" w:type="dxa"/>
          </w:tcPr>
          <w:p w14:paraId="14429502" w14:textId="77777777" w:rsidR="006E6C0B" w:rsidRDefault="006E6C0B" w:rsidP="006E6C0B">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6. Gli aiuti di cui al presente articolo ed ogni altro aiuto concesso dagli stessi enti di cui al comma l o</w:t>
            </w:r>
            <w:r>
              <w:rPr>
                <w:rFonts w:ascii="Bookman Old Style" w:hAnsi="Bookman Old Style" w:cs="Times New Roman"/>
                <w:color w:val="060606"/>
              </w:rPr>
              <w:t xml:space="preserve"> </w:t>
            </w:r>
            <w:r w:rsidRPr="00F06793">
              <w:rPr>
                <w:rFonts w:ascii="Bookman Old Style" w:hAnsi="Bookman Old Style" w:cs="Times New Roman"/>
                <w:color w:val="060606"/>
              </w:rPr>
              <w:t>da qualsiasi altro ente ai sensi della sezione 3.3 della Comunicazione di cui al comma 1, non possono</w:t>
            </w:r>
            <w:r>
              <w:rPr>
                <w:rFonts w:ascii="Bookman Old Style" w:hAnsi="Bookman Old Style" w:cs="Times New Roman"/>
                <w:color w:val="060606"/>
              </w:rPr>
              <w:t xml:space="preserve"> </w:t>
            </w:r>
            <w:r w:rsidRPr="00F06793">
              <w:rPr>
                <w:rFonts w:ascii="Bookman Old Style" w:hAnsi="Bookman Old Style" w:cs="Times New Roman"/>
                <w:color w:val="060606"/>
              </w:rPr>
              <w:t>essere cumulati con nessun altro aiuto concesso ai sensi della sezione 3.2</w:t>
            </w:r>
            <w:r>
              <w:rPr>
                <w:rFonts w:ascii="Bookman Old Style" w:hAnsi="Bookman Old Style" w:cs="Times New Roman"/>
                <w:color w:val="060606"/>
              </w:rPr>
              <w:t xml:space="preserve"> </w:t>
            </w:r>
            <w:r w:rsidRPr="00F06793">
              <w:rPr>
                <w:rFonts w:ascii="Bookman Old Style" w:hAnsi="Bookman Old Style" w:cs="Times New Roman"/>
                <w:color w:val="060606"/>
              </w:rPr>
              <w:t>dagli stessi enti di cui al</w:t>
            </w:r>
            <w:r>
              <w:rPr>
                <w:rFonts w:ascii="Bookman Old Style" w:hAnsi="Bookman Old Style" w:cs="Times New Roman"/>
                <w:color w:val="060606"/>
              </w:rPr>
              <w:t xml:space="preserve"> comma 1</w:t>
            </w:r>
            <w:r w:rsidRPr="00F06793">
              <w:rPr>
                <w:rFonts w:ascii="Bookman Old Style" w:hAnsi="Bookman Old Style" w:cs="Times New Roman"/>
                <w:color w:val="060606"/>
              </w:rPr>
              <w:t xml:space="preserve"> o da</w:t>
            </w:r>
            <w:r>
              <w:rPr>
                <w:rFonts w:ascii="Bookman Old Style" w:hAnsi="Bookman Old Style" w:cs="Times New Roman"/>
                <w:color w:val="060606"/>
              </w:rPr>
              <w:t xml:space="preserve"> qualsiasi altro ente sotto form</w:t>
            </w:r>
            <w:r w:rsidRPr="00F06793">
              <w:rPr>
                <w:rFonts w:ascii="Bookman Old Style" w:hAnsi="Bookman Old Style" w:cs="Times New Roman"/>
                <w:color w:val="060606"/>
              </w:rPr>
              <w:t>a di garanzie sui prestiti, per lo stesso prestito sottostante.</w:t>
            </w:r>
            <w:r>
              <w:rPr>
                <w:rFonts w:ascii="Bookman Old Style" w:hAnsi="Bookman Old Style" w:cs="Times New Roman"/>
                <w:color w:val="060606"/>
              </w:rPr>
              <w:t xml:space="preserve"> </w:t>
            </w:r>
            <w:r w:rsidRPr="00F06793">
              <w:rPr>
                <w:rFonts w:ascii="Bookman Old Style" w:hAnsi="Bookman Old Style" w:cs="Times New Roman"/>
                <w:color w:val="060606"/>
              </w:rPr>
              <w:t>I predetti aiuti possono essere cumulati per prestiti differenti se l'importo complessivo dei prestiti per</w:t>
            </w:r>
            <w:r>
              <w:rPr>
                <w:rFonts w:ascii="Bookman Old Style" w:hAnsi="Bookman Old Style" w:cs="Times New Roman"/>
                <w:color w:val="060606"/>
              </w:rPr>
              <w:t xml:space="preserve"> </w:t>
            </w:r>
            <w:r w:rsidRPr="00F06793">
              <w:rPr>
                <w:rFonts w:ascii="Bookman Old Style" w:hAnsi="Bookman Old Style" w:cs="Times New Roman"/>
                <w:color w:val="060606"/>
              </w:rPr>
              <w:t>beneficiario soggetti ad un regime di aiuto istituito ai sensi della Comunicazione di cui al comma 1,</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non supera le soglie di cui al presente articolo, comma </w:t>
            </w:r>
            <w:r w:rsidRPr="00F06793">
              <w:rPr>
                <w:rFonts w:ascii="Bookman Old Style" w:hAnsi="Bookman Old Style" w:cs="Times New Roman"/>
                <w:i/>
                <w:iCs/>
                <w:color w:val="060606"/>
              </w:rPr>
              <w:t xml:space="preserve">5 </w:t>
            </w:r>
            <w:r>
              <w:rPr>
                <w:rFonts w:ascii="Bookman Old Style" w:hAnsi="Bookman Old Style" w:cs="Times New Roman"/>
                <w:color w:val="060606"/>
              </w:rPr>
              <w:t>o all'arti</w:t>
            </w:r>
            <w:r w:rsidRPr="00F06793">
              <w:rPr>
                <w:rFonts w:ascii="Bookman Old Style" w:hAnsi="Bookman Old Style" w:cs="Times New Roman"/>
                <w:color w:val="060606"/>
              </w:rPr>
              <w:t>colo 55, comma 4. Un beneficiario</w:t>
            </w:r>
            <w:r>
              <w:rPr>
                <w:rFonts w:ascii="Bookman Old Style" w:hAnsi="Bookman Old Style" w:cs="Times New Roman"/>
                <w:color w:val="060606"/>
              </w:rPr>
              <w:t xml:space="preserve"> </w:t>
            </w:r>
            <w:r w:rsidRPr="00F06793">
              <w:rPr>
                <w:rFonts w:ascii="Bookman Old Style" w:hAnsi="Bookman Old Style" w:cs="Times New Roman"/>
                <w:color w:val="060606"/>
              </w:rPr>
              <w:t>può avvalersi in parallelo di più aiuti concessi ai sensi della sezione 3.3 della Comunicazione di cui al</w:t>
            </w:r>
            <w:r>
              <w:rPr>
                <w:rFonts w:ascii="Bookman Old Style" w:hAnsi="Bookman Old Style" w:cs="Times New Roman"/>
                <w:color w:val="060606"/>
              </w:rPr>
              <w:t xml:space="preserve"> </w:t>
            </w:r>
            <w:r w:rsidRPr="00F06793">
              <w:rPr>
                <w:rFonts w:ascii="Bookman Old Style" w:hAnsi="Bookman Old Style" w:cs="Times New Roman"/>
                <w:color w:val="060606"/>
              </w:rPr>
              <w:t>comma 1, se l'ammontare complessivo dei prestiti soggetti ad aiuto non eccede le soglie di cui al</w:t>
            </w:r>
            <w:r>
              <w:rPr>
                <w:rFonts w:ascii="Bookman Old Style" w:hAnsi="Bookman Old Style" w:cs="Times New Roman"/>
                <w:color w:val="060606"/>
              </w:rPr>
              <w:t xml:space="preserve"> </w:t>
            </w:r>
            <w:r w:rsidRPr="00F06793">
              <w:rPr>
                <w:rFonts w:ascii="Bookman Old Style" w:hAnsi="Bookman Old Style" w:cs="Times New Roman"/>
                <w:color w:val="060606"/>
              </w:rPr>
              <w:t>presente articolo, comma 5.</w:t>
            </w:r>
          </w:p>
        </w:tc>
        <w:tc>
          <w:tcPr>
            <w:tcW w:w="7903" w:type="dxa"/>
          </w:tcPr>
          <w:p w14:paraId="14429503" w14:textId="6403EB62" w:rsidR="006E6C0B" w:rsidRDefault="0B957B8E" w:rsidP="388156DC">
            <w:pPr>
              <w:jc w:val="both"/>
              <w:rPr>
                <w:rStyle w:val="eop"/>
                <w:rFonts w:ascii="Bookman Old Style" w:hAnsi="Bookman Old Style"/>
                <w:i/>
                <w:iCs/>
              </w:rPr>
            </w:pPr>
            <w:r w:rsidRPr="388156DC">
              <w:rPr>
                <w:rStyle w:val="normaltextrun"/>
                <w:rFonts w:ascii="Bookman Old Style" w:hAnsi="Bookman Old Style"/>
                <w:i/>
                <w:iCs/>
                <w:shd w:val="clear" w:color="auto" w:fill="FFFFFF"/>
              </w:rPr>
              <w:t>Il comma 6 riprende le disposizioni sul cumulo di benefici in modo analogo al comma 6 dell’articolo precedente</w:t>
            </w:r>
            <w:r w:rsidR="6DDEF10E" w:rsidRPr="388156DC">
              <w:rPr>
                <w:rStyle w:val="normaltextrun"/>
                <w:rFonts w:ascii="Bookman Old Style" w:hAnsi="Bookman Old Style"/>
                <w:i/>
                <w:iCs/>
                <w:shd w:val="clear" w:color="auto" w:fill="FFFFFF"/>
              </w:rPr>
              <w:t>.</w:t>
            </w:r>
          </w:p>
        </w:tc>
      </w:tr>
      <w:tr w:rsidR="006E6C0B" w:rsidRPr="00A16275" w14:paraId="14429509" w14:textId="77777777" w:rsidTr="40909788">
        <w:tc>
          <w:tcPr>
            <w:tcW w:w="6374" w:type="dxa"/>
          </w:tcPr>
          <w:p w14:paraId="14429505" w14:textId="77777777" w:rsidR="006E6C0B" w:rsidRDefault="006E6C0B" w:rsidP="006E6C0B">
            <w:pPr>
              <w:autoSpaceDE w:val="0"/>
              <w:autoSpaceDN w:val="0"/>
              <w:adjustRightInd w:val="0"/>
              <w:jc w:val="both"/>
              <w:rPr>
                <w:rFonts w:ascii="Bookman Old Style" w:hAnsi="Bookman Old Style" w:cs="Times New Roman"/>
                <w:color w:val="060606"/>
              </w:rPr>
            </w:pPr>
            <w:r w:rsidRPr="00F06793">
              <w:rPr>
                <w:rFonts w:ascii="Bookman Old Style" w:hAnsi="Bookman Old Style" w:cs="Times New Roman"/>
                <w:color w:val="060606"/>
              </w:rPr>
              <w:t>7.Glì aiuti di cui al presente articolo non si applicano a prestiti preesistenti, salva l'ipotesi nella quale</w:t>
            </w:r>
            <w:r>
              <w:rPr>
                <w:rFonts w:ascii="Bookman Old Style" w:hAnsi="Bookman Old Style" w:cs="Times New Roman"/>
                <w:color w:val="060606"/>
              </w:rPr>
              <w:t xml:space="preserve"> </w:t>
            </w:r>
            <w:r w:rsidRPr="00F06793">
              <w:rPr>
                <w:rFonts w:ascii="Bookman Old Style" w:hAnsi="Bookman Old Style" w:cs="Times New Roman"/>
                <w:color w:val="060606"/>
              </w:rPr>
              <w:t>sussiste l'obbligo giuridico di prorogare la scadenza dei prestiti esistenti per le PMI, come definite ai</w:t>
            </w:r>
            <w:r>
              <w:rPr>
                <w:rFonts w:ascii="Bookman Old Style" w:hAnsi="Bookman Old Style" w:cs="Times New Roman"/>
                <w:color w:val="060606"/>
              </w:rPr>
              <w:t xml:space="preserve"> </w:t>
            </w:r>
            <w:r w:rsidRPr="00F06793">
              <w:rPr>
                <w:rFonts w:ascii="Bookman Old Style" w:hAnsi="Bookman Old Style" w:cs="Times New Roman"/>
                <w:color w:val="060606"/>
              </w:rPr>
              <w:t>sensi della Raccomandazione della Commissione relativa alla definizione delle microimprese, piccole</w:t>
            </w:r>
            <w:r>
              <w:rPr>
                <w:rFonts w:ascii="Bookman Old Style" w:hAnsi="Bookman Old Style" w:cs="Times New Roman"/>
                <w:color w:val="060606"/>
              </w:rPr>
              <w:t xml:space="preserve"> </w:t>
            </w:r>
            <w:r w:rsidRPr="00F06793">
              <w:rPr>
                <w:rFonts w:ascii="Bookman Old Style" w:hAnsi="Bookman Old Style" w:cs="Times New Roman"/>
                <w:color w:val="060606"/>
              </w:rPr>
              <w:t>e medie imprese C(2003) 1422 del 6 maggio 2003; in tal caso non può essere addebitata alcuna</w:t>
            </w:r>
            <w:r>
              <w:rPr>
                <w:rFonts w:ascii="Bookman Old Style" w:hAnsi="Bookman Old Style" w:cs="Times New Roman"/>
                <w:color w:val="060606"/>
              </w:rPr>
              <w:t xml:space="preserve"> </w:t>
            </w:r>
            <w:r w:rsidRPr="00F06793">
              <w:rPr>
                <w:rFonts w:ascii="Bookman Old Style" w:hAnsi="Bookman Old Style" w:cs="Times New Roman"/>
                <w:color w:val="060606"/>
              </w:rPr>
              <w:t>commissione di garanzia. Gli enti creditizi o altri en</w:t>
            </w:r>
            <w:r>
              <w:rPr>
                <w:rFonts w:ascii="Bookman Old Style" w:hAnsi="Bookman Old Style" w:cs="Times New Roman"/>
                <w:color w:val="060606"/>
              </w:rPr>
              <w:t xml:space="preserve">ti finanziari dovrebbero, nella </w:t>
            </w:r>
            <w:r w:rsidRPr="00F06793">
              <w:rPr>
                <w:rFonts w:ascii="Bookman Old Style" w:hAnsi="Bookman Old Style" w:cs="Times New Roman"/>
                <w:color w:val="060606"/>
              </w:rPr>
              <w:t>misura più ampia</w:t>
            </w:r>
            <w:r>
              <w:rPr>
                <w:rFonts w:ascii="Bookman Old Style" w:hAnsi="Bookman Old Style" w:cs="Times New Roman"/>
                <w:color w:val="060606"/>
              </w:rPr>
              <w:t xml:space="preserve"> possibi</w:t>
            </w:r>
            <w:r w:rsidRPr="00F06793">
              <w:rPr>
                <w:rFonts w:ascii="Bookman Old Style" w:hAnsi="Bookman Old Style" w:cs="Times New Roman"/>
                <w:color w:val="060606"/>
              </w:rPr>
              <w:t>le, trasferire ai beneficiari finali i vantaggi della garanzia pubblica o dei tassi di interesse</w:t>
            </w:r>
            <w:r>
              <w:rPr>
                <w:rFonts w:ascii="Bookman Old Style" w:hAnsi="Bookman Old Style" w:cs="Times New Roman"/>
                <w:color w:val="060606"/>
              </w:rPr>
              <w:t xml:space="preserve"> </w:t>
            </w:r>
            <w:r w:rsidRPr="00F06793">
              <w:rPr>
                <w:rFonts w:ascii="Bookman Old Style" w:hAnsi="Bookman Old Style" w:cs="Times New Roman"/>
                <w:color w:val="060606"/>
              </w:rPr>
              <w:t>agevolati sui prestiti. L'intermediario finanziario dovrà essere in grado di dimostrare l'esistenza di un</w:t>
            </w:r>
            <w:r>
              <w:rPr>
                <w:rFonts w:ascii="Bookman Old Style" w:hAnsi="Bookman Old Style" w:cs="Times New Roman"/>
                <w:color w:val="060606"/>
              </w:rPr>
              <w:t xml:space="preserve"> </w:t>
            </w:r>
            <w:r w:rsidRPr="00F06793">
              <w:rPr>
                <w:rFonts w:ascii="Bookman Old Style" w:hAnsi="Bookman Old Style" w:cs="Times New Roman"/>
                <w:color w:val="060606"/>
              </w:rPr>
              <w:t xml:space="preserve">meccanismo volto a garantire che i vantaggi siano </w:t>
            </w:r>
            <w:r w:rsidRPr="00F06793">
              <w:rPr>
                <w:rFonts w:ascii="Bookman Old Style" w:hAnsi="Bookman Old Style" w:cs="Times New Roman"/>
                <w:color w:val="060606"/>
              </w:rPr>
              <w:lastRenderedPageBreak/>
              <w:t>trasferiti, nella misura più ampia possibile, ai</w:t>
            </w:r>
            <w:r>
              <w:rPr>
                <w:rFonts w:ascii="Bookman Old Style" w:hAnsi="Bookman Old Style" w:cs="Times New Roman"/>
                <w:color w:val="060606"/>
              </w:rPr>
              <w:t xml:space="preserve"> </w:t>
            </w:r>
            <w:r w:rsidRPr="00F06793">
              <w:rPr>
                <w:rFonts w:ascii="Bookman Old Style" w:hAnsi="Bookman Old Style" w:cs="Times New Roman"/>
                <w:color w:val="060606"/>
              </w:rPr>
              <w:t>beneficiari finali, sotto forma di maggiori volumi di finanziamento, maggiore rischiosità dei</w:t>
            </w:r>
            <w:r>
              <w:rPr>
                <w:rFonts w:ascii="Bookman Old Style" w:hAnsi="Bookman Old Style" w:cs="Times New Roman"/>
                <w:color w:val="060606"/>
              </w:rPr>
              <w:t xml:space="preserve"> </w:t>
            </w:r>
            <w:r w:rsidRPr="00F06793">
              <w:rPr>
                <w:rFonts w:ascii="Bookman Old Style" w:hAnsi="Bookman Old Style" w:cs="Times New Roman"/>
                <w:color w:val="060606"/>
              </w:rPr>
              <w:t>portafogli, minori requisiti in materia di garanzie e premi di garanzia o tassi d'interesse inferiori.</w:t>
            </w:r>
            <w:r>
              <w:rPr>
                <w:rFonts w:ascii="Bookman Old Style" w:hAnsi="Bookman Old Style" w:cs="Times New Roman"/>
                <w:color w:val="060606"/>
              </w:rPr>
              <w:t xml:space="preserve"> </w:t>
            </w:r>
            <w:r w:rsidRPr="00F06793">
              <w:rPr>
                <w:rFonts w:ascii="Bookman Old Style" w:hAnsi="Bookman Old Style" w:cs="Times New Roman"/>
                <w:color w:val="060606"/>
              </w:rPr>
              <w:t>Quando sussiste l'obbligo giuridico di prorogare la scadenza dei prestiti esistenti per le PMI non può</w:t>
            </w:r>
            <w:r>
              <w:rPr>
                <w:rFonts w:ascii="Bookman Old Style" w:hAnsi="Bookman Old Style" w:cs="Times New Roman"/>
                <w:color w:val="060606"/>
              </w:rPr>
              <w:t xml:space="preserve"> </w:t>
            </w:r>
            <w:r w:rsidRPr="00F06793">
              <w:rPr>
                <w:rFonts w:ascii="Bookman Old Style" w:hAnsi="Bookman Old Style" w:cs="Times New Roman"/>
                <w:color w:val="060606"/>
              </w:rPr>
              <w:t>essere addebitata alcuna commissione di garanzia.</w:t>
            </w:r>
          </w:p>
        </w:tc>
        <w:tc>
          <w:tcPr>
            <w:tcW w:w="7903" w:type="dxa"/>
          </w:tcPr>
          <w:p w14:paraId="14429506" w14:textId="7D702130" w:rsidR="00653999" w:rsidRDefault="00653999"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lastRenderedPageBreak/>
              <w:t>Anche per questa tipologia di aiuti si</w:t>
            </w:r>
            <w:r w:rsidR="21CE94C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precisa</w:t>
            </w:r>
            <w:r w:rsidR="216AF9FC" w:rsidRPr="388156DC">
              <w:rPr>
                <w:rStyle w:val="normaltextrun"/>
                <w:rFonts w:ascii="Bookman Old Style" w:hAnsi="Bookman Old Style" w:cs="Segoe UI"/>
                <w:i/>
                <w:iCs/>
                <w:sz w:val="22"/>
                <w:szCs w:val="22"/>
              </w:rPr>
              <w:t>,</w:t>
            </w:r>
            <w:r w:rsidR="16741BAE" w:rsidRPr="388156DC">
              <w:rPr>
                <w:rStyle w:val="normaltextrun"/>
                <w:rFonts w:ascii="Bookman Old Style" w:hAnsi="Bookman Old Style" w:cs="Segoe UI"/>
                <w:i/>
                <w:iCs/>
                <w:sz w:val="22"/>
                <w:szCs w:val="22"/>
              </w:rPr>
              <w:t xml:space="preserve"> </w:t>
            </w:r>
            <w:r w:rsidR="32F1C6F0" w:rsidRPr="388156DC">
              <w:rPr>
                <w:rStyle w:val="normaltextrun"/>
                <w:rFonts w:ascii="Bookman Old Style" w:hAnsi="Bookman Old Style" w:cs="Segoe UI"/>
                <w:i/>
                <w:iCs/>
                <w:sz w:val="22"/>
                <w:szCs w:val="22"/>
              </w:rPr>
              <w:t xml:space="preserve">al </w:t>
            </w:r>
            <w:r w:rsidR="32F1C6F0" w:rsidRPr="388156DC">
              <w:rPr>
                <w:rStyle w:val="normaltextrun"/>
                <w:rFonts w:ascii="Bookman Old Style" w:hAnsi="Bookman Old Style" w:cs="Segoe UI"/>
                <w:b/>
                <w:bCs/>
                <w:i/>
                <w:iCs/>
                <w:sz w:val="22"/>
                <w:szCs w:val="22"/>
              </w:rPr>
              <w:t>comma 7</w:t>
            </w:r>
            <w:r w:rsidR="3E8D25C7"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che</w:t>
            </w:r>
            <w:r w:rsidR="7E8A0A1E"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il</w:t>
            </w:r>
            <w:r w:rsidR="3E5BEB56"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sostegno</w:t>
            </w:r>
            <w:r w:rsidR="5517C0A2"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non</w:t>
            </w:r>
            <w:r w:rsidR="4FD55EE8"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può</w:t>
            </w:r>
            <w:r w:rsidR="7241F9CE"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configurarsi</w:t>
            </w:r>
            <w:r w:rsidR="74C59A88"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come un’agevolazione sui prestiti preesistenti</w:t>
            </w:r>
            <w:r w:rsidRPr="388156DC">
              <w:rPr>
                <w:rStyle w:val="normaltextrun"/>
                <w:rFonts w:ascii="Bookman Old Style" w:hAnsi="Bookman Old Style" w:cs="Segoe UI"/>
                <w:i/>
                <w:iCs/>
                <w:sz w:val="22"/>
                <w:szCs w:val="22"/>
              </w:rPr>
              <w:t>, a meno che per gli stessi non vi sia obbligo giuridico di posticipare la scadenza a vantaggio delle PMI come definite ai sensi della Raccomandazione della Commissione relativa alla definizione delle microimprese, piccole e medie imprese </w:t>
            </w:r>
            <w:r w:rsidRPr="388156DC">
              <w:rPr>
                <w:rStyle w:val="contextualspellingandgrammarerror"/>
                <w:rFonts w:ascii="Bookman Old Style" w:hAnsi="Bookman Old Style" w:cs="Segoe UI"/>
                <w:i/>
                <w:iCs/>
                <w:sz w:val="22"/>
                <w:szCs w:val="22"/>
              </w:rPr>
              <w:t>C(</w:t>
            </w:r>
            <w:r w:rsidRPr="388156DC">
              <w:rPr>
                <w:rStyle w:val="normaltextrun"/>
                <w:rFonts w:ascii="Bookman Old Style" w:hAnsi="Bookman Old Style" w:cs="Segoe UI"/>
                <w:i/>
                <w:iCs/>
                <w:sz w:val="22"/>
                <w:szCs w:val="22"/>
              </w:rPr>
              <w:t>2003) 1422 del 6 maggio 2003.</w:t>
            </w:r>
            <w:r w:rsidRPr="388156DC">
              <w:rPr>
                <w:rStyle w:val="eop"/>
                <w:rFonts w:ascii="Bookman Old Style" w:hAnsi="Bookman Old Style" w:cs="Segoe UI"/>
                <w:i/>
                <w:iCs/>
                <w:sz w:val="22"/>
                <w:szCs w:val="22"/>
              </w:rPr>
              <w:t> </w:t>
            </w:r>
          </w:p>
          <w:p w14:paraId="14429507" w14:textId="700DDF7B" w:rsidR="00653999" w:rsidRDefault="00653999"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Anche in questo caso viene previsto che </w:t>
            </w:r>
            <w:r w:rsidRPr="388156DC">
              <w:rPr>
                <w:rStyle w:val="normaltextrun"/>
                <w:rFonts w:ascii="Bookman Old Style" w:hAnsi="Bookman Old Style" w:cs="Segoe UI"/>
                <w:b/>
                <w:bCs/>
                <w:i/>
                <w:iCs/>
                <w:sz w:val="22"/>
                <w:szCs w:val="22"/>
              </w:rPr>
              <w:t>gli intermediari finanziari debbano</w:t>
            </w:r>
            <w:r w:rsidRPr="388156DC">
              <w:rPr>
                <w:rStyle w:val="normaltextrun"/>
                <w:rFonts w:ascii="Bookman Old Style" w:hAnsi="Bookman Old Style" w:cs="Segoe UI"/>
                <w:i/>
                <w:iCs/>
                <w:sz w:val="22"/>
                <w:szCs w:val="22"/>
              </w:rPr>
              <w:t xml:space="preserve">, </w:t>
            </w:r>
            <w:r w:rsidR="04A31E91" w:rsidRPr="388156DC">
              <w:rPr>
                <w:rStyle w:val="normaltextrun"/>
                <w:rFonts w:ascii="Bookman Old Style" w:hAnsi="Bookman Old Style" w:cs="Segoe UI"/>
                <w:i/>
                <w:iCs/>
                <w:sz w:val="22"/>
                <w:szCs w:val="22"/>
              </w:rPr>
              <w:t xml:space="preserve">per </w:t>
            </w:r>
            <w:r w:rsidRPr="388156DC">
              <w:rPr>
                <w:rStyle w:val="normaltextrun"/>
                <w:rFonts w:ascii="Bookman Old Style" w:hAnsi="Bookman Old Style" w:cs="Segoe UI"/>
                <w:i/>
                <w:iCs/>
                <w:sz w:val="22"/>
                <w:szCs w:val="22"/>
              </w:rPr>
              <w:t>quanto possibile,</w:t>
            </w:r>
            <w:r w:rsidR="066701D1"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favorire i vantaggi per i soggetti beneficiati</w:t>
            </w:r>
            <w:r w:rsidRPr="388156DC">
              <w:rPr>
                <w:rStyle w:val="normaltextrun"/>
                <w:rFonts w:ascii="Bookman Old Style" w:hAnsi="Bookman Old Style" w:cs="Segoe UI"/>
                <w:i/>
                <w:iCs/>
                <w:sz w:val="22"/>
                <w:szCs w:val="22"/>
              </w:rPr>
              <w:t>, nelle diverse forme in cui</w:t>
            </w:r>
            <w:r w:rsidR="4B594AB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il</w:t>
            </w:r>
            <w:r w:rsidR="7A8A96E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miglioramento della</w:t>
            </w:r>
            <w:r w:rsidR="73FBB24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condizione</w:t>
            </w:r>
            <w:r w:rsidR="02168A0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finanziaria</w:t>
            </w:r>
            <w:r w:rsidR="51C4BF29"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possa connotarsi.</w:t>
            </w:r>
            <w:r w:rsidRPr="388156DC">
              <w:rPr>
                <w:rStyle w:val="eop"/>
                <w:rFonts w:ascii="Bookman Old Style" w:hAnsi="Bookman Old Style" w:cs="Segoe UI"/>
                <w:i/>
                <w:iCs/>
                <w:sz w:val="22"/>
                <w:szCs w:val="22"/>
              </w:rPr>
              <w:t> </w:t>
            </w:r>
          </w:p>
          <w:p w14:paraId="14429508" w14:textId="77777777" w:rsidR="006E6C0B" w:rsidRDefault="006E6C0B" w:rsidP="388156DC">
            <w:pPr>
              <w:jc w:val="both"/>
              <w:rPr>
                <w:rFonts w:ascii="Bookman Old Style" w:hAnsi="Bookman Old Style"/>
                <w:b/>
                <w:bCs/>
                <w:i/>
                <w:iCs/>
              </w:rPr>
            </w:pPr>
          </w:p>
        </w:tc>
      </w:tr>
      <w:tr w:rsidR="006E6C0B" w:rsidRPr="00A16275" w14:paraId="1442950B" w14:textId="77777777" w:rsidTr="40909788">
        <w:tc>
          <w:tcPr>
            <w:tcW w:w="14277" w:type="dxa"/>
            <w:gridSpan w:val="2"/>
          </w:tcPr>
          <w:p w14:paraId="1442950A" w14:textId="57710702" w:rsidR="006E6C0B" w:rsidRDefault="006E6C0B" w:rsidP="00234393">
            <w:pPr>
              <w:pStyle w:val="Titolo3"/>
              <w:spacing w:after="40"/>
              <w:outlineLvl w:val="2"/>
              <w:rPr>
                <w:rFonts w:ascii="Bookman Old Style" w:hAnsi="Bookman Old Style"/>
                <w:b/>
                <w:bCs/>
              </w:rPr>
            </w:pPr>
            <w:bookmarkStart w:id="17" w:name="_Toc43972539"/>
            <w:r w:rsidRPr="388156DC">
              <w:rPr>
                <w:b/>
                <w:bCs/>
              </w:rPr>
              <w:t xml:space="preserve">Art. 57 </w:t>
            </w:r>
            <w:r w:rsidR="25C54132" w:rsidRPr="388156DC">
              <w:rPr>
                <w:b/>
                <w:bCs/>
              </w:rPr>
              <w:t xml:space="preserve">- </w:t>
            </w:r>
            <w:r w:rsidRPr="388156DC">
              <w:rPr>
                <w:b/>
                <w:bCs/>
              </w:rPr>
              <w:t>Aiuti alle imprese per la ricerca e lo sviluppo in materia di COVID-19</w:t>
            </w:r>
            <w:bookmarkEnd w:id="17"/>
          </w:p>
        </w:tc>
      </w:tr>
      <w:tr w:rsidR="006E6C0B" w:rsidRPr="00A16275" w14:paraId="1442950E" w14:textId="77777777" w:rsidTr="40909788">
        <w:tc>
          <w:tcPr>
            <w:tcW w:w="6374" w:type="dxa"/>
          </w:tcPr>
          <w:p w14:paraId="1442950C" w14:textId="77777777" w:rsidR="006E6C0B" w:rsidRDefault="006E6C0B" w:rsidP="006E6C0B">
            <w:pPr>
              <w:autoSpaceDE w:val="0"/>
              <w:autoSpaceDN w:val="0"/>
              <w:adjustRightInd w:val="0"/>
              <w:jc w:val="both"/>
              <w:rPr>
                <w:rFonts w:ascii="Bookman Old Style" w:hAnsi="Bookman Old Style" w:cs="Times New Roman"/>
                <w:color w:val="060606"/>
              </w:rPr>
            </w:pPr>
            <w:r w:rsidRPr="00094CA7">
              <w:rPr>
                <w:rFonts w:ascii="Bookman Old Style" w:hAnsi="Bookman Old Style" w:cs="Times New Roman"/>
                <w:color w:val="060606"/>
              </w:rPr>
              <w:t>1. Le Regioni, le Provincie autonome, anche promuovendo eventuali azioni di coordinamento in</w:t>
            </w:r>
            <w:r>
              <w:rPr>
                <w:rFonts w:ascii="Bookman Old Style" w:hAnsi="Bookman Old Style" w:cs="Times New Roman"/>
                <w:color w:val="060606"/>
              </w:rPr>
              <w:t xml:space="preserve"> </w:t>
            </w:r>
            <w:r w:rsidRPr="00094CA7">
              <w:rPr>
                <w:rFonts w:ascii="Bookman Old Style" w:hAnsi="Bookman Old Style" w:cs="Times New Roman"/>
                <w:color w:val="060606"/>
              </w:rPr>
              <w:t>sede di Conferenza delle Regioni e delle Province autonome, gli altri enti territoriali, le Camere</w:t>
            </w:r>
            <w:r>
              <w:rPr>
                <w:rFonts w:ascii="Bookman Old Style" w:hAnsi="Bookman Old Style" w:cs="Times New Roman"/>
                <w:color w:val="060606"/>
              </w:rPr>
              <w:t xml:space="preserve"> </w:t>
            </w:r>
            <w:r w:rsidRPr="00094CA7">
              <w:rPr>
                <w:rFonts w:ascii="Bookman Old Style" w:hAnsi="Bookman Old Style" w:cs="Times New Roman"/>
                <w:color w:val="060606"/>
              </w:rPr>
              <w:t xml:space="preserve">di commercio possono adottare misure di aiuto, </w:t>
            </w:r>
            <w:r w:rsidRPr="00094CA7">
              <w:rPr>
                <w:rFonts w:ascii="Bookman Old Style" w:hAnsi="Bookman Old Style" w:cs="Arial"/>
                <w:color w:val="060606"/>
              </w:rPr>
              <w:t xml:space="preserve">a </w:t>
            </w:r>
            <w:r w:rsidRPr="00094CA7">
              <w:rPr>
                <w:rFonts w:ascii="Bookman Old Style" w:hAnsi="Bookman Old Style" w:cs="Times New Roman"/>
                <w:color w:val="060606"/>
              </w:rPr>
              <w:t xml:space="preserve">valere sulle proprie risorse, </w:t>
            </w:r>
            <w:r w:rsidRPr="00094CA7">
              <w:rPr>
                <w:rFonts w:ascii="Bookman Old Style" w:hAnsi="Bookman Old Style" w:cs="Arial"/>
                <w:color w:val="060606"/>
              </w:rPr>
              <w:t xml:space="preserve">ai </w:t>
            </w:r>
            <w:r w:rsidRPr="00094CA7">
              <w:rPr>
                <w:rFonts w:ascii="Bookman Old Style" w:hAnsi="Bookman Old Style" w:cs="Times New Roman"/>
                <w:color w:val="060606"/>
              </w:rPr>
              <w:t>sensi della</w:t>
            </w:r>
            <w:r>
              <w:rPr>
                <w:rFonts w:ascii="Bookman Old Style" w:hAnsi="Bookman Old Style" w:cs="Times New Roman"/>
                <w:color w:val="060606"/>
              </w:rPr>
              <w:t xml:space="preserve"> </w:t>
            </w:r>
            <w:r w:rsidRPr="00094CA7">
              <w:rPr>
                <w:rFonts w:ascii="Bookman Old Style" w:hAnsi="Bookman Old Style" w:cs="Times New Roman"/>
                <w:color w:val="060606"/>
              </w:rPr>
              <w:t xml:space="preserve">sezione 3.6 della Comunicazione della Commissione europea C (2020) 1863 final </w:t>
            </w:r>
            <w:r w:rsidRPr="00094CA7">
              <w:rPr>
                <w:rFonts w:ascii="Bookman Old Style" w:hAnsi="Bookman Old Style" w:cs="Times New Roman"/>
                <w:color w:val="1D1C1D"/>
              </w:rPr>
              <w:t xml:space="preserve">- </w:t>
            </w:r>
            <w:r w:rsidRPr="00094CA7">
              <w:rPr>
                <w:rFonts w:ascii="Bookman Old Style" w:hAnsi="Bookman Old Style" w:cs="Times New Roman"/>
                <w:color w:val="060606"/>
              </w:rPr>
              <w:t>"Quadro</w:t>
            </w:r>
            <w:r>
              <w:rPr>
                <w:rFonts w:ascii="Bookman Old Style" w:hAnsi="Bookman Old Style" w:cs="Times New Roman"/>
                <w:color w:val="060606"/>
              </w:rPr>
              <w:t xml:space="preserve"> </w:t>
            </w:r>
            <w:r w:rsidRPr="00094CA7">
              <w:rPr>
                <w:rFonts w:ascii="Bookman Old Style" w:hAnsi="Bookman Old Style" w:cs="Times New Roman"/>
                <w:color w:val="060606"/>
              </w:rPr>
              <w:t>temporaneo per le misure di aiuto di Stato a sostegno dell'economia nell'attuale emergenza del</w:t>
            </w:r>
            <w:r>
              <w:rPr>
                <w:rFonts w:ascii="Bookman Old Style" w:hAnsi="Bookman Old Style" w:cs="Times New Roman"/>
                <w:color w:val="060606"/>
              </w:rPr>
              <w:t xml:space="preserve"> CO</w:t>
            </w:r>
            <w:r w:rsidRPr="00094CA7">
              <w:rPr>
                <w:rFonts w:ascii="Bookman Old Style" w:hAnsi="Bookman Old Style" w:cs="Times New Roman"/>
                <w:color w:val="060606"/>
              </w:rPr>
              <w:t xml:space="preserve">VID-19" </w:t>
            </w:r>
            <w:r w:rsidRPr="00094CA7">
              <w:rPr>
                <w:rFonts w:ascii="Bookman Old Style" w:hAnsi="Bookman Old Style" w:cs="Arial"/>
                <w:color w:val="060606"/>
              </w:rPr>
              <w:t xml:space="preserve">e </w:t>
            </w:r>
            <w:r w:rsidRPr="00094CA7">
              <w:rPr>
                <w:rFonts w:ascii="Bookman Old Style" w:hAnsi="Bookman Old Style" w:cs="Times New Roman"/>
                <w:color w:val="060606"/>
              </w:rPr>
              <w:t>successive modifiche e integrazioni, nei limiti ed alle condizioni di cui alla</w:t>
            </w:r>
            <w:r>
              <w:rPr>
                <w:rFonts w:ascii="Bookman Old Style" w:hAnsi="Bookman Old Style" w:cs="Times New Roman"/>
                <w:color w:val="060606"/>
              </w:rPr>
              <w:t xml:space="preserve"> </w:t>
            </w:r>
            <w:r w:rsidRPr="00094CA7">
              <w:rPr>
                <w:rFonts w:ascii="Bookman Old Style" w:hAnsi="Bookman Old Style" w:cs="Times New Roman"/>
                <w:color w:val="060606"/>
              </w:rPr>
              <w:t>medesima Comunicazione ed al presente articolo.</w:t>
            </w:r>
          </w:p>
        </w:tc>
        <w:tc>
          <w:tcPr>
            <w:tcW w:w="7903" w:type="dxa"/>
          </w:tcPr>
          <w:p w14:paraId="1442950D" w14:textId="77777777"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57</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comma 1</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e 2</w:t>
            </w:r>
            <w:r w:rsidRPr="388156DC">
              <w:rPr>
                <w:rStyle w:val="normaltextrun"/>
                <w:rFonts w:ascii="Bookman Old Style" w:hAnsi="Bookman Old Style"/>
                <w:i/>
                <w:iCs/>
                <w:color w:val="000000"/>
                <w:shd w:val="clear" w:color="auto" w:fill="FFFFFF"/>
              </w:rPr>
              <w:t> stabiliscono che </w:t>
            </w:r>
            <w:r w:rsidRPr="388156DC">
              <w:rPr>
                <w:rStyle w:val="normaltextrun"/>
                <w:rFonts w:ascii="Bookman Old Style" w:hAnsi="Bookman Old Style"/>
                <w:b/>
                <w:bCs/>
                <w:i/>
                <w:iCs/>
                <w:color w:val="000000"/>
                <w:shd w:val="clear" w:color="auto" w:fill="FFFFFF"/>
              </w:rPr>
              <w:t>gli aiuti finanziati dagli enti</w:t>
            </w:r>
            <w:r w:rsidRPr="388156DC">
              <w:rPr>
                <w:rStyle w:val="normaltextrun"/>
                <w:rFonts w:ascii="Bookman Old Style" w:hAnsi="Bookman Old Style"/>
                <w:i/>
                <w:iCs/>
                <w:color w:val="000000"/>
                <w:shd w:val="clear" w:color="auto" w:fill="FFFFFF"/>
              </w:rPr>
              <w:t> per sostenere le imprese locali possono coinvolgere anche la </w:t>
            </w:r>
            <w:r w:rsidRPr="388156DC">
              <w:rPr>
                <w:rStyle w:val="normaltextrun"/>
                <w:rFonts w:ascii="Bookman Old Style" w:hAnsi="Bookman Old Style"/>
                <w:b/>
                <w:bCs/>
                <w:i/>
                <w:iCs/>
                <w:color w:val="000000"/>
                <w:shd w:val="clear" w:color="auto" w:fill="FFFFFF"/>
              </w:rPr>
              <w:t>ricerca e </w:t>
            </w:r>
            <w:r w:rsidRPr="388156DC">
              <w:rPr>
                <w:rStyle w:val="normaltextrun"/>
                <w:rFonts w:ascii="Bookman Old Style" w:hAnsi="Bookman Old Style"/>
                <w:i/>
                <w:iCs/>
                <w:color w:val="000000"/>
                <w:shd w:val="clear" w:color="auto" w:fill="FFFFFF"/>
              </w:rPr>
              <w:t>lo </w:t>
            </w:r>
            <w:r w:rsidRPr="388156DC">
              <w:rPr>
                <w:rStyle w:val="normaltextrun"/>
                <w:rFonts w:ascii="Bookman Old Style" w:hAnsi="Bookman Old Style"/>
                <w:b/>
                <w:bCs/>
                <w:i/>
                <w:iCs/>
                <w:color w:val="000000"/>
                <w:shd w:val="clear" w:color="auto" w:fill="FFFFFF"/>
              </w:rPr>
              <w:t>sviluppo in materia di COVID-19</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i/>
                <w:iCs/>
                <w:color w:val="040404"/>
                <w:shd w:val="clear" w:color="auto" w:fill="FFFFFF"/>
              </w:rPr>
              <w:t>ai sensi della sezione 3.6 della Comunicazione della Commissione europea </w:t>
            </w:r>
            <w:r w:rsidRPr="388156DC">
              <w:rPr>
                <w:rStyle w:val="contextualspellingandgrammarerror"/>
                <w:rFonts w:ascii="Bookman Old Style" w:hAnsi="Bookman Old Style"/>
                <w:i/>
                <w:iCs/>
                <w:color w:val="040404"/>
                <w:shd w:val="clear" w:color="auto" w:fill="FFFFFF"/>
              </w:rPr>
              <w:t>C(</w:t>
            </w:r>
            <w:r w:rsidRPr="388156DC">
              <w:rPr>
                <w:rStyle w:val="normaltextrun"/>
                <w:rFonts w:ascii="Bookman Old Style" w:hAnsi="Bookman Old Style"/>
                <w:i/>
                <w:iCs/>
                <w:color w:val="040404"/>
                <w:shd w:val="clear" w:color="auto" w:fill="FFFFFF"/>
              </w:rPr>
              <w:t>2020) 1863 </w:t>
            </w:r>
            <w:r w:rsidRPr="388156DC">
              <w:rPr>
                <w:rStyle w:val="spellingerror"/>
                <w:rFonts w:ascii="Bookman Old Style" w:hAnsi="Bookman Old Style"/>
                <w:i/>
                <w:iCs/>
                <w:color w:val="040404"/>
                <w:shd w:val="clear" w:color="auto" w:fill="FFFFFF"/>
              </w:rPr>
              <w:t>final</w:t>
            </w:r>
            <w:r w:rsidRPr="388156DC">
              <w:rPr>
                <w:rStyle w:val="normaltextrun"/>
                <w:rFonts w:ascii="Bookman Old Style" w:hAnsi="Bookman Old Style"/>
                <w:i/>
                <w:iCs/>
                <w:color w:val="040404"/>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11" w14:textId="77777777" w:rsidTr="40909788">
        <w:tc>
          <w:tcPr>
            <w:tcW w:w="6374" w:type="dxa"/>
          </w:tcPr>
          <w:p w14:paraId="1442950F" w14:textId="508202D8" w:rsidR="006E6C0B" w:rsidRDefault="006E6C0B" w:rsidP="006E6C0B">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2. Gli enti di cui al comma 1 possono istituire regimi di aiuto a favore di progetti di ricerca e sviluppo in materia d</w:t>
            </w:r>
            <w:r w:rsidR="20A4A574" w:rsidRPr="388156DC">
              <w:rPr>
                <w:rFonts w:ascii="Bookman Old Style" w:hAnsi="Bookman Old Style" w:cs="Times New Roman"/>
                <w:color w:val="060606"/>
              </w:rPr>
              <w:t>i</w:t>
            </w:r>
            <w:r w:rsidRPr="388156DC">
              <w:rPr>
                <w:rFonts w:ascii="Bookman Old Style" w:hAnsi="Bookman Old Style" w:cs="Times New Roman"/>
                <w:color w:val="060606"/>
              </w:rPr>
              <w:t xml:space="preserve"> COVID-19 </w:t>
            </w:r>
            <w:r w:rsidRPr="388156DC">
              <w:rPr>
                <w:rFonts w:ascii="Bookman Old Style" w:hAnsi="Bookman Old Style" w:cs="Arial"/>
                <w:color w:val="060606"/>
              </w:rPr>
              <w:t xml:space="preserve">e </w:t>
            </w:r>
            <w:r w:rsidRPr="388156DC">
              <w:rPr>
                <w:rFonts w:ascii="Bookman Old Style" w:hAnsi="Bookman Old Style" w:cs="Times New Roman"/>
                <w:color w:val="060606"/>
              </w:rPr>
              <w:t>antivirali pertinenti.</w:t>
            </w:r>
          </w:p>
        </w:tc>
        <w:tc>
          <w:tcPr>
            <w:tcW w:w="7903" w:type="dxa"/>
          </w:tcPr>
          <w:p w14:paraId="14429510" w14:textId="77777777" w:rsidR="006E6C0B" w:rsidRDefault="006E6C0B" w:rsidP="388156DC">
            <w:pPr>
              <w:jc w:val="both"/>
              <w:rPr>
                <w:rFonts w:ascii="Bookman Old Style" w:hAnsi="Bookman Old Style"/>
                <w:b/>
                <w:bCs/>
                <w:i/>
                <w:iCs/>
              </w:rPr>
            </w:pPr>
          </w:p>
        </w:tc>
      </w:tr>
      <w:tr w:rsidR="006E6C0B" w:rsidRPr="00A16275" w14:paraId="14429514" w14:textId="77777777" w:rsidTr="40909788">
        <w:tc>
          <w:tcPr>
            <w:tcW w:w="6374" w:type="dxa"/>
          </w:tcPr>
          <w:p w14:paraId="14429512" w14:textId="29F6F45D" w:rsidR="006E6C0B" w:rsidRDefault="006E6C0B" w:rsidP="006E6C0B">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3. Gli aiuti sono concessi sotto forma d</w:t>
            </w:r>
            <w:r w:rsidR="3AB93EFB" w:rsidRPr="388156DC">
              <w:rPr>
                <w:rFonts w:ascii="Bookman Old Style" w:hAnsi="Bookman Old Style" w:cs="Times New Roman"/>
                <w:color w:val="060606"/>
              </w:rPr>
              <w:t>i</w:t>
            </w:r>
            <w:r w:rsidRPr="388156DC">
              <w:rPr>
                <w:rFonts w:ascii="Bookman Old Style" w:hAnsi="Bookman Old Style" w:cs="Times New Roman"/>
                <w:color w:val="060606"/>
              </w:rPr>
              <w:t xml:space="preserve"> sovvenzioni dirette, anticipi rimborsa bi! i o agevolazioni fiscali, nel rispetto delle condizioni di cui alla sezione 3.6 della Comunicazione di cui al comma </w:t>
            </w:r>
            <w:r w:rsidRPr="388156DC">
              <w:rPr>
                <w:rFonts w:ascii="Bookman Old Style" w:hAnsi="Bookman Old Style" w:cs="Arial"/>
                <w:color w:val="060606"/>
              </w:rPr>
              <w:t>1.</w:t>
            </w:r>
          </w:p>
        </w:tc>
        <w:tc>
          <w:tcPr>
            <w:tcW w:w="7903" w:type="dxa"/>
          </w:tcPr>
          <w:p w14:paraId="14429513" w14:textId="3D8BE30D"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w:t>
            </w:r>
            <w:r w:rsidR="29EEF48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w:t>
            </w:r>
            <w:r w:rsidR="40F1FAB9"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3</w:t>
            </w:r>
            <w:r w:rsidR="005BD55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si precisa</w:t>
            </w:r>
            <w:r w:rsidR="46F2B0F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che</w:t>
            </w:r>
            <w:r w:rsidR="3F7F20C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le</w:t>
            </w:r>
            <w:r w:rsidR="65FA9FC2"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forme</w:t>
            </w:r>
            <w:r w:rsidR="136D6CA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tramite</w:t>
            </w:r>
            <w:r w:rsidR="1BE0B4B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cui realizzare le misure</w:t>
            </w:r>
            <w:r w:rsidR="6C990FE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per</w:t>
            </w:r>
            <w:r w:rsidR="24CA2F3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questa tipologia di</w:t>
            </w:r>
            <w:r w:rsidR="05CCA7CB"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aiuto</w:t>
            </w:r>
            <w:r w:rsidR="775C5B0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possono</w:t>
            </w:r>
            <w:r w:rsidR="2CB8183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assumere</w:t>
            </w:r>
            <w:r w:rsidR="78F28D6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solo</w:t>
            </w:r>
            <w:r w:rsidR="2B59E51D"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w:t>
            </w:r>
            <w:r w:rsidR="43093641"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diretta</w:t>
            </w:r>
            <w:r w:rsidR="7A3211E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(sovvenzione, anticipo rimborsabile</w:t>
            </w:r>
            <w:r w:rsidR="0900A82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 agevolazione fiscale)</w:t>
            </w:r>
            <w:r w:rsidR="4FAD18AB" w:rsidRPr="388156DC">
              <w:rPr>
                <w:rStyle w:val="normaltextrun"/>
                <w:rFonts w:ascii="Bookman Old Style" w:hAnsi="Bookman Old Style"/>
                <w:i/>
                <w:iCs/>
                <w:color w:val="000000"/>
                <w:shd w:val="clear" w:color="auto" w:fill="FFFFFF"/>
              </w:rPr>
              <w:t>,</w:t>
            </w:r>
            <w:r w:rsidR="04493FC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60606"/>
                <w:shd w:val="clear" w:color="auto" w:fill="FFFFFF"/>
              </w:rPr>
              <w:t>ferme restando le condizioni di cui alla sezione 3.6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17" w14:textId="77777777" w:rsidTr="40909788">
        <w:tc>
          <w:tcPr>
            <w:tcW w:w="6374" w:type="dxa"/>
          </w:tcPr>
          <w:p w14:paraId="14429515" w14:textId="3752B55F" w:rsidR="006E6C0B" w:rsidRDefault="006E6C0B" w:rsidP="006E6C0B">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4. I costi ammissibili sono quelli definiti al punto 35, lettere b) e c) della sezione 3.6 della Comunicazione di cui al comma I. L'intensità d</w:t>
            </w:r>
            <w:r w:rsidR="17A56938" w:rsidRPr="388156DC">
              <w:rPr>
                <w:rFonts w:ascii="Bookman Old Style" w:hAnsi="Bookman Old Style" w:cs="Times New Roman"/>
                <w:color w:val="060606"/>
              </w:rPr>
              <w:t>i</w:t>
            </w:r>
            <w:r w:rsidRPr="388156DC">
              <w:rPr>
                <w:rFonts w:ascii="Bookman Old Style" w:hAnsi="Bookman Old Style" w:cs="Times New Roman"/>
                <w:color w:val="060606"/>
              </w:rPr>
              <w:t xml:space="preserve"> aiuto per ciascun beneficiario rientra nei limiti imposti dal punto 35</w:t>
            </w:r>
            <w:r w:rsidRPr="388156DC">
              <w:rPr>
                <w:rFonts w:ascii="Bookman Old Style" w:hAnsi="Bookman Old Style" w:cs="Times New Roman"/>
                <w:color w:val="373737"/>
              </w:rPr>
              <w:t xml:space="preserve">, </w:t>
            </w:r>
            <w:r w:rsidRPr="388156DC">
              <w:rPr>
                <w:rFonts w:ascii="Bookman Old Style" w:hAnsi="Bookman Old Style" w:cs="Times New Roman"/>
                <w:color w:val="060606"/>
              </w:rPr>
              <w:t xml:space="preserve">lettere d) ed e) della Comunicazione di cui al comma </w:t>
            </w:r>
            <w:r w:rsidRPr="388156DC">
              <w:rPr>
                <w:rFonts w:ascii="Bookman Old Style" w:hAnsi="Bookman Old Style" w:cs="Arial"/>
                <w:color w:val="060606"/>
              </w:rPr>
              <w:t>1.</w:t>
            </w:r>
          </w:p>
        </w:tc>
        <w:tc>
          <w:tcPr>
            <w:tcW w:w="7903" w:type="dxa"/>
          </w:tcPr>
          <w:p w14:paraId="14429516" w14:textId="5BA83AE8"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6FDE5D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indica i riferimenti normativi utili per definire i</w:t>
            </w:r>
            <w:r w:rsidR="3540893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costi</w:t>
            </w:r>
            <w:r w:rsidR="7ACCD05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ammissibili</w:t>
            </w:r>
            <w:r w:rsidR="2912B4E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e la</w:t>
            </w:r>
            <w:r w:rsidR="54E1EE4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portata</w:t>
            </w:r>
            <w:r w:rsidR="4AFC5500"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consentita</w:t>
            </w:r>
            <w:r w:rsidRPr="388156DC">
              <w:rPr>
                <w:rStyle w:val="normaltextrun"/>
                <w:rFonts w:ascii="Bookman Old Style" w:hAnsi="Bookman Old Style"/>
                <w:i/>
                <w:iCs/>
                <w:color w:val="000000"/>
                <w:shd w:val="clear" w:color="auto" w:fill="FFFFFF"/>
              </w:rPr>
              <w:t> connessi alla forma di</w:t>
            </w:r>
            <w:r w:rsidR="11F222E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aiuto</w:t>
            </w:r>
            <w:r w:rsidR="0796406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 questione.</w:t>
            </w:r>
            <w:r w:rsidRPr="388156DC">
              <w:rPr>
                <w:rStyle w:val="eop"/>
                <w:rFonts w:ascii="Bookman Old Style" w:hAnsi="Bookman Old Style"/>
                <w:i/>
                <w:iCs/>
                <w:color w:val="000000"/>
                <w:shd w:val="clear" w:color="auto" w:fill="FFFFFF"/>
              </w:rPr>
              <w:t> </w:t>
            </w:r>
          </w:p>
        </w:tc>
      </w:tr>
      <w:tr w:rsidR="006E6C0B" w:rsidRPr="00A16275" w14:paraId="1442951A" w14:textId="77777777" w:rsidTr="40909788">
        <w:tc>
          <w:tcPr>
            <w:tcW w:w="6374" w:type="dxa"/>
          </w:tcPr>
          <w:p w14:paraId="14429518" w14:textId="77777777" w:rsidR="006E6C0B" w:rsidRDefault="006E6C0B" w:rsidP="006E6C0B">
            <w:pPr>
              <w:autoSpaceDE w:val="0"/>
              <w:autoSpaceDN w:val="0"/>
              <w:adjustRightInd w:val="0"/>
              <w:jc w:val="both"/>
              <w:rPr>
                <w:rFonts w:ascii="Bookman Old Style" w:hAnsi="Bookman Old Style" w:cs="Times New Roman"/>
                <w:color w:val="060606"/>
              </w:rPr>
            </w:pPr>
            <w:r w:rsidRPr="00094CA7">
              <w:rPr>
                <w:rFonts w:ascii="Bookman Old Style" w:hAnsi="Bookman Old Style" w:cs="Times New Roman"/>
                <w:color w:val="060606"/>
              </w:rPr>
              <w:t>5. Gli aiuti sono concessi entro e non oltre il 31 dicembre 2020.</w:t>
            </w:r>
          </w:p>
        </w:tc>
        <w:tc>
          <w:tcPr>
            <w:tcW w:w="7903" w:type="dxa"/>
          </w:tcPr>
          <w:p w14:paraId="14429519" w14:textId="77777777" w:rsidR="006E6C0B" w:rsidRDefault="00653999"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si prevede che </w:t>
            </w:r>
            <w:r w:rsidRPr="388156DC">
              <w:rPr>
                <w:rStyle w:val="normaltextrun"/>
                <w:rFonts w:ascii="Bookman Old Style" w:hAnsi="Bookman Old Style"/>
                <w:b/>
                <w:bCs/>
                <w:i/>
                <w:iCs/>
                <w:color w:val="000000"/>
                <w:shd w:val="clear" w:color="auto" w:fill="FFFFFF"/>
              </w:rPr>
              <w:t>questa tipologia di aiuti </w:t>
            </w:r>
            <w:r w:rsidRPr="388156DC">
              <w:rPr>
                <w:rStyle w:val="normaltextrun"/>
                <w:rFonts w:ascii="Bookman Old Style" w:hAnsi="Bookman Old Style"/>
                <w:i/>
                <w:iCs/>
                <w:color w:val="000000"/>
                <w:shd w:val="clear" w:color="auto" w:fill="FFFFFF"/>
              </w:rPr>
              <w:t>può essere concessa solo </w:t>
            </w:r>
            <w:r w:rsidRPr="388156DC">
              <w:rPr>
                <w:rStyle w:val="normaltextrun"/>
                <w:rFonts w:ascii="Bookman Old Style" w:hAnsi="Bookman Old Style"/>
                <w:b/>
                <w:bCs/>
                <w:i/>
                <w:iCs/>
                <w:color w:val="000000"/>
                <w:shd w:val="clear" w:color="auto" w:fill="FFFFFF"/>
              </w:rPr>
              <w:t>entro l’anno in corso</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1D" w14:textId="77777777" w:rsidTr="40909788">
        <w:tc>
          <w:tcPr>
            <w:tcW w:w="6374" w:type="dxa"/>
          </w:tcPr>
          <w:p w14:paraId="1442951B" w14:textId="77777777" w:rsidR="006E6C0B" w:rsidRDefault="006E6C0B" w:rsidP="006E6C0B">
            <w:pPr>
              <w:autoSpaceDE w:val="0"/>
              <w:autoSpaceDN w:val="0"/>
              <w:adjustRightInd w:val="0"/>
              <w:jc w:val="both"/>
              <w:rPr>
                <w:rFonts w:ascii="Bookman Old Style" w:hAnsi="Bookman Old Style" w:cs="Times New Roman"/>
                <w:color w:val="060606"/>
              </w:rPr>
            </w:pPr>
            <w:r w:rsidRPr="00094CA7">
              <w:rPr>
                <w:rFonts w:ascii="Bookman Old Style" w:hAnsi="Bookman Old Style" w:cs="Times New Roman"/>
                <w:color w:val="060606"/>
              </w:rPr>
              <w:lastRenderedPageBreak/>
              <w:t>6. Gli aiuti di cui al presente articolo, concessi ai sensi della sezione 3 .6 della Comunicazione di</w:t>
            </w:r>
            <w:r>
              <w:rPr>
                <w:rFonts w:ascii="Bookman Old Style" w:hAnsi="Bookman Old Style" w:cs="Times New Roman"/>
                <w:color w:val="060606"/>
              </w:rPr>
              <w:t xml:space="preserve"> </w:t>
            </w:r>
            <w:r w:rsidRPr="00094CA7">
              <w:rPr>
                <w:rFonts w:ascii="Bookman Old Style" w:hAnsi="Bookman Old Style" w:cs="Times New Roman"/>
                <w:color w:val="060606"/>
              </w:rPr>
              <w:t>cui al comma 1, quelli concessi ai sensi della sezione 3. 7 e quelli concessi ai sensi della sezione</w:t>
            </w:r>
            <w:r>
              <w:rPr>
                <w:rFonts w:ascii="Bookman Old Style" w:hAnsi="Bookman Old Style" w:cs="Times New Roman"/>
                <w:color w:val="060606"/>
              </w:rPr>
              <w:t xml:space="preserve"> 3.</w:t>
            </w:r>
            <w:r w:rsidRPr="00094CA7">
              <w:rPr>
                <w:rFonts w:ascii="Bookman Old Style" w:hAnsi="Bookman Old Style" w:cs="Times New Roman"/>
                <w:color w:val="060606"/>
              </w:rPr>
              <w:t>8 della stessa Comunicazione, non possono essere cumulati tra loro, se l'aiuto riguarda gli stessi</w:t>
            </w:r>
            <w:r>
              <w:rPr>
                <w:rFonts w:ascii="Bookman Old Style" w:hAnsi="Bookman Old Style" w:cs="Times New Roman"/>
                <w:color w:val="060606"/>
              </w:rPr>
              <w:t xml:space="preserve"> </w:t>
            </w:r>
            <w:r w:rsidRPr="00094CA7">
              <w:rPr>
                <w:rFonts w:ascii="Bookman Old Style" w:hAnsi="Bookman Old Style" w:cs="Times New Roman"/>
                <w:color w:val="060606"/>
              </w:rPr>
              <w:t>costi ammissibili. Gli aiuti di cui al presente articolo possono invece essere combinati con il</w:t>
            </w:r>
            <w:r>
              <w:rPr>
                <w:rFonts w:ascii="Bookman Old Style" w:hAnsi="Bookman Old Style" w:cs="Times New Roman"/>
                <w:color w:val="060606"/>
              </w:rPr>
              <w:t xml:space="preserve"> </w:t>
            </w:r>
            <w:r w:rsidRPr="00094CA7">
              <w:rPr>
                <w:rFonts w:ascii="Bookman Old Style" w:hAnsi="Bookman Old Style" w:cs="Times New Roman"/>
                <w:color w:val="060606"/>
              </w:rPr>
              <w:t>sostegno proveniente da altre fonti per gli stessi costi ammissibili, a condizione che gli aiuti</w:t>
            </w:r>
            <w:r>
              <w:rPr>
                <w:rFonts w:ascii="Bookman Old Style" w:hAnsi="Bookman Old Style" w:cs="Times New Roman"/>
                <w:color w:val="060606"/>
              </w:rPr>
              <w:t xml:space="preserve"> </w:t>
            </w:r>
            <w:r w:rsidRPr="00094CA7">
              <w:rPr>
                <w:rFonts w:ascii="Bookman Old Style" w:hAnsi="Bookman Old Style" w:cs="Times New Roman"/>
                <w:color w:val="060606"/>
              </w:rPr>
              <w:t>combinati non superino i massimali di cui alle lettere d) ed e) del punto 35 della Comunicazione</w:t>
            </w:r>
            <w:r>
              <w:rPr>
                <w:rFonts w:ascii="Bookman Old Style" w:hAnsi="Bookman Old Style" w:cs="Times New Roman"/>
                <w:color w:val="060606"/>
              </w:rPr>
              <w:t xml:space="preserve"> </w:t>
            </w:r>
            <w:r w:rsidRPr="00094CA7">
              <w:rPr>
                <w:rFonts w:ascii="Bookman Old Style" w:hAnsi="Bookman Old Style" w:cs="Times New Roman"/>
                <w:color w:val="060606"/>
              </w:rPr>
              <w:t xml:space="preserve">di cui al comma </w:t>
            </w:r>
            <w:r>
              <w:rPr>
                <w:rFonts w:ascii="Bookman Old Style" w:hAnsi="Bookman Old Style" w:cs="Times New Roman"/>
                <w:color w:val="060606"/>
              </w:rPr>
              <w:t>1</w:t>
            </w:r>
            <w:r w:rsidRPr="00094CA7">
              <w:rPr>
                <w:rFonts w:ascii="Bookman Old Style" w:hAnsi="Bookman Old Style" w:cs="Times New Roman"/>
                <w:color w:val="060606"/>
              </w:rPr>
              <w:t>.</w:t>
            </w:r>
          </w:p>
        </w:tc>
        <w:tc>
          <w:tcPr>
            <w:tcW w:w="7903" w:type="dxa"/>
          </w:tcPr>
          <w:p w14:paraId="7608A818" w14:textId="7BD59DB4" w:rsidR="006E6C0B" w:rsidRDefault="27DD037F" w:rsidP="388156DC">
            <w:pPr>
              <w:jc w:val="both"/>
              <w:rPr>
                <w:rStyle w:val="eop"/>
                <w:rFonts w:ascii="Bookman Old Style" w:hAnsi="Bookman Old Style"/>
                <w:color w:val="000000" w:themeColor="text1"/>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 xml:space="preserve">comma 6 </w:t>
            </w:r>
            <w:r w:rsidRPr="388156DC">
              <w:rPr>
                <w:rStyle w:val="normaltextrun"/>
                <w:rFonts w:ascii="Bookman Old Style" w:hAnsi="Bookman Old Style"/>
                <w:i/>
                <w:iCs/>
              </w:rPr>
              <w:t>riprende le disposizioni sul cumulo di benefici in modo analogo al comma 6 degli articoli precedenti.</w:t>
            </w:r>
          </w:p>
          <w:p w14:paraId="1442951C" w14:textId="77777777" w:rsidR="006E6C0B" w:rsidRDefault="00653999" w:rsidP="388156DC">
            <w:pPr>
              <w:jc w:val="both"/>
              <w:rPr>
                <w:rFonts w:ascii="Bookman Old Style" w:hAnsi="Bookman Old Style"/>
                <w:b/>
                <w:bCs/>
              </w:rPr>
            </w:pPr>
            <w:r>
              <w:rPr>
                <w:rStyle w:val="eop"/>
                <w:rFonts w:ascii="Bookman Old Style" w:hAnsi="Bookman Old Style"/>
                <w:color w:val="000000"/>
                <w:shd w:val="clear" w:color="auto" w:fill="FFFFFF"/>
              </w:rPr>
              <w:t> </w:t>
            </w:r>
          </w:p>
        </w:tc>
      </w:tr>
      <w:tr w:rsidR="006E6C0B" w:rsidRPr="00A16275" w14:paraId="14429520" w14:textId="77777777" w:rsidTr="40909788">
        <w:tc>
          <w:tcPr>
            <w:tcW w:w="6374" w:type="dxa"/>
          </w:tcPr>
          <w:p w14:paraId="1442951E" w14:textId="77777777" w:rsidR="006E6C0B" w:rsidRDefault="006E6C0B" w:rsidP="006E6C0B">
            <w:pPr>
              <w:autoSpaceDE w:val="0"/>
              <w:autoSpaceDN w:val="0"/>
              <w:adjustRightInd w:val="0"/>
              <w:jc w:val="both"/>
              <w:rPr>
                <w:rFonts w:ascii="Bookman Old Style" w:hAnsi="Bookman Old Style" w:cs="Times New Roman"/>
                <w:color w:val="060606"/>
              </w:rPr>
            </w:pPr>
            <w:r w:rsidRPr="00094CA7">
              <w:rPr>
                <w:rFonts w:ascii="Bookman Old Style" w:hAnsi="Bookman Old Style" w:cs="Times New Roman"/>
                <w:color w:val="060606"/>
              </w:rPr>
              <w:t>7</w:t>
            </w:r>
            <w:r w:rsidRPr="00094CA7">
              <w:rPr>
                <w:rFonts w:ascii="Bookman Old Style" w:hAnsi="Bookman Old Style" w:cs="Times New Roman"/>
                <w:color w:val="373737"/>
              </w:rPr>
              <w:t xml:space="preserve">. </w:t>
            </w:r>
            <w:r w:rsidRPr="00094CA7">
              <w:rPr>
                <w:rFonts w:ascii="Bookman Old Style" w:hAnsi="Bookman Old Style" w:cs="Times New Roman"/>
                <w:color w:val="060606"/>
              </w:rPr>
              <w:t>Il beneficiario dell'aiuto si impegna a concedere licenze non esclusive a condizioni di mercato</w:t>
            </w:r>
            <w:r>
              <w:rPr>
                <w:rFonts w:ascii="Bookman Old Style" w:hAnsi="Bookman Old Style" w:cs="Times New Roman"/>
                <w:color w:val="060606"/>
              </w:rPr>
              <w:t xml:space="preserve"> </w:t>
            </w:r>
            <w:r w:rsidRPr="00094CA7">
              <w:rPr>
                <w:rFonts w:ascii="Bookman Old Style" w:hAnsi="Bookman Old Style" w:cs="Times New Roman"/>
                <w:color w:val="060606"/>
              </w:rPr>
              <w:t>non discriminatorie a terzi nel SEE.</w:t>
            </w:r>
          </w:p>
        </w:tc>
        <w:tc>
          <w:tcPr>
            <w:tcW w:w="7903" w:type="dxa"/>
          </w:tcPr>
          <w:p w14:paraId="1442951F" w14:textId="2AD5ECC4" w:rsidR="006E6C0B" w:rsidRDefault="6CD868AD" w:rsidP="388156DC">
            <w:pPr>
              <w:spacing w:line="259" w:lineRule="auto"/>
              <w:jc w:val="both"/>
              <w:rPr>
                <w:rStyle w:val="normaltextrun"/>
                <w:rFonts w:ascii="Bookman Old Style" w:hAnsi="Bookman Old Style"/>
                <w:i/>
                <w:iCs/>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 xml:space="preserve">comma 7 </w:t>
            </w:r>
            <w:r w:rsidRPr="388156DC">
              <w:rPr>
                <w:rStyle w:val="normaltextrun"/>
                <w:rFonts w:ascii="Bookman Old Style" w:hAnsi="Bookman Old Style"/>
                <w:i/>
                <w:iCs/>
              </w:rPr>
              <w:t>obbliga il beneficiario a non costituire privilegi nella concessione di licenze che possano d</w:t>
            </w:r>
            <w:r w:rsidR="29B0BB2D" w:rsidRPr="388156DC">
              <w:rPr>
                <w:rStyle w:val="normaltextrun"/>
                <w:rFonts w:ascii="Bookman Old Style" w:hAnsi="Bookman Old Style"/>
                <w:i/>
                <w:iCs/>
              </w:rPr>
              <w:t xml:space="preserve">iscriminatori </w:t>
            </w:r>
            <w:r w:rsidRPr="388156DC">
              <w:rPr>
                <w:rStyle w:val="normaltextrun"/>
                <w:rFonts w:ascii="Bookman Old Style" w:hAnsi="Bookman Old Style"/>
                <w:i/>
                <w:iCs/>
              </w:rPr>
              <w:t>tra i soggetti del Mercato unico europeo.</w:t>
            </w:r>
          </w:p>
        </w:tc>
      </w:tr>
      <w:tr w:rsidR="006E6C0B" w:rsidRPr="00A16275" w14:paraId="14429522" w14:textId="77777777" w:rsidTr="40909788">
        <w:tc>
          <w:tcPr>
            <w:tcW w:w="14277" w:type="dxa"/>
            <w:gridSpan w:val="2"/>
          </w:tcPr>
          <w:p w14:paraId="14429521" w14:textId="605278B6" w:rsidR="006E6C0B" w:rsidRDefault="006E6C0B" w:rsidP="00234393">
            <w:pPr>
              <w:pStyle w:val="Titolo3"/>
              <w:spacing w:after="40"/>
              <w:outlineLvl w:val="2"/>
              <w:rPr>
                <w:rFonts w:ascii="Bookman Old Style" w:hAnsi="Bookman Old Style"/>
                <w:b/>
                <w:bCs/>
              </w:rPr>
            </w:pPr>
            <w:bookmarkStart w:id="18" w:name="_Toc43972540"/>
            <w:r w:rsidRPr="388156DC">
              <w:rPr>
                <w:b/>
                <w:bCs/>
              </w:rPr>
              <w:t xml:space="preserve">Art. 58 </w:t>
            </w:r>
            <w:r w:rsidR="26A3F251" w:rsidRPr="388156DC">
              <w:rPr>
                <w:b/>
                <w:bCs/>
              </w:rPr>
              <w:t xml:space="preserve">- </w:t>
            </w:r>
            <w:r w:rsidRPr="388156DC">
              <w:rPr>
                <w:b/>
                <w:bCs/>
              </w:rPr>
              <w:t>Aiuti alle imprese per gli investimenti per le infrastrutture di prova e upscaling</w:t>
            </w:r>
            <w:bookmarkEnd w:id="18"/>
          </w:p>
        </w:tc>
      </w:tr>
      <w:tr w:rsidR="006E6C0B" w:rsidRPr="00A16275" w14:paraId="14429525" w14:textId="77777777" w:rsidTr="40909788">
        <w:tc>
          <w:tcPr>
            <w:tcW w:w="6374" w:type="dxa"/>
          </w:tcPr>
          <w:p w14:paraId="14429523" w14:textId="77777777" w:rsidR="006E6C0B" w:rsidRDefault="006E6C0B" w:rsidP="006E6C0B">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t>l</w:t>
            </w:r>
            <w:r w:rsidRPr="007B6DD1">
              <w:rPr>
                <w:rFonts w:ascii="Bookman Old Style" w:hAnsi="Bookman Old Style" w:cs="Times New Roman"/>
                <w:color w:val="1F1F1F"/>
              </w:rPr>
              <w:t xml:space="preserve">. </w:t>
            </w:r>
            <w:r w:rsidRPr="007B6DD1">
              <w:rPr>
                <w:rFonts w:ascii="Bookman Old Style" w:hAnsi="Bookman Old Style" w:cs="Times New Roman"/>
                <w:color w:val="030303"/>
              </w:rPr>
              <w:t>Le Regioni</w:t>
            </w:r>
            <w:r w:rsidRPr="007B6DD1">
              <w:rPr>
                <w:rFonts w:ascii="Bookman Old Style" w:hAnsi="Bookman Old Style" w:cs="Times New Roman"/>
                <w:color w:val="1F1F1F"/>
              </w:rPr>
              <w:t xml:space="preserve">, </w:t>
            </w:r>
            <w:r w:rsidRPr="007B6DD1">
              <w:rPr>
                <w:rFonts w:ascii="Bookman Old Style" w:hAnsi="Bookman Old Style" w:cs="Times New Roman"/>
                <w:color w:val="030303"/>
              </w:rPr>
              <w:t>le Provincie autonome, anche promuovendo eventuali azioni di coordinamento in</w:t>
            </w:r>
            <w:r>
              <w:rPr>
                <w:rFonts w:ascii="Bookman Old Style" w:hAnsi="Bookman Old Style" w:cs="Times New Roman"/>
                <w:color w:val="030303"/>
              </w:rPr>
              <w:t xml:space="preserve"> </w:t>
            </w:r>
            <w:r w:rsidRPr="007B6DD1">
              <w:rPr>
                <w:rFonts w:ascii="Bookman Old Style" w:hAnsi="Bookman Old Style" w:cs="Times New Roman"/>
                <w:color w:val="030303"/>
              </w:rPr>
              <w:t>sede di Conferenza delle Regioni e delle Province autonome, gli altri enti territoriali, le Camere</w:t>
            </w:r>
            <w:r>
              <w:rPr>
                <w:rFonts w:ascii="Bookman Old Style" w:hAnsi="Bookman Old Style" w:cs="Times New Roman"/>
                <w:color w:val="030303"/>
              </w:rPr>
              <w:t xml:space="preserve"> </w:t>
            </w:r>
            <w:r w:rsidRPr="007B6DD1">
              <w:rPr>
                <w:rFonts w:ascii="Bookman Old Style" w:hAnsi="Bookman Old Style" w:cs="Times New Roman"/>
                <w:color w:val="030303"/>
              </w:rPr>
              <w:t>di commercio possono adottare misure di aiuto, a valere sulle proprie risorse, ai sensi della</w:t>
            </w:r>
            <w:r>
              <w:rPr>
                <w:rFonts w:ascii="Bookman Old Style" w:hAnsi="Bookman Old Style" w:cs="Times New Roman"/>
                <w:color w:val="030303"/>
              </w:rPr>
              <w:t xml:space="preserve"> sezione 3.</w:t>
            </w:r>
            <w:r w:rsidRPr="007B6DD1">
              <w:rPr>
                <w:rFonts w:ascii="Bookman Old Style" w:hAnsi="Bookman Old Style" w:cs="Times New Roman"/>
                <w:color w:val="030303"/>
              </w:rPr>
              <w:t>7 della Comunicazione della Commissione europea C (2020) 1863 final - "Quadro</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temporaneo per </w:t>
            </w:r>
            <w:r w:rsidRPr="007B6DD1">
              <w:rPr>
                <w:rFonts w:ascii="Bookman Old Style" w:hAnsi="Bookman Old Style" w:cs="Times New Roman"/>
                <w:bCs/>
                <w:color w:val="030303"/>
              </w:rPr>
              <w:t>le</w:t>
            </w:r>
            <w:r w:rsidRPr="007B6DD1">
              <w:rPr>
                <w:rFonts w:ascii="Bookman Old Style" w:hAnsi="Bookman Old Style" w:cs="Times New Roman"/>
                <w:b/>
                <w:bCs/>
                <w:color w:val="030303"/>
              </w:rPr>
              <w:t xml:space="preserve"> </w:t>
            </w:r>
            <w:r w:rsidRPr="007B6DD1">
              <w:rPr>
                <w:rFonts w:ascii="Bookman Old Style" w:hAnsi="Bookman Old Style" w:cs="Times New Roman"/>
                <w:color w:val="030303"/>
              </w:rPr>
              <w:t>misure di aiuto di Stato a sostegno dell'economia nell'attuale emergenza del</w:t>
            </w:r>
            <w:r>
              <w:rPr>
                <w:rFonts w:ascii="Bookman Old Style" w:hAnsi="Bookman Old Style" w:cs="Times New Roman"/>
                <w:color w:val="030303"/>
              </w:rPr>
              <w:t xml:space="preserve"> </w:t>
            </w:r>
            <w:r w:rsidRPr="007B6DD1">
              <w:rPr>
                <w:rFonts w:ascii="Bookman Old Style" w:hAnsi="Bookman Old Style" w:cs="Times New Roman"/>
                <w:color w:val="030303"/>
              </w:rPr>
              <w:t>COVID</w:t>
            </w:r>
            <w:r w:rsidRPr="007B6DD1">
              <w:rPr>
                <w:rFonts w:ascii="Bookman Old Style" w:hAnsi="Bookman Old Style" w:cs="Times New Roman"/>
                <w:color w:val="1F1F1F"/>
              </w:rPr>
              <w:t>-</w:t>
            </w:r>
            <w:r w:rsidRPr="007B6DD1">
              <w:rPr>
                <w:rFonts w:ascii="Bookman Old Style" w:hAnsi="Bookman Old Style" w:cs="Times New Roman"/>
                <w:color w:val="030303"/>
              </w:rPr>
              <w:t>19"</w:t>
            </w:r>
            <w:r>
              <w:rPr>
                <w:rFonts w:ascii="Bookman Old Style" w:hAnsi="Bookman Old Style" w:cs="Times New Roman"/>
                <w:color w:val="030303"/>
              </w:rPr>
              <w:t xml:space="preserve"> </w:t>
            </w:r>
            <w:r w:rsidRPr="007B6DD1">
              <w:rPr>
                <w:rFonts w:ascii="Bookman Old Style" w:hAnsi="Bookman Old Style" w:cs="Times New Roman"/>
                <w:color w:val="030303"/>
              </w:rPr>
              <w:t>e successive modifiche e integrazioni, nei limiti ed alle condizioni di cui alla</w:t>
            </w:r>
            <w:r>
              <w:rPr>
                <w:rFonts w:ascii="Bookman Old Style" w:hAnsi="Bookman Old Style" w:cs="Times New Roman"/>
                <w:color w:val="030303"/>
              </w:rPr>
              <w:t xml:space="preserve"> </w:t>
            </w:r>
            <w:r w:rsidRPr="007B6DD1">
              <w:rPr>
                <w:rFonts w:ascii="Bookman Old Style" w:hAnsi="Bookman Old Style" w:cs="Times New Roman"/>
                <w:color w:val="030303"/>
              </w:rPr>
              <w:t>medesima Comunicazione e al presente articolo</w:t>
            </w:r>
            <w:r w:rsidRPr="007B6DD1">
              <w:rPr>
                <w:rFonts w:ascii="Bookman Old Style" w:hAnsi="Bookman Old Style" w:cs="Times New Roman"/>
                <w:color w:val="1F1F1F"/>
              </w:rPr>
              <w:t>.</w:t>
            </w:r>
          </w:p>
        </w:tc>
        <w:tc>
          <w:tcPr>
            <w:tcW w:w="7903" w:type="dxa"/>
          </w:tcPr>
          <w:p w14:paraId="45C2907D" w14:textId="1AA1C280" w:rsidR="006E6C0B" w:rsidRDefault="00A47360" w:rsidP="388156DC">
            <w:pPr>
              <w:jc w:val="both"/>
              <w:rPr>
                <w:rStyle w:val="eop"/>
                <w:rFonts w:ascii="Bookman Old Style" w:hAnsi="Bookman Old Style"/>
                <w:i/>
                <w:iCs/>
                <w:color w:val="000000" w:themeColor="text1"/>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58, comma 1</w:t>
            </w:r>
            <w:r w:rsidR="75468950"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autorizza anche le Regioni e gli </w:t>
            </w:r>
            <w:r w:rsidRPr="388156DC">
              <w:rPr>
                <w:rStyle w:val="normaltextrun"/>
                <w:rFonts w:ascii="Bookman Old Style" w:hAnsi="Bookman Old Style"/>
                <w:b/>
                <w:bCs/>
                <w:i/>
                <w:iCs/>
                <w:color w:val="000000"/>
                <w:shd w:val="clear" w:color="auto" w:fill="FFFFFF"/>
              </w:rPr>
              <w:t>enti locali</w:t>
            </w:r>
            <w:r w:rsidRPr="388156DC">
              <w:rPr>
                <w:rStyle w:val="normaltextrun"/>
                <w:rFonts w:ascii="Bookman Old Style" w:hAnsi="Bookman Old Style"/>
                <w:i/>
                <w:iCs/>
                <w:color w:val="000000"/>
                <w:shd w:val="clear" w:color="auto" w:fill="FFFFFF"/>
              </w:rPr>
              <w:t> ad adottare </w:t>
            </w:r>
            <w:r w:rsidRPr="388156DC">
              <w:rPr>
                <w:rStyle w:val="normaltextrun"/>
                <w:rFonts w:ascii="Bookman Old Style" w:hAnsi="Bookman Old Style"/>
                <w:b/>
                <w:bCs/>
                <w:i/>
                <w:iCs/>
                <w:color w:val="000000"/>
                <w:shd w:val="clear" w:color="auto" w:fill="FFFFFF"/>
              </w:rPr>
              <w:t>misure di sostegno</w:t>
            </w:r>
            <w:r w:rsidRPr="388156DC">
              <w:rPr>
                <w:rStyle w:val="normaltextrun"/>
                <w:rFonts w:ascii="Bookman Old Style" w:hAnsi="Bookman Old Style"/>
                <w:i/>
                <w:iCs/>
                <w:color w:val="000000"/>
                <w:shd w:val="clear" w:color="auto" w:fill="FFFFFF"/>
              </w:rPr>
              <w:t>, finanziate con </w:t>
            </w:r>
            <w:r w:rsidRPr="388156DC">
              <w:rPr>
                <w:rStyle w:val="normaltextrun"/>
                <w:rFonts w:ascii="Bookman Old Style" w:hAnsi="Bookman Old Style"/>
                <w:b/>
                <w:bCs/>
                <w:i/>
                <w:iCs/>
                <w:color w:val="000000"/>
                <w:shd w:val="clear" w:color="auto" w:fill="FFFFFF"/>
              </w:rPr>
              <w:t>risorse proprie</w:t>
            </w:r>
            <w:r w:rsidRPr="388156DC">
              <w:rPr>
                <w:rStyle w:val="normaltextrun"/>
                <w:rFonts w:ascii="Bookman Old Style" w:hAnsi="Bookman Old Style"/>
                <w:i/>
                <w:iCs/>
                <w:color w:val="000000"/>
                <w:shd w:val="clear" w:color="auto" w:fill="FFFFFF"/>
              </w:rPr>
              <w:t>, a favore delle </w:t>
            </w:r>
            <w:r w:rsidRPr="388156DC">
              <w:rPr>
                <w:rStyle w:val="normaltextrun"/>
                <w:rFonts w:ascii="Bookman Old Style" w:hAnsi="Bookman Old Style"/>
                <w:b/>
                <w:bCs/>
                <w:i/>
                <w:iCs/>
                <w:color w:val="000000"/>
                <w:shd w:val="clear" w:color="auto" w:fill="FFFFFF"/>
              </w:rPr>
              <w:t>imprese</w:t>
            </w:r>
            <w:r w:rsidRPr="388156DC">
              <w:rPr>
                <w:rStyle w:val="normaltextrun"/>
                <w:rFonts w:ascii="Bookman Old Style" w:hAnsi="Bookman Old Style"/>
                <w:i/>
                <w:iCs/>
                <w:color w:val="000000"/>
                <w:shd w:val="clear" w:color="auto" w:fill="FFFFFF"/>
              </w:rPr>
              <w:t> ricadenti sul proprio territorio e rivolte agli</w:t>
            </w:r>
            <w:r w:rsidR="162DB68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investimenti per infrastrutture di prova e </w:t>
            </w:r>
            <w:r w:rsidRPr="388156DC">
              <w:rPr>
                <w:rStyle w:val="spellingerror"/>
                <w:rFonts w:ascii="Bookman Old Style" w:hAnsi="Bookman Old Style"/>
                <w:b/>
                <w:bCs/>
                <w:i/>
                <w:iCs/>
                <w:color w:val="000000"/>
                <w:shd w:val="clear" w:color="auto" w:fill="FFFFFF"/>
              </w:rPr>
              <w:t>upscaling</w:t>
            </w:r>
            <w:r w:rsidRPr="388156DC">
              <w:rPr>
                <w:rStyle w:val="normaltextrun"/>
                <w:rFonts w:ascii="Bookman Old Style" w:hAnsi="Bookman Old Style"/>
                <w:b/>
                <w:bCs/>
                <w:i/>
                <w:iCs/>
                <w:color w:val="000000"/>
                <w:shd w:val="clear" w:color="auto" w:fill="FFFFFF"/>
              </w:rPr>
              <w:t>,</w:t>
            </w:r>
            <w:r w:rsidR="3688708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30303"/>
                <w:shd w:val="clear" w:color="auto" w:fill="FFFFFF"/>
              </w:rPr>
              <w:t>ai sensi della sezione 3.7 della Comunicazione della Commissione europea </w:t>
            </w:r>
            <w:r w:rsidRPr="388156DC">
              <w:rPr>
                <w:rStyle w:val="contextualspellingandgrammarerror"/>
                <w:rFonts w:ascii="Bookman Old Style" w:hAnsi="Bookman Old Style"/>
                <w:i/>
                <w:iCs/>
                <w:color w:val="030303"/>
                <w:shd w:val="clear" w:color="auto" w:fill="FFFFFF"/>
              </w:rPr>
              <w:t>C(</w:t>
            </w:r>
            <w:r w:rsidRPr="388156DC">
              <w:rPr>
                <w:rStyle w:val="normaltextrun"/>
                <w:rFonts w:ascii="Bookman Old Style" w:hAnsi="Bookman Old Style"/>
                <w:i/>
                <w:iCs/>
                <w:color w:val="030303"/>
                <w:shd w:val="clear" w:color="auto" w:fill="FFFFFF"/>
              </w:rPr>
              <w:t>2020) 1863 </w:t>
            </w:r>
            <w:r w:rsidRPr="388156DC">
              <w:rPr>
                <w:rStyle w:val="spellingerror"/>
                <w:rFonts w:ascii="Bookman Old Style" w:hAnsi="Bookman Old Style"/>
                <w:i/>
                <w:iCs/>
                <w:color w:val="030303"/>
                <w:shd w:val="clear" w:color="auto" w:fill="FFFFFF"/>
              </w:rPr>
              <w:t>final</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p w14:paraId="3FC5AE11" w14:textId="7E329CB1" w:rsidR="006E6C0B" w:rsidRDefault="006E6C0B" w:rsidP="388156DC">
            <w:pPr>
              <w:jc w:val="both"/>
              <w:rPr>
                <w:rStyle w:val="eop"/>
                <w:rFonts w:ascii="Bookman Old Style" w:hAnsi="Bookman Old Style"/>
                <w:i/>
                <w:iCs/>
                <w:color w:val="000000" w:themeColor="text1"/>
              </w:rPr>
            </w:pPr>
          </w:p>
          <w:p w14:paraId="14429524" w14:textId="7DBB2F85" w:rsidR="006E6C0B" w:rsidRDefault="2A673E92" w:rsidP="388156DC">
            <w:pPr>
              <w:jc w:val="both"/>
              <w:rPr>
                <w:rStyle w:val="eop"/>
                <w:rFonts w:ascii="Bookman Old Style" w:hAnsi="Bookman Old Style"/>
                <w:i/>
                <w:iCs/>
                <w:color w:val="000000" w:themeColor="text1"/>
              </w:rPr>
            </w:pPr>
            <w:r w:rsidRPr="388156DC">
              <w:rPr>
                <w:rStyle w:val="eop"/>
                <w:rFonts w:ascii="Bookman Old Style" w:hAnsi="Bookman Old Style"/>
                <w:i/>
                <w:iCs/>
                <w:color w:val="000000" w:themeColor="text1"/>
              </w:rPr>
              <w:t>L’aiuto in questione riguarda investimenti qualificanti per l’ampliamento del raggio d’azione d</w:t>
            </w:r>
            <w:r w:rsidR="3BC137B8" w:rsidRPr="388156DC">
              <w:rPr>
                <w:rStyle w:val="eop"/>
                <w:rFonts w:ascii="Bookman Old Style" w:hAnsi="Bookman Old Style"/>
                <w:i/>
                <w:iCs/>
                <w:color w:val="000000" w:themeColor="text1"/>
              </w:rPr>
              <w:t xml:space="preserve">ei beneficiari </w:t>
            </w:r>
            <w:r w:rsidRPr="388156DC">
              <w:rPr>
                <w:rStyle w:val="eop"/>
                <w:rFonts w:ascii="Bookman Old Style" w:hAnsi="Bookman Old Style"/>
                <w:i/>
                <w:iCs/>
                <w:color w:val="000000" w:themeColor="text1"/>
              </w:rPr>
              <w:t xml:space="preserve">in termini di nuovi prodotti e servizi </w:t>
            </w:r>
            <w:r w:rsidR="097B0F65" w:rsidRPr="388156DC">
              <w:rPr>
                <w:rStyle w:val="eop"/>
                <w:rFonts w:ascii="Bookman Old Style" w:hAnsi="Bookman Old Style"/>
                <w:i/>
                <w:iCs/>
                <w:color w:val="000000" w:themeColor="text1"/>
              </w:rPr>
              <w:t>o miglioramento delle capacità di competizione sui diversi mercati.</w:t>
            </w:r>
          </w:p>
        </w:tc>
      </w:tr>
      <w:tr w:rsidR="006E6C0B" w:rsidRPr="00A16275" w14:paraId="14429528" w14:textId="77777777" w:rsidTr="40909788">
        <w:tc>
          <w:tcPr>
            <w:tcW w:w="6374" w:type="dxa"/>
          </w:tcPr>
          <w:p w14:paraId="14429526" w14:textId="77777777" w:rsidR="006E6C0B" w:rsidRDefault="006E6C0B" w:rsidP="006E6C0B">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t>2. Gli enti di cui al comma 1 possono concedere aiuti agli investimenti nei limiti di cui alla lettera</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a) del punto 37 della Comunicazione di cui al comma </w:t>
            </w:r>
            <w:r>
              <w:rPr>
                <w:rFonts w:ascii="Bookman Old Style" w:hAnsi="Bookman Old Style" w:cs="Times New Roman"/>
                <w:color w:val="030303"/>
              </w:rPr>
              <w:t>1</w:t>
            </w:r>
            <w:r w:rsidRPr="007B6DD1">
              <w:rPr>
                <w:rFonts w:ascii="Bookman Old Style" w:hAnsi="Bookman Old Style" w:cs="Times New Roman"/>
                <w:color w:val="030303"/>
              </w:rPr>
              <w:t>.</w:t>
            </w:r>
          </w:p>
        </w:tc>
        <w:tc>
          <w:tcPr>
            <w:tcW w:w="7903" w:type="dxa"/>
          </w:tcPr>
          <w:p w14:paraId="14429527" w14:textId="79190247"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2</w:t>
            </w:r>
            <w:r w:rsidRPr="388156DC">
              <w:rPr>
                <w:rStyle w:val="normaltextrun"/>
                <w:rFonts w:ascii="Bookman Old Style" w:hAnsi="Bookman Old Style"/>
                <w:i/>
                <w:iCs/>
                <w:color w:val="000000"/>
                <w:shd w:val="clear" w:color="auto" w:fill="FFFFFF"/>
              </w:rPr>
              <w:t> precisa che gli</w:t>
            </w:r>
            <w:r w:rsidR="77E0CA3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aiuti in questo ambito</w:t>
            </w:r>
            <w:r w:rsidR="34422C89"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potranno essere concessi nei</w:t>
            </w:r>
            <w:r w:rsidR="20D05F3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limiti</w:t>
            </w:r>
            <w:r w:rsidR="0B7177E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30303"/>
                <w:shd w:val="clear" w:color="auto" w:fill="FFFFFF"/>
              </w:rPr>
              <w:t>di cui alla lettera a) del punto 37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2B" w14:textId="77777777" w:rsidTr="40909788">
        <w:tc>
          <w:tcPr>
            <w:tcW w:w="6374" w:type="dxa"/>
          </w:tcPr>
          <w:p w14:paraId="14429529" w14:textId="77777777" w:rsidR="006E6C0B" w:rsidRDefault="006E6C0B" w:rsidP="006E6C0B">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t xml:space="preserve">3. Gli aiuti sono concessi sotto </w:t>
            </w:r>
            <w:r w:rsidRPr="007B6DD1">
              <w:rPr>
                <w:rFonts w:ascii="Bookman Old Style" w:hAnsi="Bookman Old Style" w:cs="Arial"/>
                <w:color w:val="030303"/>
              </w:rPr>
              <w:t xml:space="preserve">forma </w:t>
            </w:r>
            <w:r w:rsidRPr="007B6DD1">
              <w:rPr>
                <w:rFonts w:ascii="Bookman Old Style" w:hAnsi="Bookman Old Style" w:cs="Times New Roman"/>
                <w:color w:val="030303"/>
              </w:rPr>
              <w:t xml:space="preserve">di sovvenzioni dirette, anticipi rimborsabili </w:t>
            </w:r>
            <w:r w:rsidRPr="007B6DD1">
              <w:rPr>
                <w:rFonts w:ascii="Bookman Old Style" w:hAnsi="Bookman Old Style" w:cs="Arial"/>
                <w:color w:val="030303"/>
              </w:rPr>
              <w:t xml:space="preserve">o </w:t>
            </w:r>
            <w:r w:rsidRPr="007B6DD1">
              <w:rPr>
                <w:rFonts w:ascii="Bookman Old Style" w:hAnsi="Bookman Old Style" w:cs="Times New Roman"/>
                <w:color w:val="030303"/>
              </w:rPr>
              <w:t>agevolazioni</w:t>
            </w:r>
            <w:r>
              <w:rPr>
                <w:rFonts w:ascii="Bookman Old Style" w:hAnsi="Bookman Old Style" w:cs="Times New Roman"/>
                <w:color w:val="030303"/>
              </w:rPr>
              <w:t xml:space="preserve"> </w:t>
            </w:r>
            <w:r w:rsidRPr="007B6DD1">
              <w:rPr>
                <w:rFonts w:ascii="Bookman Old Style" w:hAnsi="Bookman Old Style" w:cs="Times New Roman"/>
                <w:color w:val="030303"/>
              </w:rPr>
              <w:t>fiscali e, nel rispetto delle condizioni di cui alla lettera h) del punto 37 della Comunicazione di</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cui </w:t>
            </w:r>
            <w:r w:rsidRPr="007B6DD1">
              <w:rPr>
                <w:rFonts w:ascii="Bookman Old Style" w:hAnsi="Bookman Old Style" w:cs="Arial"/>
                <w:color w:val="030303"/>
              </w:rPr>
              <w:t xml:space="preserve">al </w:t>
            </w:r>
            <w:r w:rsidRPr="007B6DD1">
              <w:rPr>
                <w:rFonts w:ascii="Bookman Old Style" w:hAnsi="Bookman Old Style" w:cs="Times New Roman"/>
                <w:color w:val="030303"/>
              </w:rPr>
              <w:t>comma I, sotto forma di garanzia a copertura delle perdite.</w:t>
            </w:r>
          </w:p>
        </w:tc>
        <w:tc>
          <w:tcPr>
            <w:tcW w:w="7903" w:type="dxa"/>
          </w:tcPr>
          <w:p w14:paraId="1442952A" w14:textId="7845ED3F"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Al </w:t>
            </w:r>
            <w:r w:rsidRPr="388156DC">
              <w:rPr>
                <w:rStyle w:val="normaltextrun"/>
                <w:rFonts w:ascii="Bookman Old Style" w:hAnsi="Bookman Old Style"/>
                <w:b/>
                <w:bCs/>
                <w:i/>
                <w:iCs/>
                <w:color w:val="000000"/>
                <w:shd w:val="clear" w:color="auto" w:fill="FFFFFF"/>
              </w:rPr>
              <w:t>comma 3</w:t>
            </w:r>
            <w:r w:rsidRPr="388156DC">
              <w:rPr>
                <w:rStyle w:val="normaltextrun"/>
                <w:rFonts w:ascii="Bookman Old Style" w:hAnsi="Bookman Old Style"/>
                <w:i/>
                <w:iCs/>
                <w:color w:val="000000"/>
                <w:shd w:val="clear" w:color="auto" w:fill="FFFFFF"/>
              </w:rPr>
              <w:t> si precisano le</w:t>
            </w:r>
            <w:r w:rsidR="7F7D5F4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diverse forme</w:t>
            </w:r>
            <w:r w:rsidR="2648C54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mediante cui realizzare le misure</w:t>
            </w:r>
            <w:r w:rsidR="3123C4C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 aiuto</w:t>
            </w:r>
            <w:r w:rsidR="0423BB1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1</w:t>
            </w:r>
            <w:r w:rsidR="458D9C6E" w:rsidRPr="388156DC">
              <w:rPr>
                <w:rStyle w:val="normaltextrun"/>
                <w:rFonts w:ascii="Bookman Old Style" w:hAnsi="Bookman Old Style"/>
                <w:i/>
                <w:iCs/>
                <w:color w:val="000000"/>
                <w:shd w:val="clear" w:color="auto" w:fill="FFFFFF"/>
              </w:rPr>
              <w:t>. I</w:t>
            </w:r>
            <w:r w:rsidRPr="388156DC">
              <w:rPr>
                <w:rStyle w:val="normaltextrun"/>
                <w:rFonts w:ascii="Bookman Old Style" w:hAnsi="Bookman Old Style"/>
                <w:i/>
                <w:iCs/>
                <w:color w:val="000000"/>
                <w:shd w:val="clear" w:color="auto" w:fill="FFFFFF"/>
              </w:rPr>
              <w:t>n particolare</w:t>
            </w:r>
            <w:r w:rsidR="1655FD9F"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00000"/>
                <w:shd w:val="clear" w:color="auto" w:fill="FFFFFF"/>
              </w:rPr>
              <w:t xml:space="preserve"> preme evidenziare che il </w:t>
            </w:r>
            <w:r w:rsidR="21E71051" w:rsidRPr="388156DC">
              <w:rPr>
                <w:rStyle w:val="normaltextrun"/>
                <w:rFonts w:ascii="Bookman Old Style" w:hAnsi="Bookman Old Style"/>
                <w:i/>
                <w:iCs/>
                <w:color w:val="000000"/>
                <w:shd w:val="clear" w:color="auto" w:fill="FFFFFF"/>
              </w:rPr>
              <w:t>s</w:t>
            </w:r>
            <w:r w:rsidRPr="388156DC">
              <w:rPr>
                <w:rStyle w:val="normaltextrun"/>
                <w:rFonts w:ascii="Bookman Old Style" w:hAnsi="Bookman Old Style"/>
                <w:i/>
                <w:iCs/>
                <w:color w:val="000000"/>
                <w:shd w:val="clear" w:color="auto" w:fill="FFFFFF"/>
              </w:rPr>
              <w:t>ostegno</w:t>
            </w:r>
            <w:r w:rsidR="70993B6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posto in essere</w:t>
            </w:r>
            <w:r w:rsidR="59B8C9C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può</w:t>
            </w:r>
            <w:r w:rsidR="03CF475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assumere</w:t>
            </w:r>
            <w:r w:rsidR="4F999D8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w:t>
            </w:r>
            <w:r w:rsidR="521388A7"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diretta</w:t>
            </w:r>
            <w:r w:rsidR="35EFBD61"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(sovvenzione, anticipo rimborsabile</w:t>
            </w:r>
            <w:r w:rsidR="072032B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 agevolazione fiscale)</w:t>
            </w:r>
            <w:r w:rsidR="78887D10" w:rsidRPr="388156DC">
              <w:rPr>
                <w:rStyle w:val="normaltextrun"/>
                <w:rFonts w:ascii="Bookman Old Style" w:hAnsi="Bookman Old Style"/>
                <w:i/>
                <w:iCs/>
                <w:color w:val="000000"/>
                <w:shd w:val="clear" w:color="auto" w:fill="FFFFFF"/>
              </w:rPr>
              <w:t>,</w:t>
            </w:r>
            <w:r w:rsidR="3A2CF53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ovvero indiretta</w:t>
            </w:r>
            <w:r w:rsidR="4507FEF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30303"/>
                <w:shd w:val="clear" w:color="auto" w:fill="FFFFFF"/>
              </w:rPr>
              <w:t>sotto forma di garanzia a copertura delle perdite</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2E" w14:textId="77777777" w:rsidTr="40909788">
        <w:tc>
          <w:tcPr>
            <w:tcW w:w="6374" w:type="dxa"/>
          </w:tcPr>
          <w:p w14:paraId="1442952C" w14:textId="77777777" w:rsidR="006E6C0B" w:rsidRDefault="006E6C0B" w:rsidP="006E6C0B">
            <w:pPr>
              <w:autoSpaceDE w:val="0"/>
              <w:autoSpaceDN w:val="0"/>
              <w:adjustRightInd w:val="0"/>
              <w:jc w:val="both"/>
              <w:rPr>
                <w:rFonts w:ascii="Bookman Old Style" w:hAnsi="Bookman Old Style" w:cs="Times New Roman"/>
                <w:color w:val="060606"/>
              </w:rPr>
            </w:pPr>
            <w:r w:rsidRPr="007B6DD1">
              <w:rPr>
                <w:rFonts w:ascii="Bookman Old Style" w:hAnsi="Bookman Old Style" w:cs="Times New Roman"/>
                <w:color w:val="030303"/>
              </w:rPr>
              <w:lastRenderedPageBreak/>
              <w:t xml:space="preserve">4. I costi ammissibili e l'intensità dell'aiuto sono definiti al punto 37, lettere </w:t>
            </w:r>
            <w:r>
              <w:rPr>
                <w:rFonts w:ascii="Bookman Old Style" w:hAnsi="Bookman Old Style" w:cs="Times New Roman"/>
                <w:color w:val="030303"/>
              </w:rPr>
              <w:t>c</w:t>
            </w:r>
            <w:r w:rsidRPr="007B6DD1">
              <w:rPr>
                <w:rFonts w:ascii="Bookman Old Style" w:hAnsi="Bookman Old Style" w:cs="Times New Roman"/>
                <w:color w:val="030303"/>
              </w:rPr>
              <w:t>), e) ed f) della</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Comunicazione di cui </w:t>
            </w:r>
            <w:r w:rsidRPr="007B6DD1">
              <w:rPr>
                <w:rFonts w:ascii="Bookman Old Style" w:hAnsi="Bookman Old Style" w:cs="Times New Roman"/>
                <w:bCs/>
                <w:color w:val="030303"/>
              </w:rPr>
              <w:t>al</w:t>
            </w:r>
            <w:r w:rsidRPr="007B6DD1">
              <w:rPr>
                <w:rFonts w:ascii="Bookman Old Style" w:hAnsi="Bookman Old Style" w:cs="Times New Roman"/>
                <w:b/>
                <w:bCs/>
                <w:color w:val="030303"/>
              </w:rPr>
              <w:t xml:space="preserve"> </w:t>
            </w:r>
            <w:r w:rsidRPr="007B6DD1">
              <w:rPr>
                <w:rFonts w:ascii="Bookman Old Style" w:hAnsi="Bookman Old Style" w:cs="Times New Roman"/>
                <w:color w:val="030303"/>
              </w:rPr>
              <w:t>comma l.</w:t>
            </w:r>
          </w:p>
        </w:tc>
        <w:tc>
          <w:tcPr>
            <w:tcW w:w="7903" w:type="dxa"/>
          </w:tcPr>
          <w:p w14:paraId="1442952D" w14:textId="77777777"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Pr="388156DC">
              <w:rPr>
                <w:rStyle w:val="normaltextrun"/>
                <w:rFonts w:ascii="Bookman Old Style" w:hAnsi="Bookman Old Style"/>
                <w:i/>
                <w:iCs/>
                <w:color w:val="000000"/>
                <w:shd w:val="clear" w:color="auto" w:fill="FFFFFF"/>
              </w:rPr>
              <w:t> indica i riferimenti normativi utili per definire i </w:t>
            </w:r>
            <w:r w:rsidRPr="388156DC">
              <w:rPr>
                <w:rStyle w:val="normaltextrun"/>
                <w:rFonts w:ascii="Bookman Old Style" w:hAnsi="Bookman Old Style"/>
                <w:b/>
                <w:bCs/>
                <w:i/>
                <w:iCs/>
                <w:color w:val="000000"/>
                <w:shd w:val="clear" w:color="auto" w:fill="FFFFFF"/>
              </w:rPr>
              <w:t>costi ammissibili</w:t>
            </w:r>
            <w:r w:rsidRPr="388156DC">
              <w:rPr>
                <w:rStyle w:val="normaltextrun"/>
                <w:rFonts w:ascii="Bookman Old Style" w:hAnsi="Bookman Old Style"/>
                <w:i/>
                <w:iCs/>
                <w:color w:val="000000"/>
                <w:shd w:val="clear" w:color="auto" w:fill="FFFFFF"/>
              </w:rPr>
              <w:t> e la </w:t>
            </w:r>
            <w:r w:rsidRPr="388156DC">
              <w:rPr>
                <w:rStyle w:val="normaltextrun"/>
                <w:rFonts w:ascii="Bookman Old Style" w:hAnsi="Bookman Old Style"/>
                <w:b/>
                <w:bCs/>
                <w:i/>
                <w:iCs/>
                <w:color w:val="000000"/>
                <w:shd w:val="clear" w:color="auto" w:fill="FFFFFF"/>
              </w:rPr>
              <w:t>portata consentita</w:t>
            </w:r>
            <w:r w:rsidRPr="388156DC">
              <w:rPr>
                <w:rStyle w:val="normaltextrun"/>
                <w:rFonts w:ascii="Bookman Old Style" w:hAnsi="Bookman Old Style"/>
                <w:i/>
                <w:iCs/>
                <w:color w:val="000000"/>
                <w:shd w:val="clear" w:color="auto" w:fill="FFFFFF"/>
              </w:rPr>
              <w:t> connessi alla forma di aiuto in questione.</w:t>
            </w:r>
            <w:r w:rsidRPr="388156DC">
              <w:rPr>
                <w:rStyle w:val="eop"/>
                <w:rFonts w:ascii="Bookman Old Style" w:hAnsi="Bookman Old Style"/>
                <w:i/>
                <w:iCs/>
                <w:color w:val="000000"/>
                <w:shd w:val="clear" w:color="auto" w:fill="FFFFFF"/>
              </w:rPr>
              <w:t> </w:t>
            </w:r>
          </w:p>
        </w:tc>
      </w:tr>
      <w:tr w:rsidR="006E6C0B" w:rsidRPr="00A16275" w14:paraId="14429531" w14:textId="77777777" w:rsidTr="40909788">
        <w:tc>
          <w:tcPr>
            <w:tcW w:w="6374" w:type="dxa"/>
          </w:tcPr>
          <w:p w14:paraId="1442952F" w14:textId="77777777" w:rsidR="006E6C0B" w:rsidRDefault="006E6C0B" w:rsidP="006E6C0B">
            <w:pPr>
              <w:autoSpaceDE w:val="0"/>
              <w:autoSpaceDN w:val="0"/>
              <w:adjustRightInd w:val="0"/>
              <w:jc w:val="both"/>
              <w:rPr>
                <w:rFonts w:ascii="Bookman Old Style" w:hAnsi="Bookman Old Style" w:cs="Times New Roman"/>
                <w:color w:val="030303"/>
              </w:rPr>
            </w:pPr>
            <w:r w:rsidRPr="007B6DD1">
              <w:rPr>
                <w:rFonts w:ascii="Bookman Old Style" w:hAnsi="Bookman Old Style" w:cs="Times New Roman"/>
                <w:color w:val="030303"/>
              </w:rPr>
              <w:t>5. Il progetto d</w:t>
            </w:r>
            <w:r w:rsidRPr="007B6DD1">
              <w:rPr>
                <w:rFonts w:ascii="Bookman Old Style" w:hAnsi="Bookman Old Style" w:cs="Times New Roman"/>
                <w:color w:val="1F1F1F"/>
              </w:rPr>
              <w:t xml:space="preserve">' </w:t>
            </w:r>
            <w:r w:rsidRPr="007B6DD1">
              <w:rPr>
                <w:rFonts w:ascii="Bookman Old Style" w:hAnsi="Bookman Old Style" w:cs="Times New Roman"/>
                <w:color w:val="030303"/>
              </w:rPr>
              <w:t xml:space="preserve">investimento deve essere completato nei termini di cui </w:t>
            </w:r>
            <w:r w:rsidRPr="007B6DD1">
              <w:rPr>
                <w:rFonts w:ascii="Bookman Old Style" w:hAnsi="Bookman Old Style" w:cs="Arial"/>
                <w:color w:val="030303"/>
              </w:rPr>
              <w:t xml:space="preserve">al </w:t>
            </w:r>
            <w:r w:rsidRPr="007B6DD1">
              <w:rPr>
                <w:rFonts w:ascii="Bookman Old Style" w:hAnsi="Bookman Old Style" w:cs="Times New Roman"/>
                <w:color w:val="030303"/>
              </w:rPr>
              <w:t>punto 37, lettera</w:t>
            </w:r>
            <w:r>
              <w:rPr>
                <w:rFonts w:ascii="Bookman Old Style" w:hAnsi="Bookman Old Style" w:cs="Times New Roman"/>
                <w:color w:val="030303"/>
              </w:rPr>
              <w:t xml:space="preserve"> </w:t>
            </w:r>
            <w:r w:rsidRPr="007B6DD1">
              <w:rPr>
                <w:rFonts w:ascii="Bookman Old Style" w:hAnsi="Bookman Old Style" w:cs="Times New Roman"/>
                <w:color w:val="030303"/>
              </w:rPr>
              <w:t>d), della</w:t>
            </w:r>
            <w:r>
              <w:rPr>
                <w:rFonts w:ascii="Bookman Old Style" w:hAnsi="Bookman Old Style" w:cs="Times New Roman"/>
                <w:color w:val="030303"/>
              </w:rPr>
              <w:t xml:space="preserve"> </w:t>
            </w:r>
            <w:r w:rsidRPr="007B6DD1">
              <w:rPr>
                <w:rFonts w:ascii="Bookman Old Style" w:hAnsi="Bookman Old Style" w:cs="Times New Roman"/>
                <w:color w:val="030303"/>
              </w:rPr>
              <w:t>Comunicazione di cui al comma I.</w:t>
            </w:r>
          </w:p>
        </w:tc>
        <w:tc>
          <w:tcPr>
            <w:tcW w:w="7903" w:type="dxa"/>
          </w:tcPr>
          <w:p w14:paraId="14429530" w14:textId="074F1D83"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Per i</w:t>
            </w:r>
            <w:r w:rsidR="7FA102E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termini</w:t>
            </w:r>
            <w:r w:rsidR="459E6EA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entro cui</w:t>
            </w:r>
            <w:r w:rsidR="01A7BE8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occorre completare il progetto di investimento, il</w:t>
            </w:r>
            <w:r w:rsidR="31D998E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rinvia </w:t>
            </w:r>
            <w:r w:rsidRPr="388156DC">
              <w:rPr>
                <w:rStyle w:val="normaltextrun"/>
                <w:rFonts w:ascii="Bookman Old Style" w:hAnsi="Bookman Old Style"/>
                <w:i/>
                <w:iCs/>
                <w:color w:val="030303"/>
                <w:shd w:val="clear" w:color="auto" w:fill="FFFFFF"/>
              </w:rPr>
              <w:t>al punto 37, lettera d),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34" w14:textId="77777777" w:rsidTr="40909788">
        <w:tc>
          <w:tcPr>
            <w:tcW w:w="6374" w:type="dxa"/>
          </w:tcPr>
          <w:p w14:paraId="14429532" w14:textId="77777777" w:rsidR="006E6C0B" w:rsidRDefault="006E6C0B" w:rsidP="006E6C0B">
            <w:pPr>
              <w:autoSpaceDE w:val="0"/>
              <w:autoSpaceDN w:val="0"/>
              <w:adjustRightInd w:val="0"/>
              <w:jc w:val="both"/>
              <w:rPr>
                <w:rFonts w:ascii="Bookman Old Style" w:hAnsi="Bookman Old Style" w:cs="Times New Roman"/>
                <w:color w:val="030303"/>
              </w:rPr>
            </w:pPr>
            <w:r w:rsidRPr="007B6DD1">
              <w:rPr>
                <w:rFonts w:ascii="Bookman Old Style" w:hAnsi="Bookman Old Style" w:cs="Times New Roman"/>
                <w:color w:val="030303"/>
              </w:rPr>
              <w:t xml:space="preserve">6. Gli aiuti sono altresì subordinati al rispetto delle condizioni di cui alle lettere </w:t>
            </w:r>
            <w:r w:rsidRPr="007B6DD1">
              <w:rPr>
                <w:rFonts w:ascii="Bookman Old Style" w:hAnsi="Bookman Old Style" w:cs="Arial"/>
                <w:color w:val="030303"/>
              </w:rPr>
              <w:t xml:space="preserve">i) </w:t>
            </w:r>
            <w:r w:rsidRPr="007B6DD1">
              <w:rPr>
                <w:rFonts w:ascii="Bookman Old Style" w:hAnsi="Bookman Old Style" w:cs="Times New Roman"/>
                <w:color w:val="030303"/>
              </w:rPr>
              <w:t>e j) del punto 37</w:t>
            </w:r>
            <w:r>
              <w:rPr>
                <w:rFonts w:ascii="Bookman Old Style" w:hAnsi="Bookman Old Style" w:cs="Times New Roman"/>
                <w:color w:val="030303"/>
              </w:rPr>
              <w:t xml:space="preserve"> </w:t>
            </w:r>
            <w:r w:rsidRPr="007B6DD1">
              <w:rPr>
                <w:rFonts w:ascii="Bookman Old Style" w:hAnsi="Bookman Old Style" w:cs="Times New Roman"/>
                <w:color w:val="030303"/>
              </w:rPr>
              <w:t>della Comunicazione di cui al comma 1</w:t>
            </w:r>
            <w:r w:rsidRPr="007B6DD1">
              <w:rPr>
                <w:rFonts w:ascii="Bookman Old Style" w:hAnsi="Bookman Old Style" w:cs="Times New Roman"/>
                <w:color w:val="1F1F1F"/>
              </w:rPr>
              <w:t>.</w:t>
            </w:r>
          </w:p>
        </w:tc>
        <w:tc>
          <w:tcPr>
            <w:tcW w:w="7903" w:type="dxa"/>
          </w:tcPr>
          <w:p w14:paraId="14429533" w14:textId="4FFCFC8D"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6</w:t>
            </w:r>
            <w:r w:rsidR="69E547F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rinvia </w:t>
            </w:r>
            <w:r w:rsidRPr="388156DC">
              <w:rPr>
                <w:rStyle w:val="normaltextrun"/>
                <w:rFonts w:ascii="Bookman Old Style" w:hAnsi="Bookman Old Style"/>
                <w:i/>
                <w:iCs/>
                <w:color w:val="030303"/>
                <w:shd w:val="clear" w:color="auto" w:fill="FFFFFF"/>
              </w:rPr>
              <w:t>alle lettere i) e j) del punto 37 della Comunicazione di cui al comma 1 per le </w:t>
            </w:r>
            <w:r w:rsidRPr="388156DC">
              <w:rPr>
                <w:rStyle w:val="normaltextrun"/>
                <w:rFonts w:ascii="Bookman Old Style" w:hAnsi="Bookman Old Style"/>
                <w:b/>
                <w:bCs/>
                <w:i/>
                <w:iCs/>
                <w:color w:val="030303"/>
                <w:shd w:val="clear" w:color="auto" w:fill="FFFFFF"/>
              </w:rPr>
              <w:t>ulteriori condizioni</w:t>
            </w:r>
            <w:r w:rsidR="61592E25" w:rsidRPr="388156DC">
              <w:rPr>
                <w:rStyle w:val="normaltextrun"/>
                <w:rFonts w:ascii="Bookman Old Style" w:hAnsi="Bookman Old Style"/>
                <w:i/>
                <w:iCs/>
                <w:color w:val="030303"/>
                <w:shd w:val="clear" w:color="auto" w:fill="FFFFFF"/>
              </w:rPr>
              <w:t xml:space="preserve"> </w:t>
            </w:r>
            <w:r w:rsidRPr="388156DC">
              <w:rPr>
                <w:rStyle w:val="normaltextrun"/>
                <w:rFonts w:ascii="Bookman Old Style" w:hAnsi="Bookman Old Style"/>
                <w:i/>
                <w:iCs/>
                <w:color w:val="030303"/>
                <w:shd w:val="clear" w:color="auto" w:fill="FFFFFF"/>
              </w:rPr>
              <w:t>alle quali</w:t>
            </w:r>
            <w:r w:rsidR="602204ED" w:rsidRPr="388156DC">
              <w:rPr>
                <w:rStyle w:val="normaltextrun"/>
                <w:rFonts w:ascii="Bookman Old Style" w:hAnsi="Bookman Old Style"/>
                <w:i/>
                <w:iCs/>
                <w:color w:val="030303"/>
                <w:shd w:val="clear" w:color="auto" w:fill="FFFFFF"/>
              </w:rPr>
              <w:t xml:space="preserve"> </w:t>
            </w:r>
            <w:r w:rsidRPr="388156DC">
              <w:rPr>
                <w:rStyle w:val="normaltextrun"/>
                <w:rFonts w:ascii="Bookman Old Style" w:hAnsi="Bookman Old Style"/>
                <w:b/>
                <w:bCs/>
                <w:i/>
                <w:iCs/>
                <w:color w:val="030303"/>
                <w:shd w:val="clear" w:color="auto" w:fill="FFFFFF"/>
              </w:rPr>
              <w:t>gli aiuti devono attenersi</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37" w14:textId="77777777" w:rsidTr="40909788">
        <w:tc>
          <w:tcPr>
            <w:tcW w:w="6374" w:type="dxa"/>
          </w:tcPr>
          <w:p w14:paraId="14429535" w14:textId="77777777" w:rsidR="006E6C0B" w:rsidRDefault="006E6C0B" w:rsidP="006E6C0B">
            <w:pPr>
              <w:autoSpaceDE w:val="0"/>
              <w:autoSpaceDN w:val="0"/>
              <w:adjustRightInd w:val="0"/>
              <w:jc w:val="both"/>
              <w:rPr>
                <w:rFonts w:ascii="Bookman Old Style" w:hAnsi="Bookman Old Style" w:cs="Times New Roman"/>
                <w:color w:val="030303"/>
              </w:rPr>
            </w:pPr>
            <w:r w:rsidRPr="007B6DD1">
              <w:rPr>
                <w:rFonts w:ascii="Bookman Old Style" w:hAnsi="Bookman Old Style" w:cs="Times New Roman"/>
                <w:color w:val="030303"/>
              </w:rPr>
              <w:t>7. Gli aiuti di cui al presente articolo, concessi ai sensi della sezione 3. 7 della Comunicazione di</w:t>
            </w:r>
            <w:r>
              <w:rPr>
                <w:rFonts w:ascii="Bookman Old Style" w:hAnsi="Bookman Old Style" w:cs="Times New Roman"/>
                <w:color w:val="030303"/>
              </w:rPr>
              <w:t xml:space="preserve"> </w:t>
            </w:r>
            <w:r w:rsidRPr="007B6DD1">
              <w:rPr>
                <w:rFonts w:ascii="Bookman Old Style" w:hAnsi="Bookman Old Style" w:cs="Times New Roman"/>
                <w:color w:val="030303"/>
              </w:rPr>
              <w:t xml:space="preserve">cui al comma 1, quelli concessi ai sensi della sezione 3.6 e quelli concessi </w:t>
            </w:r>
            <w:r w:rsidRPr="007B6DD1">
              <w:rPr>
                <w:rFonts w:ascii="Bookman Old Style" w:hAnsi="Bookman Old Style" w:cs="Arial"/>
                <w:color w:val="030303"/>
              </w:rPr>
              <w:t xml:space="preserve">ai </w:t>
            </w:r>
            <w:r w:rsidRPr="007B6DD1">
              <w:rPr>
                <w:rFonts w:ascii="Bookman Old Style" w:hAnsi="Bookman Old Style" w:cs="Times New Roman"/>
                <w:color w:val="030303"/>
              </w:rPr>
              <w:t>sensi della sezione</w:t>
            </w:r>
            <w:r>
              <w:rPr>
                <w:rFonts w:ascii="Bookman Old Style" w:hAnsi="Bookman Old Style" w:cs="Times New Roman"/>
                <w:color w:val="030303"/>
              </w:rPr>
              <w:t xml:space="preserve"> 3</w:t>
            </w:r>
            <w:r w:rsidRPr="007B6DD1">
              <w:rPr>
                <w:rFonts w:ascii="Bookman Old Style" w:hAnsi="Bookman Old Style" w:cs="Times New Roman"/>
                <w:color w:val="030303"/>
              </w:rPr>
              <w:t>.8 della stessa Comunicazione, non possono essere cumulati t</w:t>
            </w:r>
            <w:r>
              <w:rPr>
                <w:rFonts w:ascii="Bookman Old Style" w:hAnsi="Bookman Old Style" w:cs="Times New Roman"/>
                <w:color w:val="030303"/>
              </w:rPr>
              <w:t>ra loro, se l'aiuto riguarda gli</w:t>
            </w:r>
            <w:r w:rsidRPr="007B6DD1">
              <w:rPr>
                <w:rFonts w:ascii="Bookman Old Style" w:hAnsi="Bookman Old Style" w:cs="Times New Roman"/>
                <w:color w:val="030303"/>
              </w:rPr>
              <w:t xml:space="preserve"> stessi</w:t>
            </w:r>
            <w:r>
              <w:rPr>
                <w:rFonts w:ascii="Bookman Old Style" w:hAnsi="Bookman Old Style" w:cs="Times New Roman"/>
                <w:color w:val="030303"/>
              </w:rPr>
              <w:t xml:space="preserve"> </w:t>
            </w:r>
            <w:r w:rsidRPr="007B6DD1">
              <w:rPr>
                <w:rFonts w:ascii="Bookman Old Style" w:hAnsi="Bookman Old Style" w:cs="Times New Roman"/>
                <w:color w:val="030303"/>
              </w:rPr>
              <w:t>costi ammissibili. Gli aiuti di cui al presente articolo non possono essere combinati con altri aiuti</w:t>
            </w:r>
            <w:r>
              <w:rPr>
                <w:rFonts w:ascii="Bookman Old Style" w:hAnsi="Bookman Old Style" w:cs="Times New Roman"/>
                <w:color w:val="030303"/>
              </w:rPr>
              <w:t xml:space="preserve"> agli investimenti per gli</w:t>
            </w:r>
            <w:r w:rsidRPr="007B6DD1">
              <w:rPr>
                <w:rFonts w:ascii="Bookman Old Style" w:hAnsi="Bookman Old Style" w:cs="Times New Roman"/>
                <w:color w:val="030303"/>
              </w:rPr>
              <w:t xml:space="preserve"> stessi costi ammissibili</w:t>
            </w:r>
            <w:r w:rsidRPr="007B6DD1">
              <w:rPr>
                <w:rFonts w:ascii="Bookman Old Style" w:hAnsi="Bookman Old Style" w:cs="Times New Roman"/>
                <w:color w:val="1F1F1F"/>
              </w:rPr>
              <w:t>.</w:t>
            </w:r>
          </w:p>
        </w:tc>
        <w:tc>
          <w:tcPr>
            <w:tcW w:w="7903" w:type="dxa"/>
          </w:tcPr>
          <w:p w14:paraId="14429536" w14:textId="5FCE4508" w:rsidR="006E6C0B" w:rsidRDefault="00A47360"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 xml:space="preserve">comma </w:t>
            </w:r>
            <w:r w:rsidR="4AE08F38" w:rsidRPr="388156DC">
              <w:rPr>
                <w:rStyle w:val="normaltextrun"/>
                <w:rFonts w:ascii="Bookman Old Style" w:hAnsi="Bookman Old Style"/>
                <w:b/>
                <w:bCs/>
                <w:i/>
                <w:iCs/>
                <w:color w:val="000000"/>
                <w:shd w:val="clear" w:color="auto" w:fill="FFFFFF"/>
              </w:rPr>
              <w:t>7</w:t>
            </w:r>
            <w:r w:rsidR="4AE08F3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rinvia </w:t>
            </w:r>
            <w:r w:rsidRPr="388156DC">
              <w:rPr>
                <w:rStyle w:val="normaltextrun"/>
                <w:rFonts w:ascii="Bookman Old Style" w:hAnsi="Bookman Old Style"/>
                <w:i/>
                <w:iCs/>
                <w:color w:val="030303"/>
                <w:shd w:val="clear" w:color="auto" w:fill="FFFFFF"/>
              </w:rPr>
              <w:t>alle lettere i) e j) del punto 37 della Comunicazione di cui al comma 1 per le </w:t>
            </w:r>
            <w:r w:rsidRPr="388156DC">
              <w:rPr>
                <w:rStyle w:val="normaltextrun"/>
                <w:rFonts w:ascii="Bookman Old Style" w:hAnsi="Bookman Old Style"/>
                <w:b/>
                <w:bCs/>
                <w:i/>
                <w:iCs/>
                <w:color w:val="030303"/>
                <w:shd w:val="clear" w:color="auto" w:fill="FFFFFF"/>
              </w:rPr>
              <w:t>ulteriori condizioni</w:t>
            </w:r>
            <w:r w:rsidRPr="388156DC">
              <w:rPr>
                <w:rStyle w:val="normaltextrun"/>
                <w:rFonts w:ascii="Bookman Old Style" w:hAnsi="Bookman Old Style"/>
                <w:i/>
                <w:iCs/>
                <w:color w:val="030303"/>
                <w:shd w:val="clear" w:color="auto" w:fill="FFFFFF"/>
              </w:rPr>
              <w:t> alle quali </w:t>
            </w:r>
            <w:r w:rsidRPr="388156DC">
              <w:rPr>
                <w:rStyle w:val="normaltextrun"/>
                <w:rFonts w:ascii="Bookman Old Style" w:hAnsi="Bookman Old Style"/>
                <w:b/>
                <w:bCs/>
                <w:i/>
                <w:iCs/>
                <w:color w:val="030303"/>
                <w:shd w:val="clear" w:color="auto" w:fill="FFFFFF"/>
              </w:rPr>
              <w:t>gli aiuti devono attenersi</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39" w14:textId="77777777" w:rsidTr="40909788">
        <w:tc>
          <w:tcPr>
            <w:tcW w:w="14277" w:type="dxa"/>
            <w:gridSpan w:val="2"/>
          </w:tcPr>
          <w:p w14:paraId="14429538" w14:textId="596D52B2" w:rsidR="006E6C0B" w:rsidRDefault="006E6C0B" w:rsidP="00234393">
            <w:pPr>
              <w:pStyle w:val="Titolo3"/>
              <w:spacing w:after="40"/>
              <w:outlineLvl w:val="2"/>
              <w:rPr>
                <w:rFonts w:ascii="Bookman Old Style" w:hAnsi="Bookman Old Style"/>
                <w:b/>
                <w:bCs/>
              </w:rPr>
            </w:pPr>
            <w:bookmarkStart w:id="19" w:name="_Toc43972541"/>
            <w:r w:rsidRPr="388156DC">
              <w:rPr>
                <w:b/>
                <w:bCs/>
              </w:rPr>
              <w:t xml:space="preserve">Art. 59 </w:t>
            </w:r>
            <w:r w:rsidR="652AB903" w:rsidRPr="388156DC">
              <w:rPr>
                <w:b/>
                <w:bCs/>
              </w:rPr>
              <w:t xml:space="preserve">- </w:t>
            </w:r>
            <w:r w:rsidRPr="388156DC">
              <w:rPr>
                <w:b/>
                <w:bCs/>
              </w:rPr>
              <w:t>Aiuti alle imprese agli investimenti per la produzione di prodotti connessi al COVID-19</w:t>
            </w:r>
            <w:bookmarkEnd w:id="19"/>
          </w:p>
        </w:tc>
      </w:tr>
      <w:tr w:rsidR="006E6C0B" w:rsidRPr="00A16275" w14:paraId="1442953C" w14:textId="77777777" w:rsidTr="40909788">
        <w:tc>
          <w:tcPr>
            <w:tcW w:w="6374" w:type="dxa"/>
          </w:tcPr>
          <w:p w14:paraId="1442953A" w14:textId="77777777" w:rsidR="006E6C0B" w:rsidRPr="00A16275"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1. Le Regioni, le Provincie autonome, anche promuovendo eventuali azioni di</w:t>
            </w:r>
            <w:r>
              <w:rPr>
                <w:rFonts w:ascii="Bookman Old Style" w:hAnsi="Bookman Old Style" w:cs="Times New Roman"/>
                <w:color w:val="040404"/>
              </w:rPr>
              <w:t xml:space="preserve"> </w:t>
            </w:r>
            <w:r w:rsidRPr="005627FC">
              <w:rPr>
                <w:rFonts w:ascii="Bookman Old Style" w:hAnsi="Bookman Old Style" w:cs="Times New Roman"/>
                <w:color w:val="040404"/>
              </w:rPr>
              <w:t>coordinamento in sede di Conferenza delle Regioni e delle Province autonome, gli altri enti</w:t>
            </w:r>
            <w:r>
              <w:rPr>
                <w:rFonts w:ascii="Bookman Old Style" w:hAnsi="Bookman Old Style" w:cs="Times New Roman"/>
                <w:color w:val="040404"/>
              </w:rPr>
              <w:t xml:space="preserve"> </w:t>
            </w:r>
            <w:r w:rsidRPr="005627FC">
              <w:rPr>
                <w:rFonts w:ascii="Bookman Old Style" w:hAnsi="Bookman Old Style" w:cs="Times New Roman"/>
                <w:color w:val="040404"/>
              </w:rPr>
              <w:t>territoriali, le Camere di commercio possono ado</w:t>
            </w:r>
            <w:r>
              <w:rPr>
                <w:rFonts w:ascii="Bookman Old Style" w:hAnsi="Bookman Old Style" w:cs="Times New Roman"/>
                <w:color w:val="040404"/>
              </w:rPr>
              <w:t xml:space="preserve">ttare misure di aiuto, a valere </w:t>
            </w:r>
            <w:r w:rsidRPr="005627FC">
              <w:rPr>
                <w:rFonts w:ascii="Bookman Old Style" w:hAnsi="Bookman Old Style" w:cs="Times New Roman"/>
                <w:color w:val="040404"/>
              </w:rPr>
              <w:t>sulle proprie</w:t>
            </w:r>
            <w:r>
              <w:rPr>
                <w:rFonts w:ascii="Bookman Old Style" w:hAnsi="Bookman Old Style" w:cs="Times New Roman"/>
                <w:color w:val="040404"/>
              </w:rPr>
              <w:t xml:space="preserve"> </w:t>
            </w:r>
            <w:r w:rsidRPr="005627FC">
              <w:rPr>
                <w:rFonts w:ascii="Bookman Old Style" w:hAnsi="Bookman Old Style" w:cs="Times New Roman"/>
                <w:color w:val="040404"/>
              </w:rPr>
              <w:t>risorse, ai sensi della sezione 3.8 della Comunicazione della Commissione europea C (2020)</w:t>
            </w:r>
            <w:r>
              <w:rPr>
                <w:rFonts w:ascii="Bookman Old Style" w:hAnsi="Bookman Old Style" w:cs="Times New Roman"/>
                <w:color w:val="040404"/>
              </w:rPr>
              <w:t xml:space="preserve"> </w:t>
            </w:r>
            <w:r w:rsidRPr="005627FC">
              <w:rPr>
                <w:rFonts w:ascii="Bookman Old Style" w:hAnsi="Bookman Old Style" w:cs="Times New Roman"/>
                <w:color w:val="040404"/>
              </w:rPr>
              <w:t>1863 final - "Quadro temporaneo per le misure di aiuto di Stato a sostegno dell'economia</w:t>
            </w:r>
            <w:r>
              <w:rPr>
                <w:rFonts w:ascii="Bookman Old Style" w:hAnsi="Bookman Old Style" w:cs="Times New Roman"/>
                <w:color w:val="040404"/>
              </w:rPr>
              <w:t xml:space="preserve"> </w:t>
            </w:r>
            <w:r w:rsidRPr="005627FC">
              <w:rPr>
                <w:rFonts w:ascii="Bookman Old Style" w:hAnsi="Bookman Old Style" w:cs="Times New Roman"/>
                <w:color w:val="040404"/>
              </w:rPr>
              <w:t>nell'attuale emergenza del COVID- l 9"e successive modifiche e integrazioni, nei limiti ed alle</w:t>
            </w:r>
            <w:r>
              <w:rPr>
                <w:rFonts w:ascii="Bookman Old Style" w:hAnsi="Bookman Old Style" w:cs="Times New Roman"/>
                <w:color w:val="040404"/>
              </w:rPr>
              <w:t xml:space="preserve"> condizioni dì cui</w:t>
            </w:r>
            <w:r w:rsidRPr="005627FC">
              <w:rPr>
                <w:rFonts w:ascii="Bookman Old Style" w:hAnsi="Bookman Old Style" w:cs="Times New Roman"/>
                <w:color w:val="040404"/>
              </w:rPr>
              <w:t xml:space="preserve"> alla medesima Comunicazione e al presente articolo.</w:t>
            </w:r>
          </w:p>
        </w:tc>
        <w:tc>
          <w:tcPr>
            <w:tcW w:w="7903" w:type="dxa"/>
          </w:tcPr>
          <w:p w14:paraId="1442953B" w14:textId="77777777" w:rsidR="006E6C0B" w:rsidRPr="00A16275"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59, comma 1</w:t>
            </w:r>
            <w:r w:rsidRPr="388156DC">
              <w:rPr>
                <w:rStyle w:val="normaltextrun"/>
                <w:rFonts w:ascii="Bookman Old Style" w:hAnsi="Bookman Old Style"/>
                <w:i/>
                <w:iCs/>
                <w:color w:val="000000"/>
                <w:shd w:val="clear" w:color="auto" w:fill="FFFFFF"/>
              </w:rPr>
              <w:t> autorizza anche le Regioni e gli </w:t>
            </w:r>
            <w:r w:rsidRPr="388156DC">
              <w:rPr>
                <w:rStyle w:val="normaltextrun"/>
                <w:rFonts w:ascii="Bookman Old Style" w:hAnsi="Bookman Old Style"/>
                <w:b/>
                <w:bCs/>
                <w:i/>
                <w:iCs/>
                <w:color w:val="000000"/>
                <w:shd w:val="clear" w:color="auto" w:fill="FFFFFF"/>
              </w:rPr>
              <w:t>enti locali</w:t>
            </w:r>
            <w:r w:rsidRPr="388156DC">
              <w:rPr>
                <w:rStyle w:val="normaltextrun"/>
                <w:rFonts w:ascii="Bookman Old Style" w:hAnsi="Bookman Old Style"/>
                <w:i/>
                <w:iCs/>
                <w:color w:val="000000"/>
                <w:shd w:val="clear" w:color="auto" w:fill="FFFFFF"/>
              </w:rPr>
              <w:t> ad adottare </w:t>
            </w:r>
            <w:r w:rsidRPr="388156DC">
              <w:rPr>
                <w:rStyle w:val="normaltextrun"/>
                <w:rFonts w:ascii="Bookman Old Style" w:hAnsi="Bookman Old Style"/>
                <w:b/>
                <w:bCs/>
                <w:i/>
                <w:iCs/>
                <w:color w:val="000000"/>
                <w:shd w:val="clear" w:color="auto" w:fill="FFFFFF"/>
              </w:rPr>
              <w:t>misure di sostegno</w:t>
            </w:r>
            <w:r w:rsidRPr="388156DC">
              <w:rPr>
                <w:rStyle w:val="normaltextrun"/>
                <w:rFonts w:ascii="Bookman Old Style" w:hAnsi="Bookman Old Style"/>
                <w:i/>
                <w:iCs/>
                <w:color w:val="000000"/>
                <w:shd w:val="clear" w:color="auto" w:fill="FFFFFF"/>
              </w:rPr>
              <w:t>, finanziate con </w:t>
            </w:r>
            <w:r w:rsidRPr="388156DC">
              <w:rPr>
                <w:rStyle w:val="normaltextrun"/>
                <w:rFonts w:ascii="Bookman Old Style" w:hAnsi="Bookman Old Style"/>
                <w:b/>
                <w:bCs/>
                <w:i/>
                <w:iCs/>
                <w:color w:val="000000"/>
                <w:shd w:val="clear" w:color="auto" w:fill="FFFFFF"/>
              </w:rPr>
              <w:t>risorse proprie</w:t>
            </w:r>
            <w:r w:rsidRPr="388156DC">
              <w:rPr>
                <w:rStyle w:val="normaltextrun"/>
                <w:rFonts w:ascii="Bookman Old Style" w:hAnsi="Bookman Old Style"/>
                <w:i/>
                <w:iCs/>
                <w:color w:val="000000"/>
                <w:shd w:val="clear" w:color="auto" w:fill="FFFFFF"/>
              </w:rPr>
              <w:t>, a favore delle </w:t>
            </w:r>
            <w:r w:rsidRPr="388156DC">
              <w:rPr>
                <w:rStyle w:val="normaltextrun"/>
                <w:rFonts w:ascii="Bookman Old Style" w:hAnsi="Bookman Old Style"/>
                <w:b/>
                <w:bCs/>
                <w:i/>
                <w:iCs/>
                <w:color w:val="000000"/>
                <w:shd w:val="clear" w:color="auto" w:fill="FFFFFF"/>
              </w:rPr>
              <w:t>imprese</w:t>
            </w:r>
            <w:r w:rsidRPr="388156DC">
              <w:rPr>
                <w:rStyle w:val="normaltextrun"/>
                <w:rFonts w:ascii="Bookman Old Style" w:hAnsi="Bookman Old Style"/>
                <w:i/>
                <w:iCs/>
                <w:color w:val="000000"/>
                <w:shd w:val="clear" w:color="auto" w:fill="FFFFFF"/>
              </w:rPr>
              <w:t> ricadenti sul proprio territorio e rivolte ad </w:t>
            </w:r>
            <w:r w:rsidRPr="388156DC">
              <w:rPr>
                <w:rStyle w:val="normaltextrun"/>
                <w:rFonts w:ascii="Bookman Old Style" w:hAnsi="Bookman Old Style"/>
                <w:b/>
                <w:bCs/>
                <w:i/>
                <w:iCs/>
                <w:color w:val="000000"/>
                <w:shd w:val="clear" w:color="auto" w:fill="FFFFFF"/>
              </w:rPr>
              <w:t>investimenti per la produzione di prodotti connessi al COVID-19,</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i/>
                <w:iCs/>
                <w:color w:val="030303"/>
                <w:shd w:val="clear" w:color="auto" w:fill="FFFFFF"/>
              </w:rPr>
              <w:t>ai sensi della sezione 3.8 della Comunicazione della Commissione europea </w:t>
            </w:r>
            <w:r w:rsidRPr="388156DC">
              <w:rPr>
                <w:rStyle w:val="contextualspellingandgrammarerror"/>
                <w:rFonts w:ascii="Bookman Old Style" w:hAnsi="Bookman Old Style"/>
                <w:i/>
                <w:iCs/>
                <w:color w:val="030303"/>
                <w:shd w:val="clear" w:color="auto" w:fill="FFFFFF"/>
              </w:rPr>
              <w:t>C(</w:t>
            </w:r>
            <w:r w:rsidRPr="388156DC">
              <w:rPr>
                <w:rStyle w:val="normaltextrun"/>
                <w:rFonts w:ascii="Bookman Old Style" w:hAnsi="Bookman Old Style"/>
                <w:i/>
                <w:iCs/>
                <w:color w:val="030303"/>
                <w:shd w:val="clear" w:color="auto" w:fill="FFFFFF"/>
              </w:rPr>
              <w:t>2020) 1863 </w:t>
            </w:r>
            <w:r w:rsidRPr="388156DC">
              <w:rPr>
                <w:rStyle w:val="spellingerror"/>
                <w:rFonts w:ascii="Bookman Old Style" w:hAnsi="Bookman Old Style"/>
                <w:i/>
                <w:iCs/>
                <w:color w:val="030303"/>
                <w:shd w:val="clear" w:color="auto" w:fill="FFFFFF"/>
              </w:rPr>
              <w:t>final</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3F" w14:textId="77777777" w:rsidTr="40909788">
        <w:tc>
          <w:tcPr>
            <w:tcW w:w="6374" w:type="dxa"/>
          </w:tcPr>
          <w:p w14:paraId="1442953D"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2. Gli enti di cui al comma 1 possono istituire regimi di aiuti agli investimenti nei limiti di</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cui alla lettera a) del punto 39 della Comunicazione di cui al comma </w:t>
            </w:r>
            <w:r w:rsidRPr="005627FC">
              <w:rPr>
                <w:rFonts w:ascii="Bookman Old Style" w:hAnsi="Bookman Old Style" w:cs="Times New Roman"/>
                <w:bCs/>
                <w:color w:val="040404"/>
              </w:rPr>
              <w:t>1.</w:t>
            </w:r>
          </w:p>
        </w:tc>
        <w:tc>
          <w:tcPr>
            <w:tcW w:w="7903" w:type="dxa"/>
          </w:tcPr>
          <w:p w14:paraId="1442953E" w14:textId="03EDACBE"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2</w:t>
            </w:r>
            <w:r w:rsidR="3653428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precisa che i </w:t>
            </w:r>
            <w:r w:rsidRPr="388156DC">
              <w:rPr>
                <w:rStyle w:val="normaltextrun"/>
                <w:rFonts w:ascii="Bookman Old Style" w:hAnsi="Bookman Old Style"/>
                <w:b/>
                <w:bCs/>
                <w:i/>
                <w:iCs/>
                <w:color w:val="000000"/>
                <w:shd w:val="clear" w:color="auto" w:fill="FFFFFF"/>
              </w:rPr>
              <w:t>regimi di</w:t>
            </w:r>
            <w:r w:rsidRPr="388156DC">
              <w:rPr>
                <w:rStyle w:val="normaltextrun"/>
                <w:rFonts w:ascii="Bookman Old Style" w:hAnsi="Bookman Old Style"/>
                <w:i/>
                <w:iCs/>
                <w:color w:val="000000"/>
                <w:shd w:val="clear" w:color="auto" w:fill="FFFFFF"/>
              </w:rPr>
              <w:t> </w:t>
            </w:r>
            <w:r w:rsidRPr="388156DC">
              <w:rPr>
                <w:rStyle w:val="normaltextrun"/>
                <w:rFonts w:ascii="Bookman Old Style" w:hAnsi="Bookman Old Style"/>
                <w:b/>
                <w:bCs/>
                <w:i/>
                <w:iCs/>
                <w:color w:val="000000"/>
                <w:shd w:val="clear" w:color="auto" w:fill="FFFFFF"/>
              </w:rPr>
              <w:t>aiuti in questo ambito</w:t>
            </w:r>
            <w:r w:rsidR="3941531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potranno essere concessi nei</w:t>
            </w:r>
            <w:r w:rsidR="2D48B4B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limiti</w:t>
            </w:r>
            <w:r w:rsidR="48803ED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30303"/>
                <w:shd w:val="clear" w:color="auto" w:fill="FFFFFF"/>
              </w:rPr>
              <w:t>di cui alla lettera a) del</w:t>
            </w:r>
            <w:r w:rsidR="6D5C365E" w:rsidRPr="388156DC">
              <w:rPr>
                <w:rStyle w:val="normaltextrun"/>
                <w:rFonts w:ascii="Bookman Old Style" w:hAnsi="Bookman Old Style"/>
                <w:i/>
                <w:iCs/>
                <w:color w:val="030303"/>
                <w:shd w:val="clear" w:color="auto" w:fill="FFFFFF"/>
              </w:rPr>
              <w:t xml:space="preserve"> </w:t>
            </w:r>
            <w:r w:rsidRPr="388156DC">
              <w:rPr>
                <w:rStyle w:val="normaltextrun"/>
                <w:rFonts w:ascii="Bookman Old Style" w:hAnsi="Bookman Old Style"/>
                <w:i/>
                <w:iCs/>
                <w:color w:val="030303"/>
                <w:shd w:val="clear" w:color="auto" w:fill="FFFFFF"/>
              </w:rPr>
              <w:t>punto 39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42" w14:textId="77777777" w:rsidTr="40909788">
        <w:tc>
          <w:tcPr>
            <w:tcW w:w="6374" w:type="dxa"/>
          </w:tcPr>
          <w:p w14:paraId="14429540"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3. Gl</w:t>
            </w:r>
            <w:r>
              <w:rPr>
                <w:rFonts w:ascii="Bookman Old Style" w:hAnsi="Bookman Old Style" w:cs="Times New Roman"/>
                <w:color w:val="040404"/>
              </w:rPr>
              <w:t>i aiuti sono concessi sotto form</w:t>
            </w:r>
            <w:r w:rsidRPr="005627FC">
              <w:rPr>
                <w:rFonts w:ascii="Bookman Old Style" w:hAnsi="Bookman Old Style" w:cs="Times New Roman"/>
                <w:color w:val="040404"/>
              </w:rPr>
              <w:t>a di sovvenzioni dirette, anticipi rimborsabili o</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agevolazioni fiscali e, nel rispetto </w:t>
            </w:r>
            <w:r w:rsidRPr="005627FC">
              <w:rPr>
                <w:rFonts w:ascii="Bookman Old Style" w:hAnsi="Bookman Old Style" w:cs="Times New Roman"/>
                <w:bCs/>
                <w:color w:val="040404"/>
              </w:rPr>
              <w:t xml:space="preserve">delle </w:t>
            </w:r>
            <w:r w:rsidRPr="005627FC">
              <w:rPr>
                <w:rFonts w:ascii="Bookman Old Style" w:hAnsi="Bookman Old Style" w:cs="Times New Roman"/>
                <w:color w:val="040404"/>
              </w:rPr>
              <w:t xml:space="preserve">condizioni di cui alla lettera </w:t>
            </w:r>
            <w:r w:rsidRPr="005627FC">
              <w:rPr>
                <w:rFonts w:ascii="Bookman Old Style" w:hAnsi="Bookman Old Style" w:cs="Times New Roman"/>
                <w:bCs/>
                <w:color w:val="040404"/>
              </w:rPr>
              <w:t>h)</w:t>
            </w:r>
            <w:r w:rsidRPr="005627FC">
              <w:rPr>
                <w:rFonts w:ascii="Bookman Old Style" w:hAnsi="Bookman Old Style" w:cs="Times New Roman"/>
                <w:b/>
                <w:bCs/>
                <w:color w:val="040404"/>
              </w:rPr>
              <w:t xml:space="preserve"> </w:t>
            </w:r>
            <w:r w:rsidRPr="005627FC">
              <w:rPr>
                <w:rFonts w:ascii="Bookman Old Style" w:hAnsi="Bookman Old Style" w:cs="Times New Roman"/>
                <w:color w:val="040404"/>
              </w:rPr>
              <w:t xml:space="preserve">del punto 39 </w:t>
            </w:r>
            <w:r w:rsidRPr="005627FC">
              <w:rPr>
                <w:rFonts w:ascii="Bookman Old Style" w:hAnsi="Bookman Old Style" w:cs="Times New Roman"/>
                <w:color w:val="040404"/>
              </w:rPr>
              <w:lastRenderedPageBreak/>
              <w:t>della</w:t>
            </w:r>
            <w:r>
              <w:rPr>
                <w:rFonts w:ascii="Bookman Old Style" w:hAnsi="Bookman Old Style" w:cs="Times New Roman"/>
                <w:color w:val="040404"/>
              </w:rPr>
              <w:t xml:space="preserve"> Comunicazione di cui al comma 1</w:t>
            </w:r>
            <w:r w:rsidRPr="005627FC">
              <w:rPr>
                <w:rFonts w:ascii="Bookman Old Style" w:hAnsi="Bookman Old Style" w:cs="Times New Roman"/>
                <w:color w:val="040404"/>
              </w:rPr>
              <w:t>, di garanzie a copertura delle perdite.</w:t>
            </w:r>
          </w:p>
        </w:tc>
        <w:tc>
          <w:tcPr>
            <w:tcW w:w="7903" w:type="dxa"/>
          </w:tcPr>
          <w:p w14:paraId="14429541" w14:textId="2E52E0CC"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lastRenderedPageBreak/>
              <w:t>Al </w:t>
            </w:r>
            <w:r w:rsidRPr="388156DC">
              <w:rPr>
                <w:rStyle w:val="normaltextrun"/>
                <w:rFonts w:ascii="Bookman Old Style" w:hAnsi="Bookman Old Style"/>
                <w:b/>
                <w:bCs/>
                <w:i/>
                <w:iCs/>
                <w:color w:val="000000"/>
                <w:shd w:val="clear" w:color="auto" w:fill="FFFFFF"/>
              </w:rPr>
              <w:t>comma 3</w:t>
            </w:r>
            <w:r w:rsidRPr="388156DC">
              <w:rPr>
                <w:rStyle w:val="normaltextrun"/>
                <w:rFonts w:ascii="Bookman Old Style" w:hAnsi="Bookman Old Style"/>
                <w:i/>
                <w:iCs/>
                <w:color w:val="000000"/>
                <w:shd w:val="clear" w:color="auto" w:fill="FFFFFF"/>
              </w:rPr>
              <w:t> si precisano le</w:t>
            </w:r>
            <w:r w:rsidR="2440B65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diverse forme</w:t>
            </w:r>
            <w:r w:rsidR="3C1B673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mediante cui realizzare le misure</w:t>
            </w:r>
            <w:r w:rsidR="280CEEC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di aiuto</w:t>
            </w:r>
            <w:r w:rsidR="196F633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 cui al comma 1, in particolare preme evidenziare che il sostegno posto in essere può assumere</w:t>
            </w:r>
            <w:r w:rsidR="4BD83FF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natura diretta</w:t>
            </w:r>
            <w:r w:rsidR="23496336"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 xml:space="preserve">(sovvenzione, </w:t>
            </w:r>
            <w:r w:rsidRPr="388156DC">
              <w:rPr>
                <w:rStyle w:val="normaltextrun"/>
                <w:rFonts w:ascii="Bookman Old Style" w:hAnsi="Bookman Old Style"/>
                <w:i/>
                <w:iCs/>
                <w:color w:val="000000"/>
                <w:shd w:val="clear" w:color="auto" w:fill="FFFFFF"/>
              </w:rPr>
              <w:lastRenderedPageBreak/>
              <w:t>anticipo rimborsabile o agevolazione fiscale)</w:t>
            </w:r>
            <w:r w:rsidR="452725BC"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ovvero indiretta</w:t>
            </w:r>
            <w:r w:rsidR="6A7F6A75"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w:t>
            </w:r>
            <w:r w:rsidRPr="388156DC">
              <w:rPr>
                <w:rStyle w:val="normaltextrun"/>
                <w:rFonts w:ascii="Bookman Old Style" w:hAnsi="Bookman Old Style"/>
                <w:i/>
                <w:iCs/>
                <w:color w:val="030303"/>
                <w:shd w:val="clear" w:color="auto" w:fill="FFFFFF"/>
              </w:rPr>
              <w:t>sotto forma di garanzia a copertura delle perdite</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45" w14:textId="77777777" w:rsidTr="40909788">
        <w:tc>
          <w:tcPr>
            <w:tcW w:w="6374" w:type="dxa"/>
          </w:tcPr>
          <w:p w14:paraId="14429543"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lastRenderedPageBreak/>
              <w:t xml:space="preserve">4. I costi ammissibili e l'intensità dell'aiuto sono definiti al punto 39, lettere </w:t>
            </w:r>
            <w:r>
              <w:rPr>
                <w:rFonts w:ascii="Bookman Old Style" w:hAnsi="Bookman Old Style" w:cs="Times New Roman"/>
                <w:color w:val="040404"/>
              </w:rPr>
              <w:t>c</w:t>
            </w:r>
            <w:r w:rsidRPr="005627FC">
              <w:rPr>
                <w:rFonts w:ascii="Bookman Old Style" w:hAnsi="Bookman Old Style" w:cs="Times New Roman"/>
                <w:color w:val="040404"/>
              </w:rPr>
              <w:t xml:space="preserve">), e) ed </w:t>
            </w:r>
            <w:r w:rsidRPr="005627FC">
              <w:rPr>
                <w:rFonts w:ascii="Bookman Old Style" w:hAnsi="Bookman Old Style" w:cs="Arial"/>
                <w:color w:val="040404"/>
              </w:rPr>
              <w:t xml:space="preserve">t) </w:t>
            </w:r>
            <w:r w:rsidRPr="005627FC">
              <w:rPr>
                <w:rFonts w:ascii="Bookman Old Style" w:hAnsi="Bookman Old Style" w:cs="Times New Roman"/>
                <w:color w:val="040404"/>
              </w:rPr>
              <w:t>della</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Comunicazione di cui al comma </w:t>
            </w:r>
            <w:r w:rsidRPr="005627FC">
              <w:rPr>
                <w:rFonts w:ascii="Bookman Old Style" w:hAnsi="Bookman Old Style" w:cs="Times New Roman"/>
                <w:bCs/>
                <w:color w:val="040404"/>
              </w:rPr>
              <w:t>l.</w:t>
            </w:r>
          </w:p>
        </w:tc>
        <w:tc>
          <w:tcPr>
            <w:tcW w:w="7903" w:type="dxa"/>
          </w:tcPr>
          <w:p w14:paraId="14429544" w14:textId="3C8A69AF"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4</w:t>
            </w:r>
            <w:r w:rsidR="79362B8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indica i riferimenti normativi utili per definire i </w:t>
            </w:r>
            <w:r w:rsidRPr="388156DC">
              <w:rPr>
                <w:rStyle w:val="normaltextrun"/>
                <w:rFonts w:ascii="Bookman Old Style" w:hAnsi="Bookman Old Style"/>
                <w:b/>
                <w:bCs/>
                <w:i/>
                <w:iCs/>
                <w:color w:val="000000"/>
                <w:shd w:val="clear" w:color="auto" w:fill="FFFFFF"/>
              </w:rPr>
              <w:t>costi ammissibili</w:t>
            </w:r>
            <w:r w:rsidRPr="388156DC">
              <w:rPr>
                <w:rStyle w:val="normaltextrun"/>
                <w:rFonts w:ascii="Bookman Old Style" w:hAnsi="Bookman Old Style"/>
                <w:i/>
                <w:iCs/>
                <w:color w:val="000000"/>
                <w:shd w:val="clear" w:color="auto" w:fill="FFFFFF"/>
              </w:rPr>
              <w:t> e la </w:t>
            </w:r>
            <w:r w:rsidRPr="388156DC">
              <w:rPr>
                <w:rStyle w:val="normaltextrun"/>
                <w:rFonts w:ascii="Bookman Old Style" w:hAnsi="Bookman Old Style"/>
                <w:b/>
                <w:bCs/>
                <w:i/>
                <w:iCs/>
                <w:color w:val="000000"/>
                <w:shd w:val="clear" w:color="auto" w:fill="FFFFFF"/>
              </w:rPr>
              <w:t>portata consentita</w:t>
            </w:r>
            <w:r w:rsidR="7C0DC6A0" w:rsidRPr="388156DC">
              <w:rPr>
                <w:rStyle w:val="normaltextrun"/>
                <w:rFonts w:ascii="Bookman Old Style" w:hAnsi="Bookman Old Style"/>
                <w:b/>
                <w:bCs/>
                <w:i/>
                <w:iCs/>
                <w:color w:val="000000"/>
                <w:shd w:val="clear" w:color="auto" w:fill="FFFFFF"/>
              </w:rPr>
              <w:t>,</w:t>
            </w:r>
            <w:r w:rsidR="7C0DC6A0"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connessi alla forma di aiuto in questione.</w:t>
            </w:r>
            <w:r w:rsidRPr="388156DC">
              <w:rPr>
                <w:rStyle w:val="eop"/>
                <w:rFonts w:ascii="Bookman Old Style" w:hAnsi="Bookman Old Style"/>
                <w:i/>
                <w:iCs/>
                <w:color w:val="000000"/>
                <w:shd w:val="clear" w:color="auto" w:fill="FFFFFF"/>
              </w:rPr>
              <w:t> </w:t>
            </w:r>
          </w:p>
        </w:tc>
      </w:tr>
      <w:tr w:rsidR="006E6C0B" w:rsidRPr="00A16275" w14:paraId="14429548" w14:textId="77777777" w:rsidTr="40909788">
        <w:tc>
          <w:tcPr>
            <w:tcW w:w="6374" w:type="dxa"/>
          </w:tcPr>
          <w:p w14:paraId="14429546"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5. Il progetto d'investimento deve essere completato nei termini di cui al punto 39, lettera</w:t>
            </w:r>
            <w:r>
              <w:rPr>
                <w:rFonts w:ascii="Bookman Old Style" w:hAnsi="Bookman Old Style" w:cs="Times New Roman"/>
                <w:color w:val="040404"/>
              </w:rPr>
              <w:t xml:space="preserve"> </w:t>
            </w:r>
            <w:r w:rsidRPr="005627FC">
              <w:rPr>
                <w:rFonts w:ascii="Bookman Old Style" w:hAnsi="Bookman Old Style" w:cs="Times New Roman"/>
                <w:color w:val="040404"/>
              </w:rPr>
              <w:t>d) della Comunicazione di cui al comma 1.</w:t>
            </w:r>
          </w:p>
        </w:tc>
        <w:tc>
          <w:tcPr>
            <w:tcW w:w="7903" w:type="dxa"/>
          </w:tcPr>
          <w:p w14:paraId="14429547" w14:textId="77777777" w:rsidR="006E6C0B" w:rsidRDefault="00605501"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Per i </w:t>
            </w:r>
            <w:r w:rsidRPr="388156DC">
              <w:rPr>
                <w:rStyle w:val="normaltextrun"/>
                <w:rFonts w:ascii="Bookman Old Style" w:hAnsi="Bookman Old Style"/>
                <w:b/>
                <w:bCs/>
                <w:i/>
                <w:iCs/>
                <w:color w:val="000000"/>
                <w:shd w:val="clear" w:color="auto" w:fill="FFFFFF"/>
              </w:rPr>
              <w:t>termini</w:t>
            </w:r>
            <w:r w:rsidRPr="388156DC">
              <w:rPr>
                <w:rStyle w:val="normaltextrun"/>
                <w:rFonts w:ascii="Bookman Old Style" w:hAnsi="Bookman Old Style"/>
                <w:i/>
                <w:iCs/>
                <w:color w:val="000000"/>
                <w:shd w:val="clear" w:color="auto" w:fill="FFFFFF"/>
              </w:rPr>
              <w:t> entro cui occorre completare il progetto di investimento, il </w:t>
            </w:r>
            <w:r w:rsidRPr="388156DC">
              <w:rPr>
                <w:rStyle w:val="normaltextrun"/>
                <w:rFonts w:ascii="Bookman Old Style" w:hAnsi="Bookman Old Style"/>
                <w:b/>
                <w:bCs/>
                <w:i/>
                <w:iCs/>
                <w:color w:val="000000"/>
                <w:shd w:val="clear" w:color="auto" w:fill="FFFFFF"/>
              </w:rPr>
              <w:t>comma 5</w:t>
            </w:r>
            <w:r w:rsidRPr="388156DC">
              <w:rPr>
                <w:rStyle w:val="normaltextrun"/>
                <w:rFonts w:ascii="Bookman Old Style" w:hAnsi="Bookman Old Style"/>
                <w:i/>
                <w:iCs/>
                <w:color w:val="000000"/>
                <w:shd w:val="clear" w:color="auto" w:fill="FFFFFF"/>
              </w:rPr>
              <w:t> rinvia </w:t>
            </w:r>
            <w:r w:rsidRPr="388156DC">
              <w:rPr>
                <w:rStyle w:val="normaltextrun"/>
                <w:rFonts w:ascii="Bookman Old Style" w:hAnsi="Bookman Old Style"/>
                <w:i/>
                <w:iCs/>
                <w:color w:val="030303"/>
                <w:shd w:val="clear" w:color="auto" w:fill="FFFFFF"/>
              </w:rPr>
              <w:t>al punto 39, lettera d), della Comunicazione di cui al comma 1.</w:t>
            </w:r>
            <w:r w:rsidRPr="388156DC">
              <w:rPr>
                <w:rStyle w:val="eop"/>
                <w:rFonts w:ascii="Bookman Old Style" w:hAnsi="Bookman Old Style"/>
                <w:i/>
                <w:iCs/>
                <w:color w:val="000000"/>
                <w:shd w:val="clear" w:color="auto" w:fill="FFFFFF"/>
              </w:rPr>
              <w:t> </w:t>
            </w:r>
          </w:p>
        </w:tc>
      </w:tr>
      <w:tr w:rsidR="006E6C0B" w:rsidRPr="00A16275" w14:paraId="1442954B" w14:textId="77777777" w:rsidTr="40909788">
        <w:tc>
          <w:tcPr>
            <w:tcW w:w="6374" w:type="dxa"/>
          </w:tcPr>
          <w:p w14:paraId="14429549" w14:textId="77777777" w:rsidR="006E6C0B" w:rsidRDefault="006E6C0B" w:rsidP="006E6C0B">
            <w:pPr>
              <w:autoSpaceDE w:val="0"/>
              <w:autoSpaceDN w:val="0"/>
              <w:adjustRightInd w:val="0"/>
              <w:jc w:val="both"/>
              <w:rPr>
                <w:rFonts w:ascii="Bookman Old Style" w:hAnsi="Bookman Old Style" w:cs="TimesNewRomanPSMT"/>
                <w:b/>
              </w:rPr>
            </w:pPr>
            <w:r w:rsidRPr="005627FC">
              <w:rPr>
                <w:rFonts w:ascii="Bookman Old Style" w:hAnsi="Bookman Old Style" w:cs="Times New Roman"/>
                <w:color w:val="040404"/>
              </w:rPr>
              <w:t>6. Gli aiuti di cui al presente articolo, concessi ai sensi della sezione 3.8 della</w:t>
            </w:r>
            <w:r>
              <w:rPr>
                <w:rFonts w:ascii="Bookman Old Style" w:hAnsi="Bookman Old Style" w:cs="Times New Roman"/>
                <w:color w:val="040404"/>
              </w:rPr>
              <w:t xml:space="preserve"> </w:t>
            </w:r>
            <w:r w:rsidRPr="005627FC">
              <w:rPr>
                <w:rFonts w:ascii="Bookman Old Style" w:hAnsi="Bookman Old Style" w:cs="Times New Roman"/>
                <w:color w:val="040404"/>
              </w:rPr>
              <w:t xml:space="preserve">Comunicazione di cui al comma </w:t>
            </w:r>
            <w:r w:rsidRPr="005627FC">
              <w:rPr>
                <w:rFonts w:ascii="Bookman Old Style" w:hAnsi="Bookman Old Style" w:cs="Arial"/>
                <w:bCs/>
                <w:color w:val="040404"/>
              </w:rPr>
              <w:t xml:space="preserve">1, </w:t>
            </w:r>
            <w:r w:rsidRPr="005627FC">
              <w:rPr>
                <w:rFonts w:ascii="Bookman Old Style" w:hAnsi="Bookman Old Style" w:cs="Times New Roman"/>
                <w:color w:val="040404"/>
              </w:rPr>
              <w:t>quelli concessi ai sensi della sezione 3.6 e quelli concessi ai</w:t>
            </w:r>
            <w:r>
              <w:rPr>
                <w:rFonts w:ascii="Bookman Old Style" w:hAnsi="Bookman Old Style" w:cs="Times New Roman"/>
                <w:color w:val="040404"/>
              </w:rPr>
              <w:t xml:space="preserve"> sensi della sezione 3.</w:t>
            </w:r>
            <w:r w:rsidRPr="005627FC">
              <w:rPr>
                <w:rFonts w:ascii="Bookman Old Style" w:hAnsi="Bookman Old Style" w:cs="Times New Roman"/>
                <w:color w:val="040404"/>
              </w:rPr>
              <w:t>7 della stessa Comunicazione, non possono essere cumulati tra loro, se</w:t>
            </w:r>
            <w:r>
              <w:rPr>
                <w:rFonts w:ascii="Bookman Old Style" w:hAnsi="Bookman Old Style" w:cs="Times New Roman"/>
                <w:color w:val="040404"/>
              </w:rPr>
              <w:t xml:space="preserve"> </w:t>
            </w:r>
            <w:r w:rsidRPr="005627FC">
              <w:rPr>
                <w:rFonts w:ascii="Bookman Old Style" w:hAnsi="Bookman Old Style" w:cs="Times New Roman"/>
                <w:color w:val="040404"/>
              </w:rPr>
              <w:t>l'aiuto riguarda gli stessi costi ammissibili. Gli aiuti di cui al presente articolo non possono essere</w:t>
            </w:r>
            <w:r>
              <w:rPr>
                <w:rFonts w:ascii="Bookman Old Style" w:hAnsi="Bookman Old Style" w:cs="Times New Roman"/>
                <w:color w:val="040404"/>
              </w:rPr>
              <w:t xml:space="preserve"> </w:t>
            </w:r>
            <w:r w:rsidRPr="005627FC">
              <w:rPr>
                <w:rFonts w:ascii="Bookman Old Style" w:hAnsi="Bookman Old Style" w:cs="Times New Roman"/>
                <w:color w:val="040404"/>
              </w:rPr>
              <w:t>combinati con altri aiuti agli investimenti per gli stessi costi ammissibili.</w:t>
            </w:r>
          </w:p>
        </w:tc>
        <w:tc>
          <w:tcPr>
            <w:tcW w:w="7903" w:type="dxa"/>
          </w:tcPr>
          <w:p w14:paraId="1442954A" w14:textId="33436624" w:rsidR="006E6C0B" w:rsidRDefault="5CF532D9" w:rsidP="388156DC">
            <w:pPr>
              <w:spacing w:line="259" w:lineRule="auto"/>
              <w:jc w:val="both"/>
              <w:rPr>
                <w:rStyle w:val="normaltextrun"/>
                <w:rFonts w:ascii="Bookman Old Style" w:hAnsi="Bookman Old Style"/>
                <w:i/>
                <w:iCs/>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 xml:space="preserve">comma 6 </w:t>
            </w:r>
            <w:r w:rsidRPr="388156DC">
              <w:rPr>
                <w:rStyle w:val="normaltextrun"/>
                <w:rFonts w:ascii="Bookman Old Style" w:hAnsi="Bookman Old Style"/>
                <w:i/>
                <w:iCs/>
              </w:rPr>
              <w:t>rimanda alla più volte citata Comunicazione UE circa l’inammissibilità di cumulo di aiuti sugli s</w:t>
            </w:r>
            <w:r w:rsidR="209CD778" w:rsidRPr="388156DC">
              <w:rPr>
                <w:rStyle w:val="normaltextrun"/>
                <w:rFonts w:ascii="Bookman Old Style" w:hAnsi="Bookman Old Style"/>
                <w:i/>
                <w:iCs/>
              </w:rPr>
              <w:t>tessi costi ammissibili.</w:t>
            </w:r>
          </w:p>
        </w:tc>
      </w:tr>
      <w:tr w:rsidR="006E6C0B" w:rsidRPr="00A16275" w14:paraId="1442954D" w14:textId="77777777" w:rsidTr="40909788">
        <w:tc>
          <w:tcPr>
            <w:tcW w:w="14277" w:type="dxa"/>
            <w:gridSpan w:val="2"/>
          </w:tcPr>
          <w:p w14:paraId="1442954C" w14:textId="33671AD1" w:rsidR="006E6C0B" w:rsidRDefault="006E6C0B" w:rsidP="00234393">
            <w:pPr>
              <w:pStyle w:val="Titolo3"/>
              <w:spacing w:after="40"/>
              <w:outlineLvl w:val="2"/>
              <w:rPr>
                <w:rFonts w:ascii="Bookman Old Style" w:hAnsi="Bookman Old Style"/>
                <w:b/>
                <w:bCs/>
              </w:rPr>
            </w:pPr>
            <w:bookmarkStart w:id="20" w:name="_Toc43972542"/>
            <w:r w:rsidRPr="388156DC">
              <w:rPr>
                <w:b/>
                <w:bCs/>
              </w:rPr>
              <w:t xml:space="preserve">Art. 60 </w:t>
            </w:r>
            <w:r w:rsidR="3B40814B" w:rsidRPr="388156DC">
              <w:rPr>
                <w:b/>
                <w:bCs/>
              </w:rPr>
              <w:t xml:space="preserve">- </w:t>
            </w:r>
            <w:r w:rsidRPr="388156DC">
              <w:rPr>
                <w:b/>
                <w:bCs/>
              </w:rPr>
              <w:t>Aiuti sotto forma di sovvenzioni per il pagamento dei salari dei dipendenti per evitare i licenziamenti durante la pandemia di COVID-19</w:t>
            </w:r>
            <w:bookmarkEnd w:id="20"/>
          </w:p>
        </w:tc>
      </w:tr>
      <w:tr w:rsidR="006E6C0B" w:rsidRPr="00A16275" w14:paraId="14429550" w14:textId="77777777" w:rsidTr="40909788">
        <w:tc>
          <w:tcPr>
            <w:tcW w:w="6374" w:type="dxa"/>
          </w:tcPr>
          <w:p w14:paraId="1442954E"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Arial"/>
                <w:color w:val="070707"/>
              </w:rPr>
              <w:t xml:space="preserve">1. </w:t>
            </w:r>
            <w:r w:rsidRPr="00EE2FE1">
              <w:rPr>
                <w:rFonts w:ascii="Bookman Old Style" w:hAnsi="Bookman Old Style" w:cs="Times New Roman"/>
                <w:color w:val="070707"/>
              </w:rPr>
              <w:t>Le Regioni</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le Provincie autonome, anche promuovendo eventuali azioni di coordinamento in</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sede di Conferenza delle Regioni </w:t>
            </w:r>
            <w:r w:rsidRPr="00EE2FE1">
              <w:rPr>
                <w:rFonts w:ascii="Bookman Old Style" w:hAnsi="Bookman Old Style" w:cs="Arial"/>
                <w:color w:val="070707"/>
              </w:rPr>
              <w:t xml:space="preserve">e </w:t>
            </w:r>
            <w:r w:rsidRPr="00EE2FE1">
              <w:rPr>
                <w:rFonts w:ascii="Bookman Old Style" w:hAnsi="Bookman Old Style" w:cs="Times New Roman"/>
                <w:color w:val="070707"/>
              </w:rPr>
              <w:t>delle Province autonome, gli altri enti territoriali</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le Camere</w:t>
            </w:r>
            <w:r>
              <w:rPr>
                <w:rFonts w:ascii="Bookman Old Style" w:hAnsi="Bookman Old Style" w:cs="Times New Roman"/>
                <w:color w:val="070707"/>
              </w:rPr>
              <w:t xml:space="preserve"> </w:t>
            </w:r>
            <w:r w:rsidRPr="00EE2FE1">
              <w:rPr>
                <w:rFonts w:ascii="Bookman Old Style" w:hAnsi="Bookman Old Style" w:cs="Times New Roman"/>
                <w:color w:val="070707"/>
              </w:rPr>
              <w:t>di commercio possono adottare misure di aiuto, a valere sulle proprie risorse</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ai sensi della</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sezione </w:t>
            </w:r>
            <w:r>
              <w:rPr>
                <w:rFonts w:ascii="Bookman Old Style" w:hAnsi="Bookman Old Style" w:cs="Times New Roman"/>
                <w:color w:val="070707"/>
              </w:rPr>
              <w:t>3.10</w:t>
            </w:r>
            <w:r w:rsidRPr="00EE2FE1">
              <w:rPr>
                <w:rFonts w:ascii="Bookman Old Style" w:hAnsi="Bookman Old Style" w:cs="Times New Roman"/>
                <w:color w:val="070707"/>
              </w:rPr>
              <w:t xml:space="preserve"> della Comunicazione della Commissione europea C (2020) 1863 final - "Quadro</w:t>
            </w:r>
            <w:r>
              <w:rPr>
                <w:rFonts w:ascii="Bookman Old Style" w:hAnsi="Bookman Old Style" w:cs="Times New Roman"/>
                <w:color w:val="070707"/>
              </w:rPr>
              <w:t xml:space="preserve"> </w:t>
            </w:r>
            <w:r w:rsidRPr="00EE2FE1">
              <w:rPr>
                <w:rFonts w:ascii="Bookman Old Style" w:hAnsi="Bookman Old Style" w:cs="Times New Roman"/>
                <w:color w:val="070707"/>
              </w:rPr>
              <w:t>temporaneo per le misure di aiuto di Stato a sostegno dell'economia nell'attuale emergenza del</w:t>
            </w:r>
            <w:r>
              <w:rPr>
                <w:rFonts w:ascii="Bookman Old Style" w:hAnsi="Bookman Old Style" w:cs="Times New Roman"/>
                <w:color w:val="070707"/>
              </w:rPr>
              <w:t xml:space="preserve"> </w:t>
            </w:r>
            <w:r w:rsidRPr="00EE2FE1">
              <w:rPr>
                <w:rFonts w:ascii="Bookman Old Style" w:hAnsi="Bookman Old Style" w:cs="Times New Roman"/>
                <w:color w:val="070707"/>
              </w:rPr>
              <w:t>COVID-</w:t>
            </w:r>
            <w:r w:rsidRPr="00EE2FE1">
              <w:rPr>
                <w:rFonts w:ascii="Bookman Old Style" w:hAnsi="Bookman Old Style" w:cs="Times New Roman"/>
                <w:color w:val="202020"/>
              </w:rPr>
              <w:t>1</w:t>
            </w:r>
            <w:r w:rsidRPr="00EE2FE1">
              <w:rPr>
                <w:rFonts w:ascii="Bookman Old Style" w:hAnsi="Bookman Old Style" w:cs="Times New Roman"/>
                <w:color w:val="070707"/>
              </w:rPr>
              <w:t xml:space="preserve">9 " e successive modifiche e integrazioni nei </w:t>
            </w:r>
            <w:r w:rsidRPr="00EE2FE1">
              <w:rPr>
                <w:rFonts w:ascii="Bookman Old Style" w:hAnsi="Bookman Old Style" w:cs="Times New Roman"/>
                <w:bCs/>
                <w:color w:val="070707"/>
              </w:rPr>
              <w:t>limiti</w:t>
            </w:r>
            <w:r w:rsidRPr="00EE2FE1">
              <w:rPr>
                <w:rFonts w:ascii="Bookman Old Style" w:hAnsi="Bookman Old Style" w:cs="Times New Roman"/>
                <w:b/>
                <w:bCs/>
                <w:color w:val="070707"/>
              </w:rPr>
              <w:t xml:space="preserve"> </w:t>
            </w:r>
            <w:r w:rsidRPr="00EE2FE1">
              <w:rPr>
                <w:rFonts w:ascii="Bookman Old Style" w:hAnsi="Bookman Old Style" w:cs="Times New Roman"/>
                <w:color w:val="070707"/>
              </w:rPr>
              <w:t>e alle condizioni di cui alla</w:t>
            </w:r>
            <w:r>
              <w:rPr>
                <w:rFonts w:ascii="Bookman Old Style" w:hAnsi="Bookman Old Style" w:cs="Times New Roman"/>
                <w:color w:val="070707"/>
              </w:rPr>
              <w:t xml:space="preserve"> </w:t>
            </w:r>
            <w:r w:rsidRPr="00EE2FE1">
              <w:rPr>
                <w:rFonts w:ascii="Bookman Old Style" w:hAnsi="Bookman Old Style" w:cs="Times New Roman"/>
                <w:color w:val="070707"/>
              </w:rPr>
              <w:t>medesima Comunicazione ed al presente articolo.</w:t>
            </w:r>
          </w:p>
        </w:tc>
        <w:tc>
          <w:tcPr>
            <w:tcW w:w="7903" w:type="dxa"/>
          </w:tcPr>
          <w:p w14:paraId="1442954F" w14:textId="343911A9"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L’</w:t>
            </w:r>
            <w:r w:rsidRPr="388156DC">
              <w:rPr>
                <w:rStyle w:val="normaltextrun"/>
                <w:rFonts w:ascii="Bookman Old Style" w:hAnsi="Bookman Old Style"/>
                <w:b/>
                <w:bCs/>
                <w:i/>
                <w:iCs/>
                <w:color w:val="000000"/>
                <w:shd w:val="clear" w:color="auto" w:fill="FFFFFF"/>
              </w:rPr>
              <w:t>articolo 60, comma 1</w:t>
            </w:r>
            <w:r w:rsidR="577C309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autorizza anche le Regioni e gli </w:t>
            </w:r>
            <w:r w:rsidRPr="388156DC">
              <w:rPr>
                <w:rStyle w:val="normaltextrun"/>
                <w:rFonts w:ascii="Bookman Old Style" w:hAnsi="Bookman Old Style"/>
                <w:b/>
                <w:bCs/>
                <w:i/>
                <w:iCs/>
                <w:color w:val="000000"/>
                <w:shd w:val="clear" w:color="auto" w:fill="FFFFFF"/>
              </w:rPr>
              <w:t>enti locali</w:t>
            </w:r>
            <w:r w:rsidR="03E624F7"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ad adottare </w:t>
            </w:r>
            <w:r w:rsidRPr="388156DC">
              <w:rPr>
                <w:rStyle w:val="normaltextrun"/>
                <w:rFonts w:ascii="Bookman Old Style" w:hAnsi="Bookman Old Style"/>
                <w:b/>
                <w:bCs/>
                <w:i/>
                <w:iCs/>
                <w:color w:val="000000"/>
                <w:shd w:val="clear" w:color="auto" w:fill="FFFFFF"/>
              </w:rPr>
              <w:t>misure di sostegno</w:t>
            </w:r>
            <w:r w:rsidRPr="388156DC">
              <w:rPr>
                <w:rStyle w:val="normaltextrun"/>
                <w:rFonts w:ascii="Bookman Old Style" w:hAnsi="Bookman Old Style"/>
                <w:i/>
                <w:iCs/>
                <w:color w:val="000000"/>
                <w:shd w:val="clear" w:color="auto" w:fill="FFFFFF"/>
              </w:rPr>
              <w:t>, finanziate con </w:t>
            </w:r>
            <w:r w:rsidRPr="388156DC">
              <w:rPr>
                <w:rStyle w:val="normaltextrun"/>
                <w:rFonts w:ascii="Bookman Old Style" w:hAnsi="Bookman Old Style"/>
                <w:b/>
                <w:bCs/>
                <w:i/>
                <w:iCs/>
                <w:color w:val="000000"/>
                <w:shd w:val="clear" w:color="auto" w:fill="FFFFFF"/>
              </w:rPr>
              <w:t>risorse proprie</w:t>
            </w:r>
            <w:r w:rsidRPr="388156DC">
              <w:rPr>
                <w:rStyle w:val="normaltextrun"/>
                <w:rFonts w:ascii="Bookman Old Style" w:hAnsi="Bookman Old Style"/>
                <w:i/>
                <w:iCs/>
                <w:color w:val="000000"/>
                <w:shd w:val="clear" w:color="auto" w:fill="FFFFFF"/>
              </w:rPr>
              <w:t>, a favore delle </w:t>
            </w:r>
            <w:r w:rsidRPr="388156DC">
              <w:rPr>
                <w:rStyle w:val="normaltextrun"/>
                <w:rFonts w:ascii="Bookman Old Style" w:hAnsi="Bookman Old Style"/>
                <w:b/>
                <w:bCs/>
                <w:i/>
                <w:iCs/>
                <w:color w:val="000000"/>
                <w:shd w:val="clear" w:color="auto" w:fill="FFFFFF"/>
              </w:rPr>
              <w:t>imprese</w:t>
            </w:r>
            <w:r w:rsidRPr="388156DC">
              <w:rPr>
                <w:rStyle w:val="normaltextrun"/>
                <w:rFonts w:ascii="Bookman Old Style" w:hAnsi="Bookman Old Style"/>
                <w:i/>
                <w:iCs/>
                <w:color w:val="000000"/>
                <w:shd w:val="clear" w:color="auto" w:fill="FFFFFF"/>
              </w:rPr>
              <w:t> ricadenti sul proprio territorio e rivolte ad </w:t>
            </w:r>
            <w:r w:rsidRPr="388156DC">
              <w:rPr>
                <w:rStyle w:val="normaltextrun"/>
                <w:rFonts w:ascii="Bookman Old Style" w:hAnsi="Bookman Old Style"/>
                <w:b/>
                <w:bCs/>
                <w:i/>
                <w:iCs/>
                <w:color w:val="000000"/>
                <w:shd w:val="clear" w:color="auto" w:fill="FFFFFF"/>
              </w:rPr>
              <w:t>a</w:t>
            </w:r>
            <w:r w:rsidRPr="388156DC">
              <w:rPr>
                <w:rStyle w:val="normaltextrun"/>
                <w:rFonts w:ascii="Bookman Old Style" w:hAnsi="Bookman Old Style"/>
                <w:b/>
                <w:bCs/>
                <w:i/>
                <w:iCs/>
                <w:color w:val="070707"/>
                <w:shd w:val="clear" w:color="auto" w:fill="FFFFFF"/>
              </w:rPr>
              <w:t>iuti, sotto forma di sovvenzioni, p</w:t>
            </w:r>
            <w:r w:rsidRPr="388156DC">
              <w:rPr>
                <w:rStyle w:val="normaltextrun"/>
                <w:rFonts w:ascii="Bookman Old Style" w:hAnsi="Bookman Old Style"/>
                <w:b/>
                <w:bCs/>
                <w:i/>
                <w:iCs/>
                <w:color w:val="202020"/>
                <w:shd w:val="clear" w:color="auto" w:fill="FFFFFF"/>
              </w:rPr>
              <w:t>e</w:t>
            </w:r>
            <w:r w:rsidRPr="388156DC">
              <w:rPr>
                <w:rStyle w:val="normaltextrun"/>
                <w:rFonts w:ascii="Bookman Old Style" w:hAnsi="Bookman Old Style"/>
                <w:b/>
                <w:bCs/>
                <w:i/>
                <w:iCs/>
                <w:color w:val="070707"/>
                <w:shd w:val="clear" w:color="auto" w:fill="FFFFFF"/>
              </w:rPr>
              <w:t>r il pagamento dei salari dei dipendenti, al fine di evitare i licenziamenti durante la pandemia di COVID-19.</w:t>
            </w:r>
            <w:r w:rsidRPr="388156DC">
              <w:rPr>
                <w:rStyle w:val="normaltextrun"/>
                <w:rFonts w:ascii="Bookman Old Style" w:hAnsi="Bookman Old Style"/>
                <w:i/>
                <w:iCs/>
                <w:color w:val="000000"/>
                <w:shd w:val="clear" w:color="auto" w:fill="FFFFFF"/>
              </w:rPr>
              <w:t> Gli aiuti in questione sono autorizzati </w:t>
            </w:r>
            <w:r w:rsidRPr="388156DC">
              <w:rPr>
                <w:rStyle w:val="normaltextrun"/>
                <w:rFonts w:ascii="Bookman Old Style" w:hAnsi="Bookman Old Style"/>
                <w:i/>
                <w:iCs/>
                <w:color w:val="030303"/>
                <w:shd w:val="clear" w:color="auto" w:fill="FFFFFF"/>
              </w:rPr>
              <w:t>ai sensi della sezione 3.10 della Comunicazione della Commissione europea </w:t>
            </w:r>
            <w:r w:rsidRPr="388156DC">
              <w:rPr>
                <w:rStyle w:val="contextualspellingandgrammarerror"/>
                <w:rFonts w:ascii="Bookman Old Style" w:hAnsi="Bookman Old Style"/>
                <w:i/>
                <w:iCs/>
                <w:color w:val="030303"/>
                <w:shd w:val="clear" w:color="auto" w:fill="FFFFFF"/>
              </w:rPr>
              <w:t>C(</w:t>
            </w:r>
            <w:r w:rsidRPr="388156DC">
              <w:rPr>
                <w:rStyle w:val="normaltextrun"/>
                <w:rFonts w:ascii="Bookman Old Style" w:hAnsi="Bookman Old Style"/>
                <w:i/>
                <w:iCs/>
                <w:color w:val="030303"/>
                <w:shd w:val="clear" w:color="auto" w:fill="FFFFFF"/>
              </w:rPr>
              <w:t>2020) 1863 </w:t>
            </w:r>
            <w:r w:rsidRPr="388156DC">
              <w:rPr>
                <w:rStyle w:val="spellingerror"/>
                <w:rFonts w:ascii="Bookman Old Style" w:hAnsi="Bookman Old Style"/>
                <w:i/>
                <w:iCs/>
                <w:color w:val="030303"/>
                <w:shd w:val="clear" w:color="auto" w:fill="FFFFFF"/>
              </w:rPr>
              <w:t>final</w:t>
            </w:r>
            <w:r w:rsidRPr="388156DC">
              <w:rPr>
                <w:rStyle w:val="normaltextrun"/>
                <w:rFonts w:ascii="Bookman Old Style" w:hAnsi="Bookman Old Style"/>
                <w:i/>
                <w:iCs/>
                <w:color w:val="030303"/>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53" w14:textId="77777777" w:rsidTr="40909788">
        <w:tc>
          <w:tcPr>
            <w:tcW w:w="6374" w:type="dxa"/>
          </w:tcPr>
          <w:p w14:paraId="14429551"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t>2</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Gli aiuti di cui al presente articolo sono concessi al fine di contribuire ai costi salariali, ivi</w:t>
            </w:r>
            <w:r>
              <w:rPr>
                <w:rFonts w:ascii="Bookman Old Style" w:hAnsi="Bookman Old Style" w:cs="Times New Roman"/>
                <w:color w:val="070707"/>
              </w:rPr>
              <w:t xml:space="preserve"> </w:t>
            </w:r>
            <w:r w:rsidRPr="00EE2FE1">
              <w:rPr>
                <w:rFonts w:ascii="Bookman Old Style" w:hAnsi="Bookman Old Style" w:cs="Times New Roman"/>
                <w:color w:val="070707"/>
              </w:rPr>
              <w:t>comprese le quote contributive e assistenziali, delle imprese, compresi i lavoratori autonomi, e</w:t>
            </w:r>
            <w:r>
              <w:rPr>
                <w:rFonts w:ascii="Bookman Old Style" w:hAnsi="Bookman Old Style" w:cs="Times New Roman"/>
                <w:color w:val="070707"/>
              </w:rPr>
              <w:t xml:space="preserve"> </w:t>
            </w:r>
            <w:r w:rsidRPr="00EE2FE1">
              <w:rPr>
                <w:rFonts w:ascii="Bookman Old Style" w:hAnsi="Bookman Old Style" w:cs="Times New Roman"/>
                <w:color w:val="070707"/>
              </w:rPr>
              <w:t>sono destinati ad evitare i licenziamenti durante la pandemia di COVID-19.</w:t>
            </w:r>
          </w:p>
        </w:tc>
        <w:tc>
          <w:tcPr>
            <w:tcW w:w="7903" w:type="dxa"/>
          </w:tcPr>
          <w:p w14:paraId="14429552" w14:textId="311F6EAC"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themeColor="text1"/>
              </w:rPr>
              <w:t>Il</w:t>
            </w:r>
            <w:r w:rsidR="08807C9C"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comma 2</w:t>
            </w:r>
            <w:r w:rsidR="202BFA8C"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i/>
                <w:iCs/>
                <w:color w:val="000000" w:themeColor="text1"/>
              </w:rPr>
              <w:t>precisa che</w:t>
            </w:r>
            <w:r w:rsidR="54815A02"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gli aiuti in questione</w:t>
            </w:r>
            <w:r w:rsidR="30ECC71F"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i/>
                <w:iCs/>
                <w:color w:val="000000" w:themeColor="text1"/>
              </w:rPr>
              <w:t>devono connotarsi quale</w:t>
            </w:r>
            <w:r w:rsidR="298419B4"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contributo ai costi salariali sostenuti dalle imprese</w:t>
            </w:r>
            <w:r w:rsidRPr="388156DC">
              <w:rPr>
                <w:rStyle w:val="normaltextrun"/>
                <w:rFonts w:ascii="Bookman Old Style" w:hAnsi="Bookman Old Style"/>
                <w:i/>
                <w:iCs/>
                <w:color w:val="000000" w:themeColor="text1"/>
              </w:rPr>
              <w:t>, anche con riferimento ai lavoratori autonomi,</w:t>
            </w:r>
            <w:r w:rsidR="158AA0D2"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b/>
                <w:bCs/>
                <w:i/>
                <w:iCs/>
                <w:color w:val="000000" w:themeColor="text1"/>
              </w:rPr>
              <w:t>per ridurre il rischio</w:t>
            </w:r>
            <w:r w:rsidR="00901462" w:rsidRPr="388156DC">
              <w:rPr>
                <w:rStyle w:val="normaltextrun"/>
                <w:rFonts w:ascii="Bookman Old Style" w:hAnsi="Bookman Old Style"/>
                <w:b/>
                <w:bCs/>
                <w:i/>
                <w:iCs/>
                <w:color w:val="000000" w:themeColor="text1"/>
              </w:rPr>
              <w:t xml:space="preserve"> </w:t>
            </w:r>
            <w:r w:rsidRPr="388156DC">
              <w:rPr>
                <w:rStyle w:val="normaltextrun"/>
                <w:rFonts w:ascii="Bookman Old Style" w:hAnsi="Bookman Old Style"/>
                <w:b/>
                <w:bCs/>
                <w:i/>
                <w:iCs/>
                <w:color w:val="000000" w:themeColor="text1"/>
              </w:rPr>
              <w:t>di licenziamenti</w:t>
            </w:r>
            <w:r w:rsidR="46AE16C7" w:rsidRPr="388156DC">
              <w:rPr>
                <w:rStyle w:val="normaltextrun"/>
                <w:rFonts w:ascii="Bookman Old Style" w:hAnsi="Bookman Old Style"/>
                <w:i/>
                <w:iCs/>
                <w:color w:val="000000" w:themeColor="text1"/>
              </w:rPr>
              <w:t xml:space="preserve"> </w:t>
            </w:r>
            <w:r w:rsidRPr="388156DC">
              <w:rPr>
                <w:rStyle w:val="normaltextrun"/>
                <w:rFonts w:ascii="Bookman Old Style" w:hAnsi="Bookman Old Style"/>
                <w:i/>
                <w:iCs/>
                <w:color w:val="000000" w:themeColor="text1"/>
              </w:rPr>
              <w:t>durante la pandemia.</w:t>
            </w:r>
            <w:r w:rsidRPr="388156DC">
              <w:rPr>
                <w:rStyle w:val="eop"/>
                <w:rFonts w:ascii="Bookman Old Style" w:hAnsi="Bookman Old Style"/>
                <w:i/>
                <w:iCs/>
                <w:color w:val="000000" w:themeColor="text1"/>
              </w:rPr>
              <w:t> </w:t>
            </w:r>
          </w:p>
        </w:tc>
      </w:tr>
      <w:tr w:rsidR="006E6C0B" w:rsidRPr="00A16275" w14:paraId="14429556" w14:textId="77777777" w:rsidTr="40909788">
        <w:tc>
          <w:tcPr>
            <w:tcW w:w="6374" w:type="dxa"/>
          </w:tcPr>
          <w:p w14:paraId="14429554" w14:textId="77777777" w:rsidR="006E6C0B" w:rsidRDefault="006E6C0B" w:rsidP="00413518">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lastRenderedPageBreak/>
              <w:t>3</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Gli aiuti di cui al presente articolo sono concessi sotto forma di regimi destinati alle imprese di</w:t>
            </w:r>
            <w:r>
              <w:rPr>
                <w:rFonts w:ascii="Bookman Old Style" w:hAnsi="Bookman Old Style" w:cs="Times New Roman"/>
                <w:color w:val="070707"/>
              </w:rPr>
              <w:t xml:space="preserve"> </w:t>
            </w:r>
            <w:r w:rsidRPr="00EE2FE1">
              <w:rPr>
                <w:rFonts w:ascii="Bookman Old Style" w:hAnsi="Bookman Old Style" w:cs="Times New Roman"/>
                <w:color w:val="070707"/>
              </w:rPr>
              <w:t>determinati settori o regioni o di determinate dimensioni, particolarmente colpite dalla pandemia</w:t>
            </w:r>
            <w:r>
              <w:rPr>
                <w:rFonts w:ascii="Bookman Old Style" w:hAnsi="Bookman Old Style" w:cs="Times New Roman"/>
                <w:color w:val="070707"/>
              </w:rPr>
              <w:t xml:space="preserve"> di COVID-</w:t>
            </w:r>
            <w:r w:rsidR="00413518">
              <w:rPr>
                <w:rFonts w:ascii="Bookman Old Style" w:hAnsi="Bookman Old Style" w:cs="Times New Roman"/>
                <w:color w:val="070707"/>
              </w:rPr>
              <w:t>1</w:t>
            </w:r>
            <w:r w:rsidRPr="00EE2FE1">
              <w:rPr>
                <w:rFonts w:ascii="Bookman Old Style" w:hAnsi="Bookman Old Style" w:cs="Times New Roman"/>
                <w:color w:val="070707"/>
              </w:rPr>
              <w:t>9.</w:t>
            </w:r>
          </w:p>
        </w:tc>
        <w:tc>
          <w:tcPr>
            <w:tcW w:w="7903" w:type="dxa"/>
          </w:tcPr>
          <w:p w14:paraId="14429555" w14:textId="77777777"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 </w:t>
            </w:r>
            <w:r w:rsidRPr="388156DC">
              <w:rPr>
                <w:rStyle w:val="normaltextrun"/>
                <w:rFonts w:ascii="Bookman Old Style" w:hAnsi="Bookman Old Style"/>
                <w:b/>
                <w:bCs/>
                <w:i/>
                <w:iCs/>
                <w:color w:val="000000"/>
                <w:shd w:val="clear" w:color="auto" w:fill="FFFFFF"/>
              </w:rPr>
              <w:t>comma 3</w:t>
            </w:r>
            <w:r w:rsidRPr="388156DC">
              <w:rPr>
                <w:rStyle w:val="normaltextrun"/>
                <w:rFonts w:ascii="Bookman Old Style" w:hAnsi="Bookman Old Style"/>
                <w:i/>
                <w:iCs/>
                <w:color w:val="000000"/>
                <w:shd w:val="clear" w:color="auto" w:fill="FFFFFF"/>
              </w:rPr>
              <w:t> dispone, </w:t>
            </w:r>
            <w:r w:rsidRPr="388156DC">
              <w:rPr>
                <w:rStyle w:val="normaltextrun"/>
                <w:rFonts w:ascii="Bookman Old Style" w:hAnsi="Bookman Old Style"/>
                <w:b/>
                <w:bCs/>
                <w:i/>
                <w:iCs/>
                <w:color w:val="000000"/>
                <w:shd w:val="clear" w:color="auto" w:fill="FFFFFF"/>
              </w:rPr>
              <w:t>in via generale</w:t>
            </w:r>
            <w:r w:rsidRPr="388156DC">
              <w:rPr>
                <w:rStyle w:val="normaltextrun"/>
                <w:rFonts w:ascii="Bookman Old Style" w:hAnsi="Bookman Old Style"/>
                <w:i/>
                <w:iCs/>
                <w:color w:val="000000"/>
                <w:shd w:val="clear" w:color="auto" w:fill="FFFFFF"/>
              </w:rPr>
              <w:t>, che </w:t>
            </w:r>
            <w:r w:rsidRPr="388156DC">
              <w:rPr>
                <w:rStyle w:val="normaltextrun"/>
                <w:rFonts w:ascii="Bookman Old Style" w:hAnsi="Bookman Old Style"/>
                <w:b/>
                <w:bCs/>
                <w:i/>
                <w:iCs/>
                <w:color w:val="000000"/>
                <w:shd w:val="clear" w:color="auto" w:fill="FFFFFF"/>
              </w:rPr>
              <w:t>gli aiuti in questione</w:t>
            </w:r>
            <w:r w:rsidRPr="388156DC">
              <w:rPr>
                <w:rStyle w:val="normaltextrun"/>
                <w:rFonts w:ascii="Bookman Old Style" w:hAnsi="Bookman Old Style"/>
                <w:i/>
                <w:iCs/>
                <w:color w:val="000000"/>
                <w:shd w:val="clear" w:color="auto" w:fill="FFFFFF"/>
              </w:rPr>
              <w:t> devono indirizzarsi </w:t>
            </w:r>
            <w:r w:rsidRPr="388156DC">
              <w:rPr>
                <w:rStyle w:val="normaltextrun"/>
                <w:rFonts w:ascii="Bookman Old Style" w:hAnsi="Bookman Old Style"/>
                <w:b/>
                <w:bCs/>
                <w:i/>
                <w:iCs/>
                <w:color w:val="000000"/>
                <w:shd w:val="clear" w:color="auto" w:fill="FFFFFF"/>
              </w:rPr>
              <w:t>alle imprese particolarmente c</w:t>
            </w:r>
            <w:r w:rsidRPr="388156DC">
              <w:rPr>
                <w:rStyle w:val="normaltextrun"/>
                <w:rFonts w:ascii="Bookman Old Style" w:hAnsi="Bookman Old Style"/>
                <w:b/>
                <w:bCs/>
                <w:i/>
                <w:iCs/>
                <w:color w:val="070707"/>
                <w:shd w:val="clear" w:color="auto" w:fill="FFFFFF"/>
              </w:rPr>
              <w:t>olpite dalla pandemia di COVID-l9</w:t>
            </w:r>
            <w:r w:rsidRPr="388156DC">
              <w:rPr>
                <w:rStyle w:val="normaltextrun"/>
                <w:rFonts w:ascii="Bookman Old Style" w:hAnsi="Bookman Old Style"/>
                <w:i/>
                <w:iCs/>
                <w:color w:val="070707"/>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5B" w14:textId="77777777" w:rsidTr="40909788">
        <w:tc>
          <w:tcPr>
            <w:tcW w:w="6374" w:type="dxa"/>
          </w:tcPr>
          <w:p w14:paraId="14429557"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t>4. La sovvenzione per il pagamento dei salari viene concessa per un periodo non superiore a dodici</w:t>
            </w:r>
            <w:r>
              <w:rPr>
                <w:rFonts w:ascii="Bookman Old Style" w:hAnsi="Bookman Old Style" w:cs="Times New Roman"/>
                <w:color w:val="070707"/>
              </w:rPr>
              <w:t xml:space="preserve"> </w:t>
            </w:r>
            <w:r w:rsidRPr="00EE2FE1">
              <w:rPr>
                <w:rFonts w:ascii="Bookman Old Style" w:hAnsi="Bookman Old Style" w:cs="Times New Roman"/>
                <w:color w:val="070707"/>
              </w:rPr>
              <w:t>mesi a decorrere dalla domanda di aiuto ovvero dalla data di inizio dell'imputabilità della</w:t>
            </w:r>
            <w:r>
              <w:rPr>
                <w:rFonts w:ascii="Bookman Old Style" w:hAnsi="Bookman Old Style" w:cs="Times New Roman"/>
                <w:color w:val="070707"/>
              </w:rPr>
              <w:t xml:space="preserve"> </w:t>
            </w:r>
            <w:r w:rsidRPr="00EE2FE1">
              <w:rPr>
                <w:rFonts w:ascii="Bookman Old Style" w:hAnsi="Bookman Old Style" w:cs="Times New Roman"/>
                <w:color w:val="070707"/>
              </w:rPr>
              <w:t>sovvenzione se anteriore</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per i dipendenti che altrimenti sarebbero stati licenziati a seguito della</w:t>
            </w:r>
            <w:r>
              <w:rPr>
                <w:rFonts w:ascii="Bookman Old Style" w:hAnsi="Bookman Old Style" w:cs="Times New Roman"/>
                <w:color w:val="070707"/>
              </w:rPr>
              <w:t xml:space="preserve"> </w:t>
            </w:r>
            <w:r w:rsidRPr="00EE2FE1">
              <w:rPr>
                <w:rFonts w:ascii="Bookman Old Style" w:hAnsi="Bookman Old Style" w:cs="Times New Roman"/>
                <w:color w:val="070707"/>
              </w:rPr>
              <w:t>sospensione o della riduzione delle attività aziendali dovuta alla pandemia di COVID-19 e a</w:t>
            </w:r>
            <w:r>
              <w:rPr>
                <w:rFonts w:ascii="Bookman Old Style" w:hAnsi="Bookman Old Style" w:cs="Times New Roman"/>
                <w:color w:val="070707"/>
              </w:rPr>
              <w:t xml:space="preserve"> </w:t>
            </w:r>
            <w:r w:rsidRPr="00EE2FE1">
              <w:rPr>
                <w:rFonts w:ascii="Bookman Old Style" w:hAnsi="Bookman Old Style" w:cs="Times New Roman"/>
                <w:color w:val="070707"/>
              </w:rPr>
              <w:t>condizione che il personale che ne beneficia continui a svolgere in modo continuativo l'attività</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lavorativa durante tutto il periodo per il quale </w:t>
            </w:r>
            <w:r w:rsidRPr="00EE2FE1">
              <w:rPr>
                <w:rFonts w:ascii="Bookman Old Style" w:hAnsi="Bookman Old Style" w:cs="Arial"/>
                <w:color w:val="070707"/>
              </w:rPr>
              <w:t xml:space="preserve">è </w:t>
            </w:r>
            <w:r w:rsidRPr="00EE2FE1">
              <w:rPr>
                <w:rFonts w:ascii="Bookman Old Style" w:hAnsi="Bookman Old Style" w:cs="Times New Roman"/>
                <w:color w:val="070707"/>
              </w:rPr>
              <w:t>concesso l'aiuto. L'imputabilità della</w:t>
            </w:r>
            <w:r>
              <w:rPr>
                <w:rFonts w:ascii="Bookman Old Style" w:hAnsi="Bookman Old Style" w:cs="Times New Roman"/>
                <w:color w:val="070707"/>
              </w:rPr>
              <w:t xml:space="preserve"> </w:t>
            </w:r>
            <w:r w:rsidRPr="00EE2FE1">
              <w:rPr>
                <w:rFonts w:ascii="Bookman Old Style" w:hAnsi="Bookman Old Style" w:cs="Times New Roman"/>
                <w:color w:val="070707"/>
              </w:rPr>
              <w:t>sovvenzione per il pagamento dei sal</w:t>
            </w:r>
            <w:r>
              <w:rPr>
                <w:rFonts w:ascii="Bookman Old Style" w:hAnsi="Bookman Old Style" w:cs="Times New Roman"/>
                <w:color w:val="070707"/>
              </w:rPr>
              <w:t>ari può essere retrodatata al 1</w:t>
            </w:r>
            <w:r w:rsidRPr="00EE2FE1">
              <w:rPr>
                <w:rFonts w:ascii="Bookman Old Style" w:hAnsi="Bookman Old Style" w:cs="Arial"/>
                <w:color w:val="070707"/>
              </w:rPr>
              <w:t xml:space="preserve">° </w:t>
            </w:r>
            <w:r w:rsidRPr="00EE2FE1">
              <w:rPr>
                <w:rFonts w:ascii="Bookman Old Style" w:hAnsi="Bookman Old Style" w:cs="Times New Roman"/>
                <w:color w:val="070707"/>
              </w:rPr>
              <w:t>febbraio 2020</w:t>
            </w:r>
            <w:r w:rsidRPr="00EE2FE1">
              <w:rPr>
                <w:rFonts w:ascii="Bookman Old Style" w:hAnsi="Bookman Old Style" w:cs="Times New Roman"/>
                <w:color w:val="202020"/>
              </w:rPr>
              <w:t>.</w:t>
            </w:r>
          </w:p>
        </w:tc>
        <w:tc>
          <w:tcPr>
            <w:tcW w:w="7903" w:type="dxa"/>
          </w:tcPr>
          <w:p w14:paraId="14429558" w14:textId="65393D2C" w:rsidR="002B3F37" w:rsidRDefault="002B3F3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Il</w:t>
            </w:r>
            <w:r w:rsidR="489CA286"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comma 4</w:t>
            </w:r>
            <w:r w:rsidR="424ED172"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dispone che gli</w:t>
            </w:r>
            <w:r w:rsidR="03D2E590"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aiuti per sostenere i costi</w:t>
            </w:r>
            <w:r w:rsidR="5296844E"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salariali</w:t>
            </w:r>
            <w:r w:rsidR="4DABB882"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delle imprese a rischio licenziamenti</w:t>
            </w:r>
            <w:r w:rsidR="5D5F6F0B"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non possono</w:t>
            </w:r>
            <w:r w:rsidR="34A8A894"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essere concessi per oltre un anno</w:t>
            </w:r>
            <w:r w:rsidRPr="388156DC">
              <w:rPr>
                <w:rStyle w:val="normaltextrun"/>
                <w:rFonts w:ascii="Bookman Old Style" w:hAnsi="Bookman Old Style" w:cs="Segoe UI"/>
                <w:i/>
                <w:iCs/>
                <w:sz w:val="22"/>
                <w:szCs w:val="22"/>
              </w:rPr>
              <w:t>.</w:t>
            </w:r>
            <w:r w:rsidRPr="388156DC">
              <w:rPr>
                <w:rStyle w:val="eop"/>
                <w:rFonts w:ascii="Bookman Old Style" w:hAnsi="Bookman Old Style" w:cs="Segoe UI"/>
                <w:i/>
                <w:iCs/>
                <w:sz w:val="22"/>
                <w:szCs w:val="22"/>
              </w:rPr>
              <w:t> </w:t>
            </w:r>
          </w:p>
          <w:p w14:paraId="14429559" w14:textId="4275ECBB" w:rsidR="002B3F37" w:rsidRDefault="002B3F37"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Occorre inoltre precisare che, in ragione del contributo acquisito dall’impresa</w:t>
            </w:r>
            <w:r w:rsidR="3F426824"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e per l’intero periodo della sovvenzione in questione,</w:t>
            </w:r>
            <w:r w:rsidR="1EBF21A8"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b/>
                <w:bCs/>
                <w:i/>
                <w:iCs/>
                <w:sz w:val="22"/>
                <w:szCs w:val="22"/>
              </w:rPr>
              <w:t>il personale che ne beneficia</w:t>
            </w:r>
            <w:r w:rsidR="51C066BA" w:rsidRPr="388156DC">
              <w:rPr>
                <w:rStyle w:val="normaltextrun"/>
                <w:rFonts w:ascii="Bookman Old Style" w:hAnsi="Bookman Old Style" w:cs="Segoe UI"/>
                <w:b/>
                <w:bCs/>
                <w:i/>
                <w:iCs/>
                <w:sz w:val="22"/>
                <w:szCs w:val="22"/>
              </w:rPr>
              <w:t xml:space="preserve"> </w:t>
            </w:r>
            <w:r w:rsidRPr="388156DC">
              <w:rPr>
                <w:rStyle w:val="normaltextrun"/>
                <w:rFonts w:ascii="Bookman Old Style" w:hAnsi="Bookman Old Style" w:cs="Segoe UI"/>
                <w:b/>
                <w:bCs/>
                <w:i/>
                <w:iCs/>
                <w:sz w:val="22"/>
                <w:szCs w:val="22"/>
              </w:rPr>
              <w:t>deve svolgere in modo continuativo l’attività lavorativa</w:t>
            </w:r>
            <w:r w:rsidRPr="388156DC">
              <w:rPr>
                <w:rStyle w:val="normaltextrun"/>
                <w:rFonts w:ascii="Bookman Old Style" w:hAnsi="Bookman Old Style" w:cs="Segoe UI"/>
                <w:i/>
                <w:iCs/>
                <w:sz w:val="22"/>
                <w:szCs w:val="22"/>
              </w:rPr>
              <w:t>.</w:t>
            </w:r>
            <w:r w:rsidRPr="388156DC">
              <w:rPr>
                <w:rStyle w:val="eop"/>
                <w:rFonts w:ascii="Bookman Old Style" w:hAnsi="Bookman Old Style" w:cs="Segoe UI"/>
                <w:i/>
                <w:iCs/>
                <w:sz w:val="22"/>
                <w:szCs w:val="22"/>
              </w:rPr>
              <w:t> </w:t>
            </w:r>
          </w:p>
          <w:p w14:paraId="1442955A" w14:textId="77777777" w:rsidR="006E6C0B" w:rsidRDefault="006E6C0B" w:rsidP="388156DC">
            <w:pPr>
              <w:jc w:val="both"/>
              <w:rPr>
                <w:rFonts w:ascii="Bookman Old Style" w:hAnsi="Bookman Old Style"/>
                <w:b/>
                <w:bCs/>
                <w:i/>
                <w:iCs/>
              </w:rPr>
            </w:pPr>
          </w:p>
        </w:tc>
      </w:tr>
      <w:tr w:rsidR="006E6C0B" w:rsidRPr="00A16275" w14:paraId="1442955E" w14:textId="77777777" w:rsidTr="40909788">
        <w:tc>
          <w:tcPr>
            <w:tcW w:w="6374" w:type="dxa"/>
          </w:tcPr>
          <w:p w14:paraId="1442955C"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i/>
                <w:iCs/>
                <w:color w:val="070707"/>
              </w:rPr>
              <w:t xml:space="preserve">5. </w:t>
            </w:r>
            <w:r w:rsidRPr="00EE2FE1">
              <w:rPr>
                <w:rFonts w:ascii="Bookman Old Style" w:hAnsi="Bookman Old Style" w:cs="Times New Roman"/>
                <w:color w:val="070707"/>
              </w:rPr>
              <w:t xml:space="preserve">La sovvenzione mensile per il pagamento </w:t>
            </w:r>
            <w:r>
              <w:rPr>
                <w:rFonts w:ascii="Bookman Old Style" w:hAnsi="Bookman Old Style" w:cs="Times New Roman"/>
                <w:color w:val="070707"/>
              </w:rPr>
              <w:t>dei salari non supera l</w:t>
            </w:r>
            <w:r w:rsidRPr="00EE2FE1">
              <w:rPr>
                <w:rFonts w:ascii="Bookman Old Style" w:hAnsi="Bookman Old Style" w:cs="Times New Roman"/>
                <w:color w:val="070707"/>
              </w:rPr>
              <w:t>'80 % della retribuzione mensile</w:t>
            </w:r>
            <w:r>
              <w:rPr>
                <w:rFonts w:ascii="Bookman Old Style" w:hAnsi="Bookman Old Style" w:cs="Times New Roman"/>
                <w:color w:val="070707"/>
              </w:rPr>
              <w:t xml:space="preserve"> lorda (</w:t>
            </w:r>
            <w:r w:rsidRPr="00EE2FE1">
              <w:rPr>
                <w:rFonts w:ascii="Bookman Old Style" w:hAnsi="Bookman Old Style" w:cs="Times New Roman"/>
                <w:color w:val="070707"/>
              </w:rPr>
              <w:t>compresi i contributi previdenziali a carico del datore di lavoro) del personale beneficiario.</w:t>
            </w:r>
          </w:p>
        </w:tc>
        <w:tc>
          <w:tcPr>
            <w:tcW w:w="7903" w:type="dxa"/>
          </w:tcPr>
          <w:p w14:paraId="1442955D" w14:textId="2F16039A"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w:t>
            </w:r>
            <w:r w:rsidR="6E1B62F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5</w:t>
            </w:r>
            <w:r w:rsidR="33B7003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dispone che, in ogni caso, la</w:t>
            </w:r>
            <w:r w:rsidR="387B705D"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sovvenzione salariale</w:t>
            </w:r>
            <w:r w:rsidR="1A52F5A8"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non può</w:t>
            </w:r>
            <w:r w:rsidR="45F110B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superare mese per mese l’</w:t>
            </w:r>
            <w:r w:rsidRPr="388156DC">
              <w:rPr>
                <w:rStyle w:val="normaltextrun"/>
                <w:rFonts w:ascii="Bookman Old Style" w:hAnsi="Bookman Old Style"/>
                <w:b/>
                <w:bCs/>
                <w:i/>
                <w:iCs/>
                <w:color w:val="000000"/>
                <w:shd w:val="clear" w:color="auto" w:fill="FFFFFF"/>
              </w:rPr>
              <w:t>80% della retribuzione lorda</w:t>
            </w:r>
            <w:r w:rsidR="3DBB47BE"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i/>
                <w:iCs/>
                <w:color w:val="000000"/>
                <w:shd w:val="clear" w:color="auto" w:fill="FFFFFF"/>
              </w:rPr>
              <w:t>del personale che ne beneficia.</w:t>
            </w:r>
            <w:r w:rsidRPr="388156DC">
              <w:rPr>
                <w:rStyle w:val="eop"/>
                <w:rFonts w:ascii="Bookman Old Style" w:hAnsi="Bookman Old Style"/>
                <w:i/>
                <w:iCs/>
                <w:color w:val="000000"/>
                <w:shd w:val="clear" w:color="auto" w:fill="FFFFFF"/>
              </w:rPr>
              <w:t> </w:t>
            </w:r>
          </w:p>
        </w:tc>
      </w:tr>
      <w:tr w:rsidR="006E6C0B" w:rsidRPr="00A16275" w14:paraId="14429561" w14:textId="77777777" w:rsidTr="40909788">
        <w:tc>
          <w:tcPr>
            <w:tcW w:w="6374" w:type="dxa"/>
          </w:tcPr>
          <w:p w14:paraId="1442955F" w14:textId="77777777" w:rsidR="006E6C0B" w:rsidRDefault="006E6C0B" w:rsidP="006E6C0B">
            <w:pPr>
              <w:autoSpaceDE w:val="0"/>
              <w:autoSpaceDN w:val="0"/>
              <w:adjustRightInd w:val="0"/>
              <w:jc w:val="both"/>
              <w:rPr>
                <w:rFonts w:ascii="Bookman Old Style" w:hAnsi="Bookman Old Style" w:cs="Times New Roman"/>
                <w:color w:val="040404"/>
              </w:rPr>
            </w:pPr>
            <w:r w:rsidRPr="00EE2FE1">
              <w:rPr>
                <w:rFonts w:ascii="Bookman Old Style" w:hAnsi="Bookman Old Style" w:cs="Times New Roman"/>
                <w:color w:val="070707"/>
              </w:rPr>
              <w:t>6. La sovvenzione per il pagamento dei salari può essere combinata con altre misure di sostegno</w:t>
            </w:r>
            <w:r>
              <w:rPr>
                <w:rFonts w:ascii="Bookman Old Style" w:hAnsi="Bookman Old Style" w:cs="Times New Roman"/>
                <w:color w:val="070707"/>
              </w:rPr>
              <w:t xml:space="preserve"> </w:t>
            </w:r>
            <w:r w:rsidRPr="00EE2FE1">
              <w:rPr>
                <w:rFonts w:ascii="Bookman Old Style" w:hAnsi="Bookman Old Style" w:cs="Times New Roman"/>
                <w:color w:val="070707"/>
              </w:rPr>
              <w:t>all</w:t>
            </w:r>
            <w:r>
              <w:rPr>
                <w:rFonts w:ascii="Bookman Old Style" w:hAnsi="Bookman Old Style" w:cs="Times New Roman"/>
                <w:color w:val="070707"/>
              </w:rPr>
              <w:t>’</w:t>
            </w:r>
            <w:r w:rsidRPr="00EE2FE1">
              <w:rPr>
                <w:rFonts w:ascii="Bookman Old Style" w:hAnsi="Bookman Old Style" w:cs="Times New Roman"/>
                <w:color w:val="070707"/>
              </w:rPr>
              <w:t>occupazione generalmente disponibili o selettive</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purché il sostegno combinato non comporti</w:t>
            </w:r>
            <w:r>
              <w:rPr>
                <w:rFonts w:ascii="Bookman Old Style" w:hAnsi="Bookman Old Style" w:cs="Times New Roman"/>
                <w:color w:val="070707"/>
              </w:rPr>
              <w:t xml:space="preserve"> </w:t>
            </w:r>
            <w:r w:rsidRPr="00EE2FE1">
              <w:rPr>
                <w:rFonts w:ascii="Bookman Old Style" w:hAnsi="Bookman Old Style" w:cs="Times New Roman"/>
                <w:color w:val="070707"/>
              </w:rPr>
              <w:t>una sovracompensazione dei costi salariali relativi al personale interessato</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Le sovvenzioni per</w:t>
            </w:r>
            <w:r>
              <w:rPr>
                <w:rFonts w:ascii="Bookman Old Style" w:hAnsi="Bookman Old Style" w:cs="Times New Roman"/>
                <w:color w:val="070707"/>
              </w:rPr>
              <w:t xml:space="preserve"> </w:t>
            </w:r>
            <w:r w:rsidRPr="00EE2FE1">
              <w:rPr>
                <w:rFonts w:ascii="Bookman Old Style" w:hAnsi="Bookman Old Style" w:cs="Times New Roman"/>
                <w:color w:val="070707"/>
              </w:rPr>
              <w:t>il pagamento dei salari possono essere inoltre combinate con i differimenti delle imposte e i</w:t>
            </w:r>
            <w:r>
              <w:rPr>
                <w:rFonts w:ascii="Bookman Old Style" w:hAnsi="Bookman Old Style" w:cs="Times New Roman"/>
                <w:color w:val="070707"/>
              </w:rPr>
              <w:t xml:space="preserve"> </w:t>
            </w:r>
            <w:r w:rsidRPr="00EE2FE1">
              <w:rPr>
                <w:rFonts w:ascii="Bookman Old Style" w:hAnsi="Bookman Old Style" w:cs="Times New Roman"/>
                <w:color w:val="070707"/>
              </w:rPr>
              <w:t>differimenti dei pagamenti dei contributi previdenziali</w:t>
            </w:r>
            <w:r w:rsidRPr="00EE2FE1">
              <w:rPr>
                <w:rFonts w:ascii="Bookman Old Style" w:hAnsi="Bookman Old Style" w:cs="Times New Roman"/>
                <w:color w:val="404040"/>
              </w:rPr>
              <w:t>.</w:t>
            </w:r>
          </w:p>
        </w:tc>
        <w:tc>
          <w:tcPr>
            <w:tcW w:w="7903" w:type="dxa"/>
          </w:tcPr>
          <w:p w14:paraId="14429560" w14:textId="315FDE75"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w:t>
            </w:r>
            <w:r w:rsidR="3947622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6</w:t>
            </w:r>
            <w:r w:rsidR="30AAF48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precisa che</w:t>
            </w:r>
            <w:r w:rsidR="45EB1A6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il</w:t>
            </w:r>
            <w:r w:rsidR="7A1EE86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sostegno ai costi salariali</w:t>
            </w:r>
            <w:r w:rsidR="3699593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delle imprese a rischio licenziamenti può</w:t>
            </w:r>
            <w:r w:rsidR="1D92E82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combinarsi</w:t>
            </w:r>
            <w:r w:rsidR="5202FF5E"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w:t>
            </w:r>
            <w:r w:rsidR="0831678F"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altre misure di sostegno all’occupazione</w:t>
            </w:r>
            <w:r w:rsidRPr="388156DC">
              <w:rPr>
                <w:rStyle w:val="normaltextrun"/>
                <w:rFonts w:ascii="Bookman Old Style" w:hAnsi="Bookman Old Style"/>
                <w:i/>
                <w:iCs/>
                <w:color w:val="000000"/>
                <w:shd w:val="clear" w:color="auto" w:fill="FFFFFF"/>
              </w:rPr>
              <w:t>, in ogni caso</w:t>
            </w:r>
            <w:r w:rsidR="1A7F1E23"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fatto complessivamente salvo il limite di cui al comma 5</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64" w14:textId="77777777" w:rsidTr="40909788">
        <w:tc>
          <w:tcPr>
            <w:tcW w:w="6374" w:type="dxa"/>
          </w:tcPr>
          <w:p w14:paraId="14429562" w14:textId="77777777" w:rsidR="006E6C0B" w:rsidRDefault="006E6C0B" w:rsidP="006E6C0B">
            <w:pPr>
              <w:autoSpaceDE w:val="0"/>
              <w:autoSpaceDN w:val="0"/>
              <w:adjustRightInd w:val="0"/>
              <w:jc w:val="both"/>
              <w:rPr>
                <w:rFonts w:ascii="Bookman Old Style" w:hAnsi="Bookman Old Style" w:cs="Times New Roman"/>
                <w:color w:val="070707"/>
              </w:rPr>
            </w:pPr>
            <w:r w:rsidRPr="00EE2FE1">
              <w:rPr>
                <w:rFonts w:ascii="Bookman Old Style" w:hAnsi="Bookman Old Style" w:cs="Times New Roman"/>
                <w:color w:val="070707"/>
              </w:rPr>
              <w:t>7</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Gli aiuti di cui al presente articolo non possono in alcun caso consistere in trattamenti di</w:t>
            </w:r>
            <w:r>
              <w:rPr>
                <w:rFonts w:ascii="Bookman Old Style" w:hAnsi="Bookman Old Style" w:cs="Times New Roman"/>
                <w:color w:val="070707"/>
              </w:rPr>
              <w:t xml:space="preserve"> </w:t>
            </w:r>
            <w:r w:rsidRPr="00EE2FE1">
              <w:rPr>
                <w:rFonts w:ascii="Bookman Old Style" w:hAnsi="Bookman Old Style" w:cs="Times New Roman"/>
                <w:color w:val="070707"/>
              </w:rPr>
              <w:t>integrazione salariale di cui al decreto legislativo 14 settembre 2015</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n</w:t>
            </w:r>
            <w:r w:rsidRPr="00EE2FE1">
              <w:rPr>
                <w:rFonts w:ascii="Bookman Old Style" w:hAnsi="Bookman Old Style" w:cs="Times New Roman"/>
                <w:color w:val="404040"/>
              </w:rPr>
              <w:t xml:space="preserve">. </w:t>
            </w:r>
            <w:r w:rsidRPr="00EE2FE1">
              <w:rPr>
                <w:rFonts w:ascii="Bookman Old Style" w:hAnsi="Bookman Old Style" w:cs="Times New Roman"/>
                <w:color w:val="070707"/>
              </w:rPr>
              <w:t>148 e degli artt. da 19 a</w:t>
            </w:r>
            <w:r>
              <w:rPr>
                <w:rFonts w:ascii="Bookman Old Style" w:hAnsi="Bookman Old Style" w:cs="Times New Roman"/>
                <w:color w:val="070707"/>
              </w:rPr>
              <w:t xml:space="preserve"> </w:t>
            </w:r>
            <w:r w:rsidRPr="00EE2FE1">
              <w:rPr>
                <w:rFonts w:ascii="Bookman Old Style" w:hAnsi="Bookman Old Style" w:cs="Times New Roman"/>
                <w:color w:val="070707"/>
              </w:rPr>
              <w:t>22 del decreto legge 17 marzo 2020</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n</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18</w:t>
            </w:r>
            <w:r w:rsidRPr="00EE2FE1">
              <w:rPr>
                <w:rFonts w:ascii="Bookman Old Style" w:hAnsi="Bookman Old Style" w:cs="Times New Roman"/>
                <w:color w:val="202020"/>
              </w:rPr>
              <w:t xml:space="preserve">, </w:t>
            </w:r>
            <w:r>
              <w:rPr>
                <w:rFonts w:ascii="Bookman Old Style" w:hAnsi="Bookman Old Style" w:cs="Times New Roman"/>
                <w:color w:val="070707"/>
              </w:rPr>
              <w:t xml:space="preserve">convertito, con </w:t>
            </w:r>
            <w:r w:rsidRPr="00EE2FE1">
              <w:rPr>
                <w:rFonts w:ascii="Bookman Old Style" w:hAnsi="Bookman Old Style" w:cs="Times New Roman"/>
                <w:color w:val="070707"/>
              </w:rPr>
              <w:t>mod</w:t>
            </w:r>
            <w:r w:rsidRPr="00EE2FE1">
              <w:rPr>
                <w:rFonts w:ascii="Bookman Old Style" w:hAnsi="Bookman Old Style" w:cs="Times New Roman"/>
                <w:color w:val="202020"/>
              </w:rPr>
              <w:t>i</w:t>
            </w:r>
            <w:r w:rsidRPr="00EE2FE1">
              <w:rPr>
                <w:rFonts w:ascii="Bookman Old Style" w:hAnsi="Bookman Old Style" w:cs="Times New Roman"/>
                <w:color w:val="070707"/>
              </w:rPr>
              <w:t>ficazioni</w:t>
            </w:r>
            <w:r w:rsidRPr="00EE2FE1">
              <w:rPr>
                <w:rFonts w:ascii="Bookman Old Style" w:hAnsi="Bookman Old Style" w:cs="Times New Roman"/>
                <w:color w:val="202020"/>
              </w:rPr>
              <w:t xml:space="preserve">, </w:t>
            </w:r>
            <w:r w:rsidRPr="00EE2FE1">
              <w:rPr>
                <w:rFonts w:ascii="Bookman Old Style" w:hAnsi="Bookman Old Style" w:cs="Times New Roman"/>
                <w:color w:val="070707"/>
              </w:rPr>
              <w:t>dalla legge 24 aprile</w:t>
            </w:r>
            <w:r>
              <w:rPr>
                <w:rFonts w:ascii="Bookman Old Style" w:hAnsi="Bookman Old Style" w:cs="Times New Roman"/>
                <w:color w:val="070707"/>
              </w:rPr>
              <w:t xml:space="preserve"> </w:t>
            </w:r>
            <w:r w:rsidRPr="00EE2FE1">
              <w:rPr>
                <w:rFonts w:ascii="Bookman Old Style" w:hAnsi="Bookman Old Style" w:cs="Times New Roman"/>
                <w:color w:val="070707"/>
              </w:rPr>
              <w:t xml:space="preserve">2020, </w:t>
            </w:r>
            <w:r>
              <w:rPr>
                <w:rFonts w:ascii="Bookman Old Style" w:hAnsi="Bookman Old Style" w:cs="Times New Roman"/>
                <w:color w:val="070707"/>
              </w:rPr>
              <w:t>n</w:t>
            </w:r>
            <w:r w:rsidRPr="00EE2FE1">
              <w:rPr>
                <w:rFonts w:ascii="Bookman Old Style" w:hAnsi="Bookman Old Style" w:cs="Times New Roman"/>
                <w:color w:val="070707"/>
              </w:rPr>
              <w:t>. 27.</w:t>
            </w:r>
          </w:p>
        </w:tc>
        <w:tc>
          <w:tcPr>
            <w:tcW w:w="7903" w:type="dxa"/>
          </w:tcPr>
          <w:p w14:paraId="14429563" w14:textId="7B6A5DFF" w:rsidR="006E6C0B" w:rsidRDefault="002B3F37" w:rsidP="388156DC">
            <w:pPr>
              <w:jc w:val="both"/>
              <w:rPr>
                <w:rFonts w:ascii="Bookman Old Style" w:hAnsi="Bookman Old Style"/>
                <w:b/>
                <w:bCs/>
                <w:i/>
                <w:iCs/>
              </w:rPr>
            </w:pPr>
            <w:r w:rsidRPr="388156DC">
              <w:rPr>
                <w:rStyle w:val="normaltextrun"/>
                <w:rFonts w:ascii="Bookman Old Style" w:hAnsi="Bookman Old Style"/>
                <w:i/>
                <w:iCs/>
                <w:color w:val="000000"/>
                <w:shd w:val="clear" w:color="auto" w:fill="FFFFFF"/>
              </w:rPr>
              <w:t>Il</w:t>
            </w:r>
            <w:r w:rsidR="5F2765F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comma 7</w:t>
            </w:r>
            <w:r w:rsidR="47350AA1"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dispone,</w:t>
            </w:r>
            <w:r w:rsidR="546352E2"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infine,</w:t>
            </w:r>
            <w:r w:rsidR="55213D7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che</w:t>
            </w:r>
            <w:r w:rsidR="2B810FB9"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le forme di sostegno salariale</w:t>
            </w:r>
            <w:r w:rsidR="484AC6CA"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poste in essere non possono,</w:t>
            </w:r>
            <w:r w:rsidR="355C4224"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in nessun</w:t>
            </w:r>
            <w:r w:rsidR="7E9D2E99"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caso</w:t>
            </w:r>
            <w:r w:rsidRPr="388156DC">
              <w:rPr>
                <w:rStyle w:val="normaltextrun"/>
                <w:rFonts w:ascii="Bookman Old Style" w:hAnsi="Bookman Old Style"/>
                <w:i/>
                <w:iCs/>
                <w:color w:val="000000"/>
                <w:shd w:val="clear" w:color="auto" w:fill="FFFFFF"/>
              </w:rPr>
              <w:t>,</w:t>
            </w:r>
            <w:r w:rsidR="7707402B"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i/>
                <w:iCs/>
                <w:color w:val="000000"/>
                <w:shd w:val="clear" w:color="auto" w:fill="FFFFFF"/>
              </w:rPr>
              <w:t>configurarsi quali interventi di</w:t>
            </w:r>
            <w:r w:rsidR="5CCBE25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integrazione salariale</w:t>
            </w:r>
            <w:r w:rsidRPr="388156DC">
              <w:rPr>
                <w:rStyle w:val="normaltextrun"/>
                <w:rFonts w:ascii="Bookman Old Style" w:hAnsi="Bookman Old Style"/>
                <w:i/>
                <w:iCs/>
                <w:color w:val="000000"/>
                <w:shd w:val="clear" w:color="auto" w:fill="FFFFFF"/>
              </w:rPr>
              <w:t>, essendo</w:t>
            </w:r>
            <w:r w:rsidR="28EBBF06" w:rsidRPr="388156DC">
              <w:rPr>
                <w:rStyle w:val="normaltextrun"/>
                <w:rFonts w:ascii="Bookman Old Style" w:hAnsi="Bookman Old Style"/>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esclusivamente</w:t>
            </w:r>
            <w:r w:rsidR="22BB18E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finalizzate</w:t>
            </w:r>
            <w:r w:rsidR="2A65A9B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a</w:t>
            </w:r>
            <w:r w:rsidR="38655D8F" w:rsidRPr="388156DC">
              <w:rPr>
                <w:rStyle w:val="normaltextrun"/>
                <w:rFonts w:ascii="Bookman Old Style" w:hAnsi="Bookman Old Style"/>
                <w:b/>
                <w:bCs/>
                <w:i/>
                <w:iCs/>
                <w:color w:val="000000"/>
                <w:shd w:val="clear" w:color="auto" w:fill="FFFFFF"/>
              </w:rPr>
              <w:t xml:space="preserve"> </w:t>
            </w:r>
            <w:r w:rsidRPr="388156DC">
              <w:rPr>
                <w:rStyle w:val="normaltextrun"/>
                <w:rFonts w:ascii="Bookman Old Style" w:hAnsi="Bookman Old Style"/>
                <w:b/>
                <w:bCs/>
                <w:i/>
                <w:iCs/>
                <w:color w:val="000000"/>
                <w:shd w:val="clear" w:color="auto" w:fill="FFFFFF"/>
              </w:rPr>
              <w:t>contrastare il rischio di licenziamenti</w:t>
            </w:r>
            <w:r w:rsidRPr="388156DC">
              <w:rPr>
                <w:rStyle w:val="normaltextrun"/>
                <w:rFonts w:ascii="Bookman Old Style" w:hAnsi="Bookman Old Style"/>
                <w:i/>
                <w:iCs/>
                <w:color w:val="000000"/>
                <w:shd w:val="clear" w:color="auto" w:fill="FFFFFF"/>
              </w:rPr>
              <w:t>.</w:t>
            </w:r>
            <w:r w:rsidRPr="388156DC">
              <w:rPr>
                <w:rStyle w:val="eop"/>
                <w:rFonts w:ascii="Bookman Old Style" w:hAnsi="Bookman Old Style"/>
                <w:i/>
                <w:iCs/>
                <w:color w:val="000000"/>
                <w:shd w:val="clear" w:color="auto" w:fill="FFFFFF"/>
              </w:rPr>
              <w:t> </w:t>
            </w:r>
          </w:p>
        </w:tc>
      </w:tr>
      <w:tr w:rsidR="006E6C0B" w:rsidRPr="00A16275" w14:paraId="14429566" w14:textId="77777777" w:rsidTr="40909788">
        <w:tc>
          <w:tcPr>
            <w:tcW w:w="14277" w:type="dxa"/>
            <w:gridSpan w:val="2"/>
          </w:tcPr>
          <w:p w14:paraId="14429565" w14:textId="7D211838" w:rsidR="006E6C0B" w:rsidRPr="00A16275" w:rsidRDefault="006E6C0B" w:rsidP="00234393">
            <w:pPr>
              <w:pStyle w:val="Titolo3"/>
              <w:spacing w:after="40"/>
              <w:outlineLvl w:val="2"/>
              <w:rPr>
                <w:rFonts w:ascii="Bookman Old Style" w:hAnsi="Bookman Old Style"/>
                <w:b/>
                <w:bCs/>
              </w:rPr>
            </w:pPr>
            <w:bookmarkStart w:id="21" w:name="_Toc43972543"/>
            <w:r w:rsidRPr="388156DC">
              <w:rPr>
                <w:b/>
                <w:bCs/>
              </w:rPr>
              <w:lastRenderedPageBreak/>
              <w:t>Art. 6</w:t>
            </w:r>
            <w:r w:rsidR="00234393">
              <w:rPr>
                <w:b/>
                <w:bCs/>
              </w:rPr>
              <w:t>1</w:t>
            </w:r>
            <w:r w:rsidRPr="388156DC">
              <w:rPr>
                <w:b/>
                <w:bCs/>
              </w:rPr>
              <w:t xml:space="preserve"> </w:t>
            </w:r>
            <w:r w:rsidR="13CEF1C8" w:rsidRPr="388156DC">
              <w:rPr>
                <w:b/>
                <w:bCs/>
              </w:rPr>
              <w:t xml:space="preserve">- </w:t>
            </w:r>
            <w:r w:rsidRPr="388156DC">
              <w:rPr>
                <w:b/>
                <w:bCs/>
              </w:rPr>
              <w:t>Disposizioni comuni</w:t>
            </w:r>
            <w:bookmarkEnd w:id="21"/>
          </w:p>
        </w:tc>
      </w:tr>
      <w:tr w:rsidR="006E6C0B" w:rsidRPr="00A16275" w14:paraId="14429569" w14:textId="77777777" w:rsidTr="40909788">
        <w:tc>
          <w:tcPr>
            <w:tcW w:w="6374" w:type="dxa"/>
          </w:tcPr>
          <w:p w14:paraId="14429567" w14:textId="77777777" w:rsidR="006E6C0B" w:rsidRDefault="006E6C0B" w:rsidP="00413518">
            <w:pPr>
              <w:autoSpaceDE w:val="0"/>
              <w:autoSpaceDN w:val="0"/>
              <w:adjustRightInd w:val="0"/>
              <w:jc w:val="both"/>
              <w:rPr>
                <w:rFonts w:ascii="Bookman Old Style" w:hAnsi="Bookman Old Style" w:cs="TimesNewRomanPSMT"/>
                <w:b/>
              </w:rPr>
            </w:pPr>
            <w:r w:rsidRPr="00B16670">
              <w:rPr>
                <w:rFonts w:ascii="Bookman Old Style" w:hAnsi="Bookman Old Style" w:cs="Arial"/>
                <w:bCs/>
                <w:color w:val="040404"/>
              </w:rPr>
              <w:t>1</w:t>
            </w:r>
            <w:r w:rsidRPr="00B16670">
              <w:rPr>
                <w:rFonts w:ascii="Bookman Old Style" w:hAnsi="Bookman Old Style" w:cs="Arial"/>
                <w:bCs/>
                <w:color w:val="1F1F1F"/>
              </w:rPr>
              <w:t>.</w:t>
            </w:r>
            <w:r w:rsidRPr="00B16670">
              <w:rPr>
                <w:rFonts w:ascii="Bookman Old Style" w:hAnsi="Bookman Old Style" w:cs="Arial"/>
                <w:b/>
                <w:bCs/>
                <w:color w:val="1F1F1F"/>
              </w:rPr>
              <w:t xml:space="preserve"> </w:t>
            </w:r>
            <w:r w:rsidRPr="00B16670">
              <w:rPr>
                <w:rFonts w:ascii="Bookman Old Style" w:hAnsi="Bookman Old Style" w:cs="Times New Roman"/>
                <w:color w:val="040404"/>
              </w:rPr>
              <w:t>Gli aiuti di cui agli articoli da 54 a 60 non possono essere concessi alle imprese che erano già in</w:t>
            </w:r>
            <w:r>
              <w:rPr>
                <w:rFonts w:ascii="Bookman Old Style" w:hAnsi="Bookman Old Style" w:cs="Times New Roman"/>
                <w:color w:val="040404"/>
              </w:rPr>
              <w:t xml:space="preserve"> </w:t>
            </w:r>
            <w:r w:rsidRPr="00B16670">
              <w:rPr>
                <w:rFonts w:ascii="Bookman Old Style" w:hAnsi="Bookman Old Style" w:cs="Times New Roman"/>
                <w:color w:val="040404"/>
              </w:rPr>
              <w:t>difficoltà</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 xml:space="preserve">ai sensi dell'articolo 2, punto </w:t>
            </w:r>
            <w:r w:rsidRPr="00B16670">
              <w:rPr>
                <w:rFonts w:ascii="Bookman Old Style" w:hAnsi="Bookman Old Style" w:cs="Arial"/>
                <w:bCs/>
                <w:color w:val="040404"/>
              </w:rPr>
              <w:t>18</w:t>
            </w:r>
            <w:r w:rsidRPr="00B16670">
              <w:rPr>
                <w:rFonts w:ascii="Bookman Old Style" w:hAnsi="Bookman Old Style" w:cs="Arial"/>
                <w:b/>
                <w:bCs/>
                <w:color w:val="040404"/>
              </w:rPr>
              <w:t xml:space="preserve"> </w:t>
            </w:r>
            <w:r w:rsidRPr="00B16670">
              <w:rPr>
                <w:rFonts w:ascii="Bookman Old Style" w:hAnsi="Bookman Old Style" w:cs="Times New Roman"/>
                <w:color w:val="040404"/>
              </w:rPr>
              <w:t>del regolamento (UE) n. 651/2014 della</w:t>
            </w:r>
            <w:r>
              <w:rPr>
                <w:rFonts w:ascii="Bookman Old Style" w:hAnsi="Bookman Old Style" w:cs="Times New Roman"/>
                <w:color w:val="040404"/>
              </w:rPr>
              <w:t xml:space="preserve"> </w:t>
            </w:r>
            <w:r w:rsidRPr="00B16670">
              <w:rPr>
                <w:rFonts w:ascii="Bookman Old Style" w:hAnsi="Bookman Old Style" w:cs="Times New Roman"/>
                <w:color w:val="040404"/>
              </w:rPr>
              <w:t>Commissione</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 xml:space="preserve">dell'articolo 2, punto 14 del regolamento </w:t>
            </w:r>
            <w:r w:rsidRPr="00B16670">
              <w:rPr>
                <w:rFonts w:ascii="Bookman Old Style" w:hAnsi="Bookman Old Style" w:cs="Arial"/>
                <w:color w:val="040404"/>
              </w:rPr>
              <w:t xml:space="preserve">(UE) </w:t>
            </w:r>
            <w:r w:rsidRPr="00B16670">
              <w:rPr>
                <w:rFonts w:ascii="Bookman Old Style" w:hAnsi="Bookman Old Style" w:cs="Times New Roman"/>
                <w:color w:val="040404"/>
              </w:rPr>
              <w:t>n. 702/2014 della Commissione e</w:t>
            </w:r>
            <w:r>
              <w:rPr>
                <w:rFonts w:ascii="Bookman Old Style" w:hAnsi="Bookman Old Style" w:cs="Times New Roman"/>
                <w:color w:val="040404"/>
              </w:rPr>
              <w:t xml:space="preserve"> </w:t>
            </w:r>
            <w:r w:rsidRPr="00B16670">
              <w:rPr>
                <w:rFonts w:ascii="Bookman Old Style" w:hAnsi="Bookman Old Style" w:cs="Times New Roman"/>
                <w:color w:val="040404"/>
              </w:rPr>
              <w:t xml:space="preserve">all'articolo 3, </w:t>
            </w:r>
            <w:r w:rsidRPr="00B16670">
              <w:rPr>
                <w:rFonts w:ascii="Bookman Old Style" w:hAnsi="Bookman Old Style" w:cs="Arial"/>
                <w:color w:val="040404"/>
              </w:rPr>
              <w:t xml:space="preserve">punto </w:t>
            </w:r>
            <w:r w:rsidRPr="00B16670">
              <w:rPr>
                <w:rFonts w:ascii="Bookman Old Style" w:hAnsi="Bookman Old Style" w:cs="Times New Roman"/>
                <w:color w:val="040404"/>
              </w:rPr>
              <w:t xml:space="preserve">5 del regolamento (UE) </w:t>
            </w:r>
            <w:r w:rsidRPr="00B16670">
              <w:rPr>
                <w:rFonts w:ascii="Bookman Old Style" w:hAnsi="Bookman Old Style" w:cs="Arial"/>
                <w:color w:val="040404"/>
              </w:rPr>
              <w:t xml:space="preserve">n. </w:t>
            </w:r>
            <w:r w:rsidRPr="00B16670">
              <w:rPr>
                <w:rFonts w:ascii="Bookman Old Style" w:hAnsi="Bookman Old Style" w:cs="Times New Roman"/>
                <w:color w:val="040404"/>
              </w:rPr>
              <w:t>1388/2014 della Commissione, alla data del 31</w:t>
            </w:r>
            <w:r>
              <w:rPr>
                <w:rFonts w:ascii="Bookman Old Style" w:hAnsi="Bookman Old Style" w:cs="Times New Roman"/>
                <w:color w:val="040404"/>
              </w:rPr>
              <w:t xml:space="preserve"> </w:t>
            </w:r>
            <w:r w:rsidRPr="00B16670">
              <w:rPr>
                <w:rFonts w:ascii="Bookman Old Style" w:hAnsi="Bookman Old Style" w:cs="Times New Roman"/>
                <w:color w:val="040404"/>
              </w:rPr>
              <w:t>dicembre 2019.</w:t>
            </w:r>
          </w:p>
        </w:tc>
        <w:tc>
          <w:tcPr>
            <w:tcW w:w="7903" w:type="dxa"/>
          </w:tcPr>
          <w:p w14:paraId="59214A6D" w14:textId="44F491FF" w:rsidR="006E6C0B" w:rsidRDefault="4CE073A8" w:rsidP="388156DC">
            <w:pPr>
              <w:spacing w:line="259" w:lineRule="auto"/>
              <w:jc w:val="both"/>
              <w:rPr>
                <w:rStyle w:val="normaltextrun"/>
                <w:rFonts w:ascii="Bookman Old Style" w:hAnsi="Bookman Old Style"/>
                <w:i/>
                <w:iCs/>
              </w:rPr>
            </w:pPr>
            <w:r w:rsidRPr="388156DC">
              <w:rPr>
                <w:rStyle w:val="normaltextrun"/>
                <w:rFonts w:ascii="Bookman Old Style" w:hAnsi="Bookman Old Style"/>
                <w:b/>
                <w:bCs/>
                <w:i/>
                <w:iCs/>
              </w:rPr>
              <w:t xml:space="preserve">L’articolo 61 </w:t>
            </w:r>
            <w:r w:rsidRPr="388156DC">
              <w:rPr>
                <w:rStyle w:val="normaltextrun"/>
                <w:rFonts w:ascii="Bookman Old Style" w:hAnsi="Bookman Old Style"/>
                <w:i/>
                <w:iCs/>
              </w:rPr>
              <w:t>detta ulteriori disposizioni comuni alle norme di estensione dell’applicabilità degli aiuti di Stato anche da parte degli enti territoriali, recate dai precedenti articol</w:t>
            </w:r>
            <w:r w:rsidR="66E90BEC" w:rsidRPr="388156DC">
              <w:rPr>
                <w:rStyle w:val="normaltextrun"/>
                <w:rFonts w:ascii="Bookman Old Style" w:hAnsi="Bookman Old Style"/>
                <w:i/>
                <w:iCs/>
              </w:rPr>
              <w:t>i</w:t>
            </w:r>
            <w:r w:rsidRPr="388156DC">
              <w:rPr>
                <w:rStyle w:val="normaltextrun"/>
                <w:rFonts w:ascii="Bookman Old Style" w:hAnsi="Bookman Old Style"/>
                <w:i/>
                <w:iCs/>
              </w:rPr>
              <w:t xml:space="preserve"> dal 54 al 60.</w:t>
            </w:r>
          </w:p>
          <w:p w14:paraId="14429568" w14:textId="2714CACB" w:rsidR="006E6C0B" w:rsidRDefault="12696116" w:rsidP="388156DC">
            <w:pPr>
              <w:spacing w:line="259" w:lineRule="auto"/>
              <w:jc w:val="both"/>
              <w:rPr>
                <w:rStyle w:val="normaltextrun"/>
                <w:rFonts w:ascii="Bookman Old Style" w:hAnsi="Bookman Old Style"/>
                <w:i/>
                <w:iCs/>
              </w:rPr>
            </w:pPr>
            <w:r w:rsidRPr="388156DC">
              <w:rPr>
                <w:rStyle w:val="normaltextrun"/>
                <w:rFonts w:ascii="Bookman Old Style" w:hAnsi="Bookman Old Style"/>
                <w:i/>
                <w:iCs/>
              </w:rPr>
              <w:t xml:space="preserve">Il </w:t>
            </w:r>
            <w:r w:rsidRPr="388156DC">
              <w:rPr>
                <w:rStyle w:val="normaltextrun"/>
                <w:rFonts w:ascii="Bookman Old Style" w:hAnsi="Bookman Old Style"/>
                <w:b/>
                <w:bCs/>
                <w:i/>
                <w:iCs/>
              </w:rPr>
              <w:t>comma 1</w:t>
            </w:r>
            <w:r w:rsidRPr="388156DC">
              <w:rPr>
                <w:rStyle w:val="normaltextrun"/>
                <w:rFonts w:ascii="Bookman Old Style" w:hAnsi="Bookman Old Style"/>
                <w:i/>
                <w:iCs/>
              </w:rPr>
              <w:t xml:space="preserve"> vieta di concedere tali ulteriori aiuti ad imprese già dichiarate in difficoltà al 31 dicembre 2019, ai sensi di altre normative comunitarie.</w:t>
            </w:r>
          </w:p>
        </w:tc>
      </w:tr>
      <w:tr w:rsidR="006E6C0B" w:rsidRPr="00A16275" w14:paraId="1442956C" w14:textId="77777777" w:rsidTr="40909788">
        <w:tc>
          <w:tcPr>
            <w:tcW w:w="6374" w:type="dxa"/>
          </w:tcPr>
          <w:p w14:paraId="1442956A"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2</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Gli aiuti di cui agli articoli da 54 a 60 sono concessi entro e non oltre il 31 dicembre 2020. Per</w:t>
            </w:r>
            <w:r>
              <w:rPr>
                <w:rFonts w:ascii="Bookman Old Style" w:hAnsi="Bookman Old Style" w:cs="Times New Roman"/>
                <w:color w:val="040404"/>
              </w:rPr>
              <w:t xml:space="preserve"> </w:t>
            </w:r>
            <w:r w:rsidRPr="00B16670">
              <w:rPr>
                <w:rFonts w:ascii="Bookman Old Style" w:hAnsi="Bookman Old Style" w:cs="Times New Roman"/>
                <w:color w:val="040404"/>
              </w:rPr>
              <w:t>gli aiuti concessi sotto forma di agevolazioni fiscali, il termine di concessione dell'aiuto coincide</w:t>
            </w:r>
            <w:r>
              <w:rPr>
                <w:rFonts w:ascii="Bookman Old Style" w:hAnsi="Bookman Old Style" w:cs="Times New Roman"/>
                <w:color w:val="040404"/>
              </w:rPr>
              <w:t xml:space="preserve"> </w:t>
            </w:r>
            <w:r w:rsidRPr="00B16670">
              <w:rPr>
                <w:rFonts w:ascii="Bookman Old Style" w:hAnsi="Bookman Old Style" w:cs="Times New Roman"/>
                <w:color w:val="040404"/>
              </w:rPr>
              <w:t>con la data in cui deve essere presentata da parte del beneficiario la dichiarazione fiscale relativa</w:t>
            </w:r>
            <w:r>
              <w:rPr>
                <w:rFonts w:ascii="Bookman Old Style" w:hAnsi="Bookman Old Style" w:cs="Times New Roman"/>
                <w:color w:val="040404"/>
              </w:rPr>
              <w:t xml:space="preserve"> </w:t>
            </w:r>
            <w:r w:rsidRPr="00B16670">
              <w:rPr>
                <w:rFonts w:ascii="Bookman Old Style" w:hAnsi="Bookman Old Style" w:cs="Times New Roman"/>
                <w:color w:val="040404"/>
              </w:rPr>
              <w:t>all'annualità 2020.</w:t>
            </w:r>
          </w:p>
        </w:tc>
        <w:tc>
          <w:tcPr>
            <w:tcW w:w="7903" w:type="dxa"/>
          </w:tcPr>
          <w:p w14:paraId="1442956B" w14:textId="30E1A5C3" w:rsidR="006E6C0B" w:rsidRDefault="67C9E2C2"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 xml:space="preserve">comma 2 </w:t>
            </w:r>
            <w:r w:rsidRPr="388156DC">
              <w:rPr>
                <w:rFonts w:ascii="Bookman Old Style" w:hAnsi="Bookman Old Style"/>
                <w:i/>
                <w:iCs/>
              </w:rPr>
              <w:t>indica quale termine finale per la generalità dei provvedimenti di sostegno il 31 dicembre 2020. Nel caso di agevolaz</w:t>
            </w:r>
            <w:r w:rsidR="722DC3CC" w:rsidRPr="388156DC">
              <w:rPr>
                <w:rFonts w:ascii="Bookman Old Style" w:hAnsi="Bookman Old Style"/>
                <w:i/>
                <w:iCs/>
              </w:rPr>
              <w:t>ioni fiscali il termine è quello di presentazione della relativa dichiarazione con riferimento al 2020.</w:t>
            </w:r>
          </w:p>
        </w:tc>
      </w:tr>
      <w:tr w:rsidR="006E6C0B" w:rsidRPr="00A16275" w14:paraId="1442956F" w14:textId="77777777" w:rsidTr="40909788">
        <w:tc>
          <w:tcPr>
            <w:tcW w:w="6374" w:type="dxa"/>
          </w:tcPr>
          <w:p w14:paraId="1442956D"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3</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La concessione degli aiuti di cui agli articoli da 54 a 60 è subordinata all'adozione della decisione</w:t>
            </w:r>
            <w:r>
              <w:rPr>
                <w:rFonts w:ascii="Bookman Old Style" w:hAnsi="Bookman Old Style" w:cs="Times New Roman"/>
                <w:color w:val="040404"/>
              </w:rPr>
              <w:t xml:space="preserve"> </w:t>
            </w:r>
            <w:r w:rsidRPr="00B16670">
              <w:rPr>
                <w:rFonts w:ascii="Bookman Old Style" w:hAnsi="Bookman Old Style" w:cs="Times New Roman"/>
                <w:color w:val="040404"/>
              </w:rPr>
              <w:t>di compatibilità di cui al comma 4 da parte della Commissione europea</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ai sensi dell'art. 108</w:t>
            </w:r>
            <w:r>
              <w:rPr>
                <w:rFonts w:ascii="Bookman Old Style" w:hAnsi="Bookman Old Style" w:cs="Times New Roman"/>
                <w:color w:val="040404"/>
              </w:rPr>
              <w:t xml:space="preserve"> </w:t>
            </w:r>
            <w:r w:rsidRPr="00B16670">
              <w:rPr>
                <w:rFonts w:ascii="Bookman Old Style" w:hAnsi="Bookman Old Style" w:cs="Times New Roman"/>
                <w:color w:val="040404"/>
              </w:rPr>
              <w:t xml:space="preserve">TFUE e al rispetto delle condizioni e dei </w:t>
            </w:r>
            <w:r w:rsidRPr="00B16670">
              <w:rPr>
                <w:rFonts w:ascii="Bookman Old Style" w:hAnsi="Bookman Old Style" w:cs="Times New Roman"/>
                <w:color w:val="1F1F1F"/>
              </w:rPr>
              <w:t>l</w:t>
            </w:r>
            <w:r w:rsidRPr="00B16670">
              <w:rPr>
                <w:rFonts w:ascii="Bookman Old Style" w:hAnsi="Bookman Old Style" w:cs="Times New Roman"/>
                <w:color w:val="040404"/>
              </w:rPr>
              <w:t>imiti della Comunicazione di cui al comma 1.</w:t>
            </w:r>
          </w:p>
        </w:tc>
        <w:tc>
          <w:tcPr>
            <w:tcW w:w="7903" w:type="dxa"/>
          </w:tcPr>
          <w:p w14:paraId="1442956E" w14:textId="01DFB928" w:rsidR="006E6C0B" w:rsidRDefault="061CEA3D"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3</w:t>
            </w:r>
            <w:r w:rsidRPr="388156DC">
              <w:rPr>
                <w:rFonts w:ascii="Bookman Old Style" w:hAnsi="Bookman Old Style"/>
                <w:i/>
                <w:iCs/>
              </w:rPr>
              <w:t>, in conformità con altre norme di aiuto, anche ordinario, subordina l’applicabilità degli aiuti in questione alla formale decisione di conformità della C</w:t>
            </w:r>
            <w:r w:rsidR="56AF919F" w:rsidRPr="388156DC">
              <w:rPr>
                <w:rFonts w:ascii="Bookman Old Style" w:hAnsi="Bookman Old Style"/>
                <w:i/>
                <w:iCs/>
              </w:rPr>
              <w:t>ommissione europea.</w:t>
            </w:r>
          </w:p>
        </w:tc>
      </w:tr>
      <w:tr w:rsidR="006E6C0B" w:rsidRPr="00A16275" w14:paraId="14429572" w14:textId="77777777" w:rsidTr="40909788">
        <w:tc>
          <w:tcPr>
            <w:tcW w:w="6374" w:type="dxa"/>
          </w:tcPr>
          <w:p w14:paraId="14429570"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4. Il Dipartimento delle politiche europee della Presidenza del Consiglio dei Ministri provvede,</w:t>
            </w:r>
            <w:r>
              <w:rPr>
                <w:rFonts w:ascii="Bookman Old Style" w:hAnsi="Bookman Old Style" w:cs="Times New Roman"/>
                <w:color w:val="040404"/>
              </w:rPr>
              <w:t xml:space="preserve"> </w:t>
            </w:r>
            <w:r w:rsidRPr="00B16670">
              <w:rPr>
                <w:rFonts w:ascii="Bookman Old Style" w:hAnsi="Bookman Old Style" w:cs="Times New Roman"/>
                <w:color w:val="040404"/>
              </w:rPr>
              <w:t>entro 7 giorni dall'entrata in vigore del presente decreto, a notificare gli articoli da 54 a 60 al fine</w:t>
            </w:r>
            <w:r>
              <w:rPr>
                <w:rFonts w:ascii="Bookman Old Style" w:hAnsi="Bookman Old Style" w:cs="Times New Roman"/>
                <w:color w:val="040404"/>
              </w:rPr>
              <w:t xml:space="preserve"> di</w:t>
            </w:r>
            <w:r w:rsidRPr="00B16670">
              <w:rPr>
                <w:rFonts w:ascii="Bookman Old Style" w:hAnsi="Bookman Old Style" w:cs="Times New Roman"/>
                <w:color w:val="040404"/>
              </w:rPr>
              <w:t xml:space="preserve"> ottenere la preventiva autorizzazione della Commissione europea</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ai sensi dell'art. 107 TFUE,</w:t>
            </w:r>
            <w:r>
              <w:rPr>
                <w:rFonts w:ascii="Bookman Old Style" w:hAnsi="Bookman Old Style" w:cs="Times New Roman"/>
                <w:color w:val="040404"/>
              </w:rPr>
              <w:t xml:space="preserve"> </w:t>
            </w:r>
            <w:r w:rsidRPr="00B16670">
              <w:rPr>
                <w:rFonts w:ascii="Bookman Old Style" w:hAnsi="Bookman Old Style" w:cs="Times New Roman"/>
                <w:color w:val="040404"/>
              </w:rPr>
              <w:t>per tutte le successive misure che saranno adott</w:t>
            </w:r>
            <w:r>
              <w:rPr>
                <w:rFonts w:ascii="Bookman Old Style" w:hAnsi="Bookman Old Style" w:cs="Times New Roman"/>
                <w:color w:val="040404"/>
              </w:rPr>
              <w:t>ate dagli enti di cui al comma 1</w:t>
            </w:r>
            <w:r w:rsidRPr="00B16670">
              <w:rPr>
                <w:rFonts w:ascii="Bookman Old Style" w:hAnsi="Bookman Old Style" w:cs="Times New Roman"/>
                <w:color w:val="040404"/>
              </w:rPr>
              <w:t>. Il medesimo</w:t>
            </w:r>
            <w:r>
              <w:rPr>
                <w:rFonts w:ascii="Bookman Old Style" w:hAnsi="Bookman Old Style" w:cs="Times New Roman"/>
                <w:color w:val="040404"/>
              </w:rPr>
              <w:t xml:space="preserve"> </w:t>
            </w:r>
            <w:r w:rsidRPr="00B16670">
              <w:rPr>
                <w:rFonts w:ascii="Bookman Old Style" w:hAnsi="Bookman Old Style" w:cs="Times New Roman"/>
                <w:color w:val="040404"/>
              </w:rPr>
              <w:t>Dipartimento provvede altresì alla registrazione esclusivamente del regime-quadro di cui agli</w:t>
            </w:r>
            <w:r>
              <w:rPr>
                <w:rFonts w:ascii="Bookman Old Style" w:hAnsi="Bookman Old Style" w:cs="Times New Roman"/>
                <w:color w:val="040404"/>
              </w:rPr>
              <w:t xml:space="preserve"> </w:t>
            </w:r>
            <w:r w:rsidRPr="00B16670">
              <w:rPr>
                <w:rFonts w:ascii="Bookman Old Style" w:hAnsi="Bookman Old Style" w:cs="Times New Roman"/>
                <w:color w:val="040404"/>
              </w:rPr>
              <w:t>articoli da 54 a 60 nel registro di cui all'articolo 52 della legge 24 dicembre 2012, n. 234, come</w:t>
            </w:r>
            <w:r>
              <w:rPr>
                <w:rFonts w:ascii="Bookman Old Style" w:hAnsi="Bookman Old Style" w:cs="Times New Roman"/>
                <w:color w:val="040404"/>
              </w:rPr>
              <w:t xml:space="preserve"> </w:t>
            </w:r>
            <w:r w:rsidRPr="00B16670">
              <w:rPr>
                <w:rFonts w:ascii="Bookman Old Style" w:hAnsi="Bookman Old Style" w:cs="Times New Roman"/>
                <w:color w:val="040404"/>
              </w:rPr>
              <w:t>modificato dall</w:t>
            </w:r>
            <w:r>
              <w:rPr>
                <w:rFonts w:ascii="Bookman Old Style" w:hAnsi="Bookman Old Style" w:cs="Times New Roman"/>
                <w:color w:val="040404"/>
              </w:rPr>
              <w:t>’</w:t>
            </w:r>
            <w:r w:rsidRPr="00B16670">
              <w:rPr>
                <w:rFonts w:ascii="Bookman Old Style" w:hAnsi="Bookman Old Style" w:cs="Times New Roman"/>
                <w:color w:val="040404"/>
              </w:rPr>
              <w:t>articolo 64, nonché nei registri aiuti di Stato SIAN- Sistema Informativo</w:t>
            </w:r>
            <w:r>
              <w:rPr>
                <w:rFonts w:ascii="Bookman Old Style" w:hAnsi="Bookman Old Style" w:cs="Times New Roman"/>
                <w:color w:val="040404"/>
              </w:rPr>
              <w:t xml:space="preserve"> </w:t>
            </w:r>
            <w:r w:rsidRPr="00B16670">
              <w:rPr>
                <w:rFonts w:ascii="Bookman Old Style" w:hAnsi="Bookman Old Style" w:cs="Times New Roman"/>
                <w:color w:val="040404"/>
              </w:rPr>
              <w:t>Agricolo Nazionale e SIPA- Sistema Italiano della Pesca e dell'Acquacoltura.</w:t>
            </w:r>
          </w:p>
        </w:tc>
        <w:tc>
          <w:tcPr>
            <w:tcW w:w="7903" w:type="dxa"/>
          </w:tcPr>
          <w:p w14:paraId="14429571" w14:textId="308A4C03" w:rsidR="006E6C0B" w:rsidRDefault="3261C9CA"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4</w:t>
            </w:r>
            <w:r w:rsidRPr="388156DC">
              <w:rPr>
                <w:rFonts w:ascii="Bookman Old Style" w:hAnsi="Bookman Old Style"/>
                <w:i/>
                <w:iCs/>
              </w:rPr>
              <w:t xml:space="preserve"> stabilisce la procedura di richiesta della autorizzazione di cui al comma 3</w:t>
            </w:r>
          </w:p>
        </w:tc>
      </w:tr>
      <w:tr w:rsidR="006E6C0B" w:rsidRPr="00A16275" w14:paraId="14429575" w14:textId="77777777" w:rsidTr="40909788">
        <w:tc>
          <w:tcPr>
            <w:tcW w:w="6374" w:type="dxa"/>
          </w:tcPr>
          <w:p w14:paraId="14429573"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5</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Gli enti che adottano le misure e concedono gli aiuti, ad eccezione degli aiuti nei settori</w:t>
            </w:r>
            <w:r>
              <w:rPr>
                <w:rFonts w:ascii="Bookman Old Style" w:hAnsi="Bookman Old Style" w:cs="Times New Roman"/>
                <w:color w:val="040404"/>
              </w:rPr>
              <w:t xml:space="preserve"> </w:t>
            </w:r>
            <w:r w:rsidRPr="00B16670">
              <w:rPr>
                <w:rFonts w:ascii="Bookman Old Style" w:hAnsi="Bookman Old Style" w:cs="Times New Roman"/>
                <w:color w:val="040404"/>
              </w:rPr>
              <w:t>agricoltura e pesca</w:t>
            </w:r>
            <w:r>
              <w:rPr>
                <w:rFonts w:ascii="Bookman Old Style" w:hAnsi="Bookman Old Style" w:cs="Times New Roman"/>
                <w:color w:val="040404"/>
              </w:rPr>
              <w:t>,</w:t>
            </w:r>
            <w:r w:rsidRPr="00B16670">
              <w:rPr>
                <w:rFonts w:ascii="Bookman Old Style" w:hAnsi="Bookman Old Style" w:cs="Times New Roman"/>
                <w:color w:val="040404"/>
              </w:rPr>
              <w:t xml:space="preserve"> </w:t>
            </w:r>
            <w:r w:rsidRPr="00B16670">
              <w:rPr>
                <w:rFonts w:ascii="Bookman Old Style" w:hAnsi="Bookman Old Style" w:cs="Times New Roman"/>
                <w:color w:val="040404"/>
              </w:rPr>
              <w:lastRenderedPageBreak/>
              <w:t>provvedono agli adempimenti degli obblighi inerenti il registro nazionale</w:t>
            </w:r>
            <w:r>
              <w:rPr>
                <w:rFonts w:ascii="Bookman Old Style" w:hAnsi="Bookman Old Style" w:cs="Times New Roman"/>
                <w:color w:val="040404"/>
              </w:rPr>
              <w:t xml:space="preserve"> </w:t>
            </w:r>
            <w:r w:rsidRPr="00B16670">
              <w:rPr>
                <w:rFonts w:ascii="Bookman Old Style" w:hAnsi="Bookman Old Style" w:cs="Times New Roman"/>
                <w:color w:val="040404"/>
              </w:rPr>
              <w:t>aiuti di Stato di cui all'articolo 52 della legge 24 dicembre 2012, n. 234, come modificato</w:t>
            </w:r>
            <w:r>
              <w:rPr>
                <w:rFonts w:ascii="Bookman Old Style" w:hAnsi="Bookman Old Style" w:cs="Times New Roman"/>
                <w:color w:val="040404"/>
              </w:rPr>
              <w:t xml:space="preserve"> </w:t>
            </w:r>
            <w:r w:rsidRPr="00B16670">
              <w:rPr>
                <w:rFonts w:ascii="Bookman Old Style" w:hAnsi="Bookman Old Style" w:cs="Times New Roman"/>
                <w:color w:val="040404"/>
              </w:rPr>
              <w:t>dall</w:t>
            </w:r>
            <w:r w:rsidRPr="00B16670">
              <w:rPr>
                <w:rFonts w:ascii="Bookman Old Style" w:hAnsi="Bookman Old Style" w:cs="Times New Roman"/>
                <w:color w:val="1F1F1F"/>
              </w:rPr>
              <w:t>'</w:t>
            </w:r>
            <w:r w:rsidRPr="00B16670">
              <w:rPr>
                <w:rFonts w:ascii="Bookman Old Style" w:hAnsi="Bookman Old Style" w:cs="Times New Roman"/>
                <w:color w:val="040404"/>
              </w:rPr>
              <w:t>articolo 64</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 xml:space="preserve">Per </w:t>
            </w:r>
            <w:r w:rsidRPr="00B16670">
              <w:rPr>
                <w:rFonts w:ascii="Bookman Old Style" w:hAnsi="Bookman Old Style" w:cs="Times New Roman"/>
                <w:bCs/>
                <w:color w:val="040404"/>
              </w:rPr>
              <w:t>gli</w:t>
            </w:r>
            <w:r w:rsidRPr="00B16670">
              <w:rPr>
                <w:rFonts w:ascii="Bookman Old Style" w:hAnsi="Bookman Old Style" w:cs="Times New Roman"/>
                <w:b/>
                <w:bCs/>
                <w:color w:val="040404"/>
              </w:rPr>
              <w:t xml:space="preserve"> </w:t>
            </w:r>
            <w:r w:rsidRPr="00B16670">
              <w:rPr>
                <w:rFonts w:ascii="Bookman Old Style" w:hAnsi="Bookman Old Style" w:cs="Times New Roman"/>
                <w:color w:val="040404"/>
              </w:rPr>
              <w:t>aiuti nei settori agricoltura e pesca gli enti di cui al primo periodo</w:t>
            </w:r>
            <w:r>
              <w:rPr>
                <w:rFonts w:ascii="Bookman Old Style" w:hAnsi="Bookman Old Style" w:cs="Times New Roman"/>
                <w:color w:val="040404"/>
              </w:rPr>
              <w:t xml:space="preserve"> </w:t>
            </w:r>
            <w:r w:rsidRPr="00B16670">
              <w:rPr>
                <w:rFonts w:ascii="Bookman Old Style" w:hAnsi="Bookman Old Style" w:cs="Times New Roman"/>
                <w:color w:val="040404"/>
              </w:rPr>
              <w:t>provvedono, in analogia con il presente comma, attraverso rispettivamente i registri SIAN -</w:t>
            </w:r>
            <w:r>
              <w:rPr>
                <w:rFonts w:ascii="Bookman Old Style" w:hAnsi="Bookman Old Style" w:cs="Times New Roman"/>
                <w:color w:val="040404"/>
              </w:rPr>
              <w:t xml:space="preserve"> </w:t>
            </w:r>
            <w:r w:rsidRPr="00B16670">
              <w:rPr>
                <w:rFonts w:ascii="Bookman Old Style" w:hAnsi="Bookman Old Style" w:cs="Times New Roman"/>
                <w:color w:val="040404"/>
              </w:rPr>
              <w:t>Sistema Infor</w:t>
            </w:r>
            <w:r>
              <w:rPr>
                <w:rFonts w:ascii="Bookman Old Style" w:hAnsi="Bookman Old Style" w:cs="Times New Roman"/>
                <w:color w:val="040404"/>
              </w:rPr>
              <w:t>mativo Agricolo Nazionale e SIP</w:t>
            </w:r>
            <w:r w:rsidRPr="00B16670">
              <w:rPr>
                <w:rFonts w:ascii="Bookman Old Style" w:hAnsi="Bookman Old Style" w:cs="Times New Roman"/>
                <w:color w:val="040404"/>
              </w:rPr>
              <w:t>A- Sistema Italiano della Pesca e</w:t>
            </w:r>
            <w:r>
              <w:rPr>
                <w:rFonts w:ascii="Bookman Old Style" w:hAnsi="Bookman Old Style" w:cs="Times New Roman"/>
                <w:color w:val="040404"/>
              </w:rPr>
              <w:t xml:space="preserve"> </w:t>
            </w:r>
            <w:r w:rsidRPr="00B16670">
              <w:rPr>
                <w:rFonts w:ascii="Bookman Old Style" w:hAnsi="Bookman Old Style" w:cs="Times New Roman"/>
                <w:color w:val="040404"/>
              </w:rPr>
              <w:t>dell</w:t>
            </w:r>
            <w:r>
              <w:rPr>
                <w:rFonts w:ascii="Bookman Old Style" w:hAnsi="Bookman Old Style" w:cs="Times New Roman"/>
                <w:color w:val="1F1F1F"/>
              </w:rPr>
              <w:t>'</w:t>
            </w:r>
            <w:r>
              <w:rPr>
                <w:rFonts w:ascii="Bookman Old Style" w:hAnsi="Bookman Old Style" w:cs="Times New Roman"/>
                <w:color w:val="040404"/>
              </w:rPr>
              <w:t>Acquacoltura. Restano ferm</w:t>
            </w:r>
            <w:r w:rsidRPr="00B16670">
              <w:rPr>
                <w:rFonts w:ascii="Bookman Old Style" w:hAnsi="Bookman Old Style" w:cs="Times New Roman"/>
                <w:color w:val="040404"/>
              </w:rPr>
              <w:t>i in capo agli enti che adottano le misure e agli enti che</w:t>
            </w:r>
            <w:r>
              <w:rPr>
                <w:rFonts w:ascii="Bookman Old Style" w:hAnsi="Bookman Old Style" w:cs="Times New Roman"/>
                <w:color w:val="040404"/>
              </w:rPr>
              <w:t xml:space="preserve"> </w:t>
            </w:r>
            <w:r w:rsidRPr="00B16670">
              <w:rPr>
                <w:rFonts w:ascii="Bookman Old Style" w:hAnsi="Bookman Old Style" w:cs="Times New Roman"/>
                <w:color w:val="040404"/>
              </w:rPr>
              <w:t>concedono gli aiuti gli obblighi e le responsabilità di monitoraggio e relazione di cui alla sezione</w:t>
            </w:r>
            <w:r>
              <w:rPr>
                <w:rFonts w:ascii="Bookman Old Style" w:hAnsi="Bookman Old Style" w:cs="Times New Roman"/>
                <w:color w:val="040404"/>
              </w:rPr>
              <w:t xml:space="preserve"> </w:t>
            </w:r>
            <w:r w:rsidRPr="00B16670">
              <w:rPr>
                <w:rFonts w:ascii="Bookman Old Style" w:hAnsi="Bookman Old Style" w:cs="Arial"/>
                <w:color w:val="040404"/>
              </w:rPr>
              <w:t xml:space="preserve">4 </w:t>
            </w:r>
            <w:r w:rsidRPr="00B16670">
              <w:rPr>
                <w:rFonts w:ascii="Bookman Old Style" w:hAnsi="Bookman Old Style" w:cs="Times New Roman"/>
                <w:color w:val="040404"/>
              </w:rPr>
              <w:t>della</w:t>
            </w:r>
            <w:r>
              <w:rPr>
                <w:rFonts w:ascii="Bookman Old Style" w:hAnsi="Bookman Old Style" w:cs="Times New Roman"/>
                <w:color w:val="040404"/>
              </w:rPr>
              <w:t xml:space="preserve"> Comunicazione di cui al comma 1</w:t>
            </w:r>
            <w:r w:rsidRPr="00B16670">
              <w:rPr>
                <w:rFonts w:ascii="Bookman Old Style" w:hAnsi="Bookman Old Style" w:cs="Times New Roman"/>
                <w:color w:val="040404"/>
              </w:rPr>
              <w:t>.</w:t>
            </w:r>
          </w:p>
        </w:tc>
        <w:tc>
          <w:tcPr>
            <w:tcW w:w="7903" w:type="dxa"/>
          </w:tcPr>
          <w:p w14:paraId="14429574" w14:textId="53AB9ADC" w:rsidR="006E6C0B" w:rsidRDefault="1338BC00" w:rsidP="388156DC">
            <w:pPr>
              <w:jc w:val="both"/>
              <w:rPr>
                <w:rFonts w:ascii="Bookman Old Style" w:hAnsi="Bookman Old Style"/>
                <w:i/>
                <w:iCs/>
              </w:rPr>
            </w:pPr>
            <w:r w:rsidRPr="388156DC">
              <w:rPr>
                <w:rFonts w:ascii="Bookman Old Style" w:hAnsi="Bookman Old Style"/>
                <w:i/>
                <w:iCs/>
              </w:rPr>
              <w:lastRenderedPageBreak/>
              <w:t xml:space="preserve">Il </w:t>
            </w:r>
            <w:r w:rsidRPr="388156DC">
              <w:rPr>
                <w:rFonts w:ascii="Bookman Old Style" w:hAnsi="Bookman Old Style"/>
                <w:b/>
                <w:bCs/>
                <w:i/>
                <w:iCs/>
              </w:rPr>
              <w:t>comma 5</w:t>
            </w:r>
            <w:r w:rsidRPr="388156DC">
              <w:rPr>
                <w:rFonts w:ascii="Bookman Old Style" w:hAnsi="Bookman Old Style"/>
                <w:i/>
                <w:iCs/>
              </w:rPr>
              <w:t xml:space="preserve"> obbliga gli enti territoriali che conce</w:t>
            </w:r>
            <w:r w:rsidR="556D34DD" w:rsidRPr="388156DC">
              <w:rPr>
                <w:rFonts w:ascii="Bookman Old Style" w:hAnsi="Bookman Old Style"/>
                <w:i/>
                <w:iCs/>
              </w:rPr>
              <w:t>d</w:t>
            </w:r>
            <w:r w:rsidRPr="388156DC">
              <w:rPr>
                <w:rFonts w:ascii="Bookman Old Style" w:hAnsi="Bookman Old Style"/>
                <w:i/>
                <w:iCs/>
              </w:rPr>
              <w:t xml:space="preserve">ono gli aiuti in questione ad adempiere alle prescrizioni relative al registro nazionale degli aiuti di </w:t>
            </w:r>
            <w:r w:rsidRPr="388156DC">
              <w:rPr>
                <w:rFonts w:ascii="Bookman Old Style" w:hAnsi="Bookman Old Style"/>
                <w:i/>
                <w:iCs/>
              </w:rPr>
              <w:lastRenderedPageBreak/>
              <w:t>Stato (art. 52</w:t>
            </w:r>
            <w:r w:rsidR="522D8DE8" w:rsidRPr="388156DC">
              <w:rPr>
                <w:rFonts w:ascii="Bookman Old Style" w:hAnsi="Bookman Old Style"/>
                <w:i/>
                <w:iCs/>
              </w:rPr>
              <w:t>, l. 234/2012)</w:t>
            </w:r>
            <w:r w:rsidR="474219A6" w:rsidRPr="388156DC">
              <w:rPr>
                <w:rFonts w:ascii="Bookman Old Style" w:hAnsi="Bookman Old Style"/>
                <w:i/>
                <w:iCs/>
              </w:rPr>
              <w:t>, unitamente alle attività di monitoraggio e rendicontazione di cui alla Comunicazione UE.</w:t>
            </w:r>
          </w:p>
        </w:tc>
      </w:tr>
      <w:tr w:rsidR="006E6C0B" w:rsidRPr="00A16275" w14:paraId="14429578" w14:textId="77777777" w:rsidTr="40909788">
        <w:tc>
          <w:tcPr>
            <w:tcW w:w="6374" w:type="dxa"/>
          </w:tcPr>
          <w:p w14:paraId="14429576"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lastRenderedPageBreak/>
              <w:t>6</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Agli aiuti concessi ai sensi degli articoli da 54 a 60 si applica la disposizione di cui all'articolo</w:t>
            </w:r>
            <w:r>
              <w:rPr>
                <w:rFonts w:ascii="Bookman Old Style" w:hAnsi="Bookman Old Style" w:cs="Times New Roman"/>
                <w:color w:val="040404"/>
              </w:rPr>
              <w:t xml:space="preserve"> </w:t>
            </w:r>
            <w:r w:rsidRPr="00B16670">
              <w:rPr>
                <w:rFonts w:ascii="Bookman Old Style" w:hAnsi="Bookman Old Style" w:cs="Times New Roman"/>
                <w:color w:val="040404"/>
              </w:rPr>
              <w:t>53.</w:t>
            </w:r>
          </w:p>
        </w:tc>
        <w:tc>
          <w:tcPr>
            <w:tcW w:w="7903" w:type="dxa"/>
          </w:tcPr>
          <w:p w14:paraId="14429577" w14:textId="1F718029" w:rsidR="006E6C0B" w:rsidRPr="00CF0316" w:rsidRDefault="34D5D9C9" w:rsidP="388156DC">
            <w:pPr>
              <w:jc w:val="both"/>
              <w:rPr>
                <w:rFonts w:ascii="Bookman Old Style" w:hAnsi="Bookman Old Style"/>
                <w:i/>
                <w:iCs/>
              </w:rPr>
            </w:pPr>
            <w:r w:rsidRPr="00CF0316">
              <w:rPr>
                <w:rFonts w:ascii="Bookman Old Style" w:hAnsi="Bookman Old Style"/>
                <w:i/>
                <w:iCs/>
              </w:rPr>
              <w:t xml:space="preserve">Il </w:t>
            </w:r>
            <w:r w:rsidRPr="00CF0316">
              <w:rPr>
                <w:rFonts w:ascii="Bookman Old Style" w:hAnsi="Bookman Old Style"/>
                <w:b/>
                <w:bCs/>
                <w:i/>
                <w:iCs/>
              </w:rPr>
              <w:t xml:space="preserve">comma 6 </w:t>
            </w:r>
            <w:r w:rsidRPr="00CF0316">
              <w:rPr>
                <w:rFonts w:ascii="Bookman Old Style" w:hAnsi="Bookman Old Style"/>
                <w:i/>
                <w:iCs/>
              </w:rPr>
              <w:t>richiama la disposizione dell’art. 53, la quale</w:t>
            </w:r>
            <w:r w:rsidR="73E631B2" w:rsidRPr="00CF0316">
              <w:rPr>
                <w:rFonts w:ascii="Bookman Old Style" w:hAnsi="Bookman Old Style"/>
                <w:i/>
                <w:iCs/>
              </w:rPr>
              <w:t xml:space="preserve">, in ragione delle straordinarie condizioni determinate </w:t>
            </w:r>
            <w:r w:rsidR="5DDED1AA" w:rsidRPr="00CF0316">
              <w:rPr>
                <w:rFonts w:ascii="Bookman Old Style" w:hAnsi="Bookman Old Style"/>
                <w:i/>
                <w:iCs/>
              </w:rPr>
              <w:t xml:space="preserve">dall’epidemia da COVID-19, </w:t>
            </w:r>
            <w:r w:rsidR="1CB3C620" w:rsidRPr="00CF0316">
              <w:rPr>
                <w:rFonts w:ascii="Bookman Old Style" w:hAnsi="Bookman Old Style"/>
                <w:i/>
                <w:iCs/>
              </w:rPr>
              <w:t>introduce una deroga al divieto di concessione di aiuti di Stato a imprese benefici</w:t>
            </w:r>
            <w:r w:rsidR="1961B11D" w:rsidRPr="00CF0316">
              <w:rPr>
                <w:rFonts w:ascii="Bookman Old Style" w:hAnsi="Bookman Old Style"/>
                <w:i/>
                <w:iCs/>
              </w:rPr>
              <w:t xml:space="preserve">arie di aiuti di Stato illegali </w:t>
            </w:r>
            <w:r w:rsidR="3CC53301" w:rsidRPr="00CF0316">
              <w:rPr>
                <w:rFonts w:ascii="Bookman Old Style" w:hAnsi="Bookman Old Style"/>
                <w:i/>
                <w:iCs/>
              </w:rPr>
              <w:t>non rimborsati.</w:t>
            </w:r>
          </w:p>
        </w:tc>
      </w:tr>
      <w:tr w:rsidR="006E6C0B" w:rsidRPr="00A16275" w14:paraId="1442957B" w14:textId="77777777" w:rsidTr="40909788">
        <w:tc>
          <w:tcPr>
            <w:tcW w:w="6374" w:type="dxa"/>
          </w:tcPr>
          <w:p w14:paraId="14429579"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7</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Gli aiuti di cui agli articoli da 54 a 60 non devono in ogni caso superare le soglie massime per</w:t>
            </w:r>
            <w:r>
              <w:rPr>
                <w:rFonts w:ascii="Bookman Old Style" w:hAnsi="Bookman Old Style" w:cs="Times New Roman"/>
                <w:color w:val="040404"/>
              </w:rPr>
              <w:t xml:space="preserve"> </w:t>
            </w:r>
            <w:r w:rsidRPr="00B16670">
              <w:rPr>
                <w:rFonts w:ascii="Bookman Old Style" w:hAnsi="Bookman Old Style" w:cs="Times New Roman"/>
                <w:color w:val="040404"/>
              </w:rPr>
              <w:t>beneficiario ivi previste, calcolate tenendo conto di ogni altro aiuto, da qualunque fonte</w:t>
            </w:r>
            <w:r>
              <w:rPr>
                <w:rFonts w:ascii="Bookman Old Style" w:hAnsi="Bookman Old Style" w:cs="Times New Roman"/>
                <w:color w:val="040404"/>
              </w:rPr>
              <w:t xml:space="preserve"> </w:t>
            </w:r>
            <w:r w:rsidRPr="00B16670">
              <w:rPr>
                <w:rFonts w:ascii="Bookman Old Style" w:hAnsi="Bookman Old Style" w:cs="Times New Roman"/>
                <w:color w:val="040404"/>
              </w:rPr>
              <w:t>proveniente, anche ove concesso da soggetti diversi da quelli di cui ai predetti articoli. A tal fine,</w:t>
            </w:r>
            <w:r>
              <w:rPr>
                <w:rFonts w:ascii="Bookman Old Style" w:hAnsi="Bookman Old Style" w:cs="Times New Roman"/>
                <w:color w:val="040404"/>
              </w:rPr>
              <w:t xml:space="preserve"> </w:t>
            </w:r>
            <w:r w:rsidRPr="00B16670">
              <w:rPr>
                <w:rFonts w:ascii="Bookman Old Style" w:hAnsi="Bookman Old Style" w:cs="Times New Roman"/>
                <w:color w:val="040404"/>
              </w:rPr>
              <w:t>i soggetti che concedono gli aiuti ai sensi degli articoli da 54 a 60 verificano, anche mediante</w:t>
            </w:r>
            <w:r>
              <w:rPr>
                <w:rFonts w:ascii="Bookman Old Style" w:hAnsi="Bookman Old Style" w:cs="Times New Roman"/>
                <w:color w:val="040404"/>
              </w:rPr>
              <w:t xml:space="preserve"> </w:t>
            </w:r>
            <w:r w:rsidRPr="00B16670">
              <w:rPr>
                <w:rFonts w:ascii="Bookman Old Style" w:hAnsi="Bookman Old Style" w:cs="Times New Roman"/>
                <w:color w:val="040404"/>
              </w:rPr>
              <w:t>autocertificazione</w:t>
            </w:r>
            <w:r w:rsidRPr="00B16670">
              <w:rPr>
                <w:rFonts w:ascii="Bookman Old Style" w:hAnsi="Bookman Old Style" w:cs="Times New Roman"/>
                <w:color w:val="1F1F1F"/>
              </w:rPr>
              <w:t xml:space="preserve">, </w:t>
            </w:r>
            <w:r w:rsidRPr="00B16670">
              <w:rPr>
                <w:rFonts w:ascii="Bookman Old Style" w:hAnsi="Bookman Old Style" w:cs="Times New Roman"/>
                <w:color w:val="040404"/>
              </w:rPr>
              <w:t>che il beneficiario non riceva aiuti dì importo complessivamente superiore</w:t>
            </w:r>
            <w:r>
              <w:rPr>
                <w:rFonts w:ascii="Bookman Old Style" w:hAnsi="Bookman Old Style" w:cs="Times New Roman"/>
                <w:color w:val="040404"/>
              </w:rPr>
              <w:t xml:space="preserve"> </w:t>
            </w:r>
            <w:r w:rsidRPr="00B16670">
              <w:rPr>
                <w:rFonts w:ascii="Bookman Old Style" w:hAnsi="Bookman Old Style" w:cs="Times New Roman"/>
                <w:color w:val="040404"/>
              </w:rPr>
              <w:t>alle soglie massime consentite</w:t>
            </w:r>
            <w:r w:rsidRPr="00B16670">
              <w:rPr>
                <w:rFonts w:ascii="Bookman Old Style" w:hAnsi="Bookman Old Style" w:cs="Times New Roman"/>
                <w:color w:val="343434"/>
              </w:rPr>
              <w:t xml:space="preserve">. </w:t>
            </w:r>
            <w:r w:rsidRPr="00B16670">
              <w:rPr>
                <w:rFonts w:ascii="Bookman Old Style" w:hAnsi="Bookman Old Style" w:cs="Times New Roman"/>
                <w:color w:val="040404"/>
              </w:rPr>
              <w:t>Restano fermi gli obblighi di cui all'articolo 63.</w:t>
            </w:r>
          </w:p>
        </w:tc>
        <w:tc>
          <w:tcPr>
            <w:tcW w:w="7903" w:type="dxa"/>
          </w:tcPr>
          <w:p w14:paraId="1442957A" w14:textId="41EA63FB" w:rsidR="006E6C0B" w:rsidRDefault="58509ECD"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 xml:space="preserve">comma 7 </w:t>
            </w:r>
            <w:r w:rsidRPr="388156DC">
              <w:rPr>
                <w:rFonts w:ascii="Bookman Old Style" w:hAnsi="Bookman Old Style"/>
                <w:i/>
                <w:iCs/>
              </w:rPr>
              <w:t>ribadisce l’obbligo di rispettare il limite massimo di aiuto per singolo beneficiario, nonché l’obbligo di considerare a tal fine qualsiasi altro aiuto pubbli</w:t>
            </w:r>
            <w:r w:rsidR="08BE68E5" w:rsidRPr="388156DC">
              <w:rPr>
                <w:rFonts w:ascii="Bookman Old Style" w:hAnsi="Bookman Old Style"/>
                <w:i/>
                <w:iCs/>
              </w:rPr>
              <w:t>co.</w:t>
            </w:r>
          </w:p>
        </w:tc>
      </w:tr>
      <w:tr w:rsidR="006E6C0B" w:rsidRPr="00A16275" w14:paraId="1442957D" w14:textId="77777777" w:rsidTr="40909788">
        <w:tc>
          <w:tcPr>
            <w:tcW w:w="14277" w:type="dxa"/>
            <w:gridSpan w:val="2"/>
          </w:tcPr>
          <w:p w14:paraId="1442957C" w14:textId="72DBEFA9" w:rsidR="006E6C0B" w:rsidRPr="00A16275" w:rsidRDefault="006E6C0B" w:rsidP="00234393">
            <w:pPr>
              <w:pStyle w:val="Titolo3"/>
              <w:spacing w:after="40"/>
              <w:outlineLvl w:val="2"/>
              <w:rPr>
                <w:rFonts w:ascii="Bookman Old Style" w:hAnsi="Bookman Old Style"/>
                <w:b/>
                <w:bCs/>
              </w:rPr>
            </w:pPr>
            <w:bookmarkStart w:id="22" w:name="_Toc43972544"/>
            <w:r w:rsidRPr="388156DC">
              <w:rPr>
                <w:b/>
                <w:bCs/>
              </w:rPr>
              <w:t xml:space="preserve">Art. 62 </w:t>
            </w:r>
            <w:r w:rsidR="0DEBFA68" w:rsidRPr="388156DC">
              <w:rPr>
                <w:b/>
                <w:bCs/>
              </w:rPr>
              <w:t xml:space="preserve">- </w:t>
            </w:r>
            <w:r w:rsidRPr="388156DC">
              <w:rPr>
                <w:b/>
                <w:bCs/>
              </w:rPr>
              <w:t>Disposizioni finanziarie</w:t>
            </w:r>
            <w:bookmarkEnd w:id="22"/>
          </w:p>
        </w:tc>
      </w:tr>
      <w:tr w:rsidR="006E6C0B" w:rsidRPr="00A16275" w14:paraId="14429580" w14:textId="77777777" w:rsidTr="40909788">
        <w:tc>
          <w:tcPr>
            <w:tcW w:w="6374" w:type="dxa"/>
          </w:tcPr>
          <w:p w14:paraId="1442957E" w14:textId="77777777" w:rsidR="006E6C0B" w:rsidRDefault="006E6C0B" w:rsidP="006E6C0B">
            <w:pPr>
              <w:autoSpaceDE w:val="0"/>
              <w:autoSpaceDN w:val="0"/>
              <w:adjustRightInd w:val="0"/>
              <w:jc w:val="both"/>
              <w:rPr>
                <w:rFonts w:ascii="Bookman Old Style" w:hAnsi="Bookman Old Style" w:cs="TimesNewRomanPSMT"/>
                <w:b/>
              </w:rPr>
            </w:pPr>
            <w:r w:rsidRPr="00B16670">
              <w:rPr>
                <w:rFonts w:ascii="Bookman Old Style" w:hAnsi="Bookman Old Style" w:cs="Times New Roman"/>
                <w:color w:val="040404"/>
              </w:rPr>
              <w:t>1. Le amministrazioni interessate provvedono all'attuazione degli articoli da 54 a 61 a valere sulle</w:t>
            </w:r>
            <w:r>
              <w:rPr>
                <w:rFonts w:ascii="Bookman Old Style" w:hAnsi="Bookman Old Style" w:cs="Times New Roman"/>
                <w:color w:val="040404"/>
              </w:rPr>
              <w:t xml:space="preserve"> </w:t>
            </w:r>
            <w:r w:rsidRPr="00B16670">
              <w:rPr>
                <w:rFonts w:ascii="Bookman Old Style" w:hAnsi="Bookman Old Style" w:cs="Times New Roman"/>
                <w:color w:val="040404"/>
              </w:rPr>
              <w:t>risorse dei rispettivi bilanci</w:t>
            </w:r>
            <w:r w:rsidRPr="00B16670">
              <w:rPr>
                <w:rFonts w:ascii="Bookman Old Style" w:hAnsi="Bookman Old Style" w:cs="Times New Roman"/>
                <w:color w:val="343434"/>
              </w:rPr>
              <w:t xml:space="preserve">. </w:t>
            </w:r>
            <w:r w:rsidRPr="00B16670">
              <w:rPr>
                <w:rFonts w:ascii="Bookman Old Style" w:hAnsi="Bookman Old Style" w:cs="Times New Roman"/>
                <w:color w:val="040404"/>
              </w:rPr>
              <w:t>Gli aiuti degli enti territoriali sono concessi nel rispetto dell'articolo 3,</w:t>
            </w:r>
            <w:r>
              <w:rPr>
                <w:rFonts w:ascii="Bookman Old Style" w:hAnsi="Bookman Old Style" w:cs="Times New Roman"/>
                <w:color w:val="040404"/>
              </w:rPr>
              <w:t xml:space="preserve"> </w:t>
            </w:r>
            <w:r w:rsidRPr="00B16670">
              <w:rPr>
                <w:rFonts w:ascii="Bookman Old Style" w:hAnsi="Bookman Old Style" w:cs="Times New Roman"/>
                <w:color w:val="040404"/>
              </w:rPr>
              <w:t>comma 17, della legge 24 dicembre 2003, n. 350. Le Camere di commercio non possono concedere</w:t>
            </w:r>
            <w:r>
              <w:rPr>
                <w:rFonts w:ascii="Bookman Old Style" w:hAnsi="Bookman Old Style" w:cs="Times New Roman"/>
                <w:color w:val="040404"/>
              </w:rPr>
              <w:t xml:space="preserve"> </w:t>
            </w:r>
            <w:r w:rsidRPr="00B16670">
              <w:rPr>
                <w:rFonts w:ascii="Bookman Old Style" w:hAnsi="Bookman Old Style" w:cs="Times New Roman"/>
                <w:color w:val="040404"/>
              </w:rPr>
              <w:t>aiuti sotto forma di agevolazioni fiscali e per gli aiuti sotto forma di prestiti e garanzie si applica</w:t>
            </w:r>
            <w:r>
              <w:rPr>
                <w:rFonts w:ascii="Bookman Old Style" w:hAnsi="Bookman Old Style" w:cs="Times New Roman"/>
                <w:color w:val="040404"/>
              </w:rPr>
              <w:t xml:space="preserve"> </w:t>
            </w:r>
            <w:r w:rsidRPr="00B16670">
              <w:rPr>
                <w:rFonts w:ascii="Bookman Old Style" w:hAnsi="Bookman Old Style" w:cs="Times New Roman"/>
                <w:color w:val="040404"/>
              </w:rPr>
              <w:t xml:space="preserve">l'articolo 125, comma 4, decreto-legge </w:t>
            </w:r>
            <w:r>
              <w:rPr>
                <w:rFonts w:ascii="Bookman Old Style" w:hAnsi="Bookman Old Style" w:cs="Arial"/>
                <w:color w:val="040404"/>
              </w:rPr>
              <w:t>1</w:t>
            </w:r>
            <w:r w:rsidRPr="00B16670">
              <w:rPr>
                <w:rFonts w:ascii="Bookman Old Style" w:hAnsi="Bookman Old Style" w:cs="Times New Roman"/>
                <w:color w:val="040404"/>
              </w:rPr>
              <w:t xml:space="preserve">7 marzo 2020 </w:t>
            </w:r>
            <w:r w:rsidRPr="00B16670">
              <w:rPr>
                <w:rFonts w:ascii="Bookman Old Style" w:hAnsi="Bookman Old Style" w:cs="Arial"/>
                <w:color w:val="040404"/>
              </w:rPr>
              <w:t xml:space="preserve">n. </w:t>
            </w:r>
            <w:r w:rsidRPr="00B16670">
              <w:rPr>
                <w:rFonts w:ascii="Bookman Old Style" w:hAnsi="Bookman Old Style" w:cs="Times New Roman"/>
                <w:color w:val="040404"/>
              </w:rPr>
              <w:lastRenderedPageBreak/>
              <w:t>18</w:t>
            </w:r>
            <w:r w:rsidRPr="00B16670">
              <w:rPr>
                <w:rFonts w:ascii="Bookman Old Style" w:hAnsi="Bookman Old Style" w:cs="Times New Roman"/>
                <w:color w:val="232323"/>
              </w:rPr>
              <w:t xml:space="preserve">, </w:t>
            </w:r>
            <w:r w:rsidRPr="00B16670">
              <w:rPr>
                <w:rFonts w:ascii="Bookman Old Style" w:hAnsi="Bookman Old Style" w:cs="Times New Roman"/>
                <w:color w:val="040404"/>
              </w:rPr>
              <w:t xml:space="preserve">convertito </w:t>
            </w:r>
            <w:r w:rsidRPr="00B16670">
              <w:rPr>
                <w:rFonts w:ascii="Bookman Old Style" w:hAnsi="Bookman Old Style" w:cs="Arial"/>
                <w:color w:val="040404"/>
              </w:rPr>
              <w:t xml:space="preserve">con </w:t>
            </w:r>
            <w:r w:rsidRPr="00B16670">
              <w:rPr>
                <w:rFonts w:ascii="Bookman Old Style" w:hAnsi="Bookman Old Style" w:cs="Times New Roman"/>
                <w:color w:val="040404"/>
              </w:rPr>
              <w:t>modificazioni</w:t>
            </w:r>
            <w:r>
              <w:rPr>
                <w:rFonts w:ascii="Bookman Old Style" w:hAnsi="Bookman Old Style" w:cs="Times New Roman"/>
                <w:color w:val="040404"/>
              </w:rPr>
              <w:t>,</w:t>
            </w:r>
            <w:r w:rsidRPr="00B16670">
              <w:rPr>
                <w:rFonts w:ascii="Bookman Old Style" w:hAnsi="Bookman Old Style" w:cs="Times New Roman"/>
                <w:color w:val="040404"/>
              </w:rPr>
              <w:t xml:space="preserve"> dalla legge</w:t>
            </w:r>
            <w:r>
              <w:rPr>
                <w:rFonts w:ascii="Bookman Old Style" w:hAnsi="Bookman Old Style" w:cs="Times New Roman"/>
                <w:color w:val="040404"/>
              </w:rPr>
              <w:t xml:space="preserve"> </w:t>
            </w:r>
            <w:r w:rsidRPr="00B16670">
              <w:rPr>
                <w:rFonts w:ascii="Bookman Old Style" w:hAnsi="Bookman Old Style" w:cs="Times New Roman"/>
                <w:color w:val="040404"/>
              </w:rPr>
              <w:t>24 aprile 2020</w:t>
            </w:r>
            <w:r w:rsidRPr="00B16670">
              <w:rPr>
                <w:rFonts w:ascii="Bookman Old Style" w:hAnsi="Bookman Old Style" w:cs="Times New Roman"/>
                <w:color w:val="232323"/>
              </w:rPr>
              <w:t xml:space="preserve">, </w:t>
            </w:r>
            <w:r w:rsidRPr="00B16670">
              <w:rPr>
                <w:rFonts w:ascii="Bookman Old Style" w:hAnsi="Bookman Old Style" w:cs="Times New Roman"/>
                <w:color w:val="040404"/>
              </w:rPr>
              <w:t>n. 27</w:t>
            </w:r>
            <w:r w:rsidRPr="00B16670">
              <w:rPr>
                <w:rFonts w:ascii="Bookman Old Style" w:hAnsi="Bookman Old Style" w:cs="Times New Roman"/>
                <w:color w:val="232323"/>
              </w:rPr>
              <w:t>.</w:t>
            </w:r>
          </w:p>
        </w:tc>
        <w:tc>
          <w:tcPr>
            <w:tcW w:w="7903" w:type="dxa"/>
          </w:tcPr>
          <w:p w14:paraId="65FA3D5E" w14:textId="5546AD3F" w:rsidR="006E6C0B" w:rsidRPr="00E620E7" w:rsidRDefault="11B810E7" w:rsidP="388156DC">
            <w:pPr>
              <w:jc w:val="both"/>
              <w:rPr>
                <w:rStyle w:val="normaltextrun"/>
                <w:rFonts w:ascii="Bookman Old Style" w:hAnsi="Bookman Old Style"/>
                <w:i/>
                <w:iCs/>
              </w:rPr>
            </w:pPr>
            <w:r w:rsidRPr="00E620E7">
              <w:rPr>
                <w:rStyle w:val="normaltextrun"/>
                <w:rFonts w:ascii="Bookman Old Style" w:hAnsi="Bookman Old Style"/>
                <w:i/>
                <w:iCs/>
                <w:shd w:val="clear" w:color="auto" w:fill="FFFFFF"/>
              </w:rPr>
              <w:lastRenderedPageBreak/>
              <w:t>L’</w:t>
            </w:r>
            <w:r w:rsidRPr="00E620E7">
              <w:rPr>
                <w:rStyle w:val="normaltextrun"/>
                <w:rFonts w:ascii="Bookman Old Style" w:hAnsi="Bookman Old Style"/>
                <w:b/>
                <w:bCs/>
                <w:i/>
                <w:iCs/>
                <w:shd w:val="clear" w:color="auto" w:fill="FFFFFF"/>
              </w:rPr>
              <w:t xml:space="preserve">articolo 62 </w:t>
            </w:r>
            <w:r w:rsidRPr="00E620E7">
              <w:rPr>
                <w:rStyle w:val="normaltextrun"/>
                <w:rFonts w:ascii="Bookman Old Style" w:hAnsi="Bookman Old Style"/>
                <w:i/>
                <w:iCs/>
                <w:shd w:val="clear" w:color="auto" w:fill="FFFFFF"/>
              </w:rPr>
              <w:t>ribadisce e precisa alcuni dei limiti di intervento in relazione agli aiuti.</w:t>
            </w:r>
          </w:p>
          <w:p w14:paraId="5F2DF7C1" w14:textId="39097298" w:rsidR="006E6C0B" w:rsidRPr="00E620E7" w:rsidRDefault="11B810E7" w:rsidP="388156DC">
            <w:pPr>
              <w:jc w:val="both"/>
              <w:rPr>
                <w:rStyle w:val="normaltextrun"/>
                <w:rFonts w:ascii="Bookman Old Style" w:hAnsi="Bookman Old Style"/>
                <w:i/>
                <w:iCs/>
              </w:rPr>
            </w:pPr>
            <w:r w:rsidRPr="00E620E7">
              <w:rPr>
                <w:rStyle w:val="normaltextrun"/>
                <w:rFonts w:ascii="Bookman Old Style" w:hAnsi="Bookman Old Style"/>
                <w:i/>
                <w:iCs/>
              </w:rPr>
              <w:t xml:space="preserve">In primo luogo, si ribadisce che l’estensione dei soggetti abilitati a concedere i benefici in questione si fonda sulle </w:t>
            </w:r>
            <w:r w:rsidRPr="00E620E7">
              <w:rPr>
                <w:rStyle w:val="normaltextrun"/>
                <w:rFonts w:ascii="Bookman Old Style" w:hAnsi="Bookman Old Style"/>
                <w:b/>
                <w:bCs/>
                <w:i/>
                <w:iCs/>
              </w:rPr>
              <w:t>risorse di bilancio degli enti territoriali concedenti</w:t>
            </w:r>
            <w:r w:rsidRPr="00E620E7">
              <w:rPr>
                <w:rStyle w:val="normaltextrun"/>
                <w:rFonts w:ascii="Bookman Old Style" w:hAnsi="Bookman Old Style"/>
                <w:i/>
                <w:iCs/>
              </w:rPr>
              <w:t>.</w:t>
            </w:r>
          </w:p>
          <w:p w14:paraId="198A02E7" w14:textId="63FA7C43" w:rsidR="006E6C0B" w:rsidRPr="00E620E7" w:rsidRDefault="11B810E7" w:rsidP="388156DC">
            <w:pPr>
              <w:jc w:val="both"/>
              <w:rPr>
                <w:rStyle w:val="normaltextrun"/>
                <w:rFonts w:ascii="Bookman Old Style" w:hAnsi="Bookman Old Style"/>
                <w:i/>
                <w:iCs/>
              </w:rPr>
            </w:pPr>
            <w:r w:rsidRPr="00E620E7">
              <w:rPr>
                <w:rStyle w:val="normaltextrun"/>
                <w:rFonts w:ascii="Bookman Old Style" w:hAnsi="Bookman Old Style"/>
                <w:i/>
                <w:iCs/>
              </w:rPr>
              <w:t xml:space="preserve">In secondo luogo, la norma vieta alle Camere di commercio di concedere </w:t>
            </w:r>
            <w:r w:rsidR="413BE111" w:rsidRPr="00E620E7">
              <w:rPr>
                <w:rStyle w:val="normaltextrun"/>
                <w:rFonts w:ascii="Bookman Old Style" w:hAnsi="Bookman Old Style"/>
                <w:i/>
                <w:iCs/>
              </w:rPr>
              <w:t>aiuti sotto forma di agevolazioni fiscali.</w:t>
            </w:r>
          </w:p>
          <w:p w14:paraId="1442957F" w14:textId="1EC19FCD" w:rsidR="006E6C0B" w:rsidRPr="00E620E7" w:rsidRDefault="413BE111" w:rsidP="00BD0885">
            <w:pPr>
              <w:jc w:val="both"/>
              <w:rPr>
                <w:rStyle w:val="normaltextrun"/>
                <w:rFonts w:ascii="Bookman Old Style" w:hAnsi="Bookman Old Style"/>
                <w:i/>
                <w:iCs/>
              </w:rPr>
            </w:pPr>
            <w:r w:rsidRPr="00E620E7">
              <w:rPr>
                <w:rStyle w:val="normaltextrun"/>
                <w:rFonts w:ascii="Bookman Old Style" w:hAnsi="Bookman Old Style"/>
                <w:i/>
                <w:iCs/>
              </w:rPr>
              <w:lastRenderedPageBreak/>
              <w:t xml:space="preserve">Infine, </w:t>
            </w:r>
            <w:r w:rsidRPr="00E620E7">
              <w:rPr>
                <w:rStyle w:val="normaltextrun"/>
                <w:rFonts w:ascii="Bookman Old Style" w:hAnsi="Bookman Old Style"/>
                <w:b/>
                <w:bCs/>
                <w:i/>
                <w:iCs/>
              </w:rPr>
              <w:t>gli aiuti sotto forma di prestiti e garanzie</w:t>
            </w:r>
            <w:r w:rsidRPr="00E620E7">
              <w:rPr>
                <w:rStyle w:val="normaltextrun"/>
                <w:rFonts w:ascii="Bookman Old Style" w:hAnsi="Bookman Old Style"/>
                <w:i/>
                <w:iCs/>
              </w:rPr>
              <w:t xml:space="preserve"> devono rispettare i criteri dell’art. 125, co.4, del dl 18/2020</w:t>
            </w:r>
            <w:r w:rsidR="03455635" w:rsidRPr="00E620E7">
              <w:rPr>
                <w:rStyle w:val="normaltextrun"/>
                <w:rFonts w:ascii="Bookman Old Style" w:hAnsi="Bookman Old Style"/>
                <w:i/>
                <w:iCs/>
              </w:rPr>
              <w:t xml:space="preserve">. </w:t>
            </w:r>
            <w:r w:rsidR="00E620E7" w:rsidRPr="00E620E7">
              <w:rPr>
                <w:rStyle w:val="normaltextrun"/>
                <w:rFonts w:ascii="Bookman Old Style" w:hAnsi="Bookman Old Style"/>
                <w:i/>
                <w:iCs/>
              </w:rPr>
              <w:t xml:space="preserve">La </w:t>
            </w:r>
            <w:r w:rsidR="03455635" w:rsidRPr="00E620E7">
              <w:rPr>
                <w:rStyle w:val="normaltextrun"/>
                <w:rFonts w:ascii="Bookman Old Style" w:hAnsi="Bookman Old Style"/>
                <w:i/>
                <w:iCs/>
              </w:rPr>
              <w:t>nor</w:t>
            </w:r>
            <w:r w:rsidR="55A46F0E" w:rsidRPr="00E620E7">
              <w:rPr>
                <w:rStyle w:val="normaltextrun"/>
                <w:rFonts w:ascii="Bookman Old Style" w:hAnsi="Bookman Old Style"/>
                <w:i/>
                <w:iCs/>
              </w:rPr>
              <w:t>ma del dl “cura Italia”</w:t>
            </w:r>
            <w:r w:rsidR="7BE7F5F2" w:rsidRPr="00E620E7">
              <w:rPr>
                <w:rStyle w:val="normaltextrun"/>
                <w:rFonts w:ascii="Bookman Old Style" w:hAnsi="Bookman Old Style"/>
                <w:i/>
                <w:iCs/>
              </w:rPr>
              <w:t xml:space="preserve"> </w:t>
            </w:r>
            <w:r w:rsidR="30EDDDCE" w:rsidRPr="00E620E7">
              <w:rPr>
                <w:rFonts w:ascii="Bookman Old Style" w:eastAsia="Bookman Old Style" w:hAnsi="Bookman Old Style" w:cs="Bookman Old Style"/>
                <w:i/>
                <w:iCs/>
              </w:rPr>
              <w:t xml:space="preserve">dispone che in ragione delle straordinarie condizioni determinate dall’epidemia da COVID-19, per contrastare le difficoltà finanziarie delle piccole e medie imprese e facilitarne l'accesso al credito, l'Unioncamere e le </w:t>
            </w:r>
            <w:r w:rsidR="00E620E7" w:rsidRPr="00E620E7">
              <w:rPr>
                <w:rFonts w:ascii="Bookman Old Style" w:eastAsia="Bookman Old Style" w:hAnsi="Bookman Old Style" w:cs="Bookman Old Style"/>
                <w:i/>
                <w:iCs/>
              </w:rPr>
              <w:t>CCIA</w:t>
            </w:r>
            <w:r w:rsidR="30EDDDCE" w:rsidRPr="00E620E7">
              <w:rPr>
                <w:rFonts w:ascii="Bookman Old Style" w:eastAsia="Bookman Old Style" w:hAnsi="Bookman Old Style" w:cs="Bookman Old Style"/>
                <w:i/>
                <w:iCs/>
              </w:rPr>
              <w:t>, nell'anno in corso, possono realizzare specifici interventi, anche tramite appositi accordi con il fondo centrale di garanzia, con altri organismi di garanzia, nonché con soggetti del sistema creditizio e finanziario. Per le medesime  finalità, le camere di commercio e le loro società in house sono autorizzate ad intervenire mediante l'erogazione di finanziamenti con risorse reperite avvalendosi di una piattaforma on line di social lending e di crowdfunding, tenendo apposita contabilizzazione separata dei proventi conseguiti e delle corrispondenti erogazioni effettuate</w:t>
            </w:r>
            <w:r w:rsidR="30EDDDCE" w:rsidRPr="00E620E7">
              <w:rPr>
                <w:rFonts w:ascii="Bookman Old Style" w:eastAsia="Calibri" w:hAnsi="Bookman Old Style" w:cs="Calibri"/>
                <w:i/>
                <w:iCs/>
              </w:rPr>
              <w:t>.</w:t>
            </w:r>
          </w:p>
        </w:tc>
      </w:tr>
      <w:tr w:rsidR="00BB217E" w:rsidRPr="00A16275" w14:paraId="14429582" w14:textId="77777777" w:rsidTr="40909788">
        <w:tc>
          <w:tcPr>
            <w:tcW w:w="14277" w:type="dxa"/>
            <w:gridSpan w:val="2"/>
          </w:tcPr>
          <w:p w14:paraId="14429581" w14:textId="55A01741" w:rsidR="00BB217E" w:rsidRDefault="00BB217E" w:rsidP="00234393">
            <w:pPr>
              <w:pStyle w:val="Titolo3"/>
              <w:spacing w:after="40"/>
              <w:outlineLvl w:val="2"/>
              <w:rPr>
                <w:rStyle w:val="normaltextrun"/>
                <w:rFonts w:ascii="Bookman Old Style" w:hAnsi="Bookman Old Style"/>
                <w:b/>
                <w:bCs/>
                <w:color w:val="C00000"/>
              </w:rPr>
            </w:pPr>
            <w:bookmarkStart w:id="23" w:name="_Toc43972545"/>
            <w:r w:rsidRPr="388156DC">
              <w:rPr>
                <w:b/>
                <w:bCs/>
              </w:rPr>
              <w:lastRenderedPageBreak/>
              <w:t>Art. 63</w:t>
            </w:r>
            <w:r w:rsidR="6B079916" w:rsidRPr="388156DC">
              <w:rPr>
                <w:b/>
                <w:bCs/>
              </w:rPr>
              <w:t xml:space="preserve"> - </w:t>
            </w:r>
            <w:r w:rsidRPr="388156DC">
              <w:rPr>
                <w:b/>
                <w:bCs/>
              </w:rPr>
              <w:t>Adempimenti relativi alla registrazione degli aiuti</w:t>
            </w:r>
            <w:bookmarkEnd w:id="23"/>
            <w:r w:rsidRPr="388156DC">
              <w:rPr>
                <w:b/>
                <w:bCs/>
              </w:rPr>
              <w:t> </w:t>
            </w:r>
          </w:p>
        </w:tc>
      </w:tr>
      <w:tr w:rsidR="00BB217E" w:rsidRPr="00A16275" w14:paraId="14429585" w14:textId="77777777" w:rsidTr="40909788">
        <w:tc>
          <w:tcPr>
            <w:tcW w:w="6374" w:type="dxa"/>
          </w:tcPr>
          <w:p w14:paraId="14429583" w14:textId="77777777" w:rsidR="00BB217E" w:rsidRPr="00B16670" w:rsidRDefault="00BB217E" w:rsidP="006E6C0B">
            <w:pPr>
              <w:autoSpaceDE w:val="0"/>
              <w:autoSpaceDN w:val="0"/>
              <w:adjustRightInd w:val="0"/>
              <w:jc w:val="both"/>
              <w:rPr>
                <w:rFonts w:ascii="Bookman Old Style" w:hAnsi="Bookman Old Style" w:cs="Times New Roman"/>
                <w:color w:val="040404"/>
              </w:rPr>
            </w:pPr>
            <w:r>
              <w:rPr>
                <w:rStyle w:val="normaltextrun"/>
                <w:rFonts w:ascii="Bookman Old Style" w:hAnsi="Bookman Old Style"/>
                <w:color w:val="000000"/>
                <w:shd w:val="clear" w:color="auto" w:fill="FFFFFF"/>
              </w:rPr>
              <w:t>1. Gli aiuti concessi ai sensi della Comunicazione della Commissione europea C (2020) 1863 </w:t>
            </w:r>
            <w:r>
              <w:rPr>
                <w:rStyle w:val="spellingerror"/>
                <w:rFonts w:ascii="Bookman Old Style" w:hAnsi="Bookman Old Style"/>
                <w:color w:val="000000"/>
                <w:shd w:val="clear" w:color="auto" w:fill="FFFFFF"/>
              </w:rPr>
              <w:t>final</w:t>
            </w:r>
            <w:r>
              <w:rPr>
                <w:rStyle w:val="normaltextrun"/>
                <w:rFonts w:ascii="Bookman Old Style" w:hAnsi="Bookman Old Style"/>
                <w:color w:val="000000"/>
                <w:shd w:val="clear" w:color="auto" w:fill="FFFFFF"/>
              </w:rPr>
              <w:t> - "Quadro temporaneo per le misure di aiuto di Stato a sostegno del!' 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SIAN- Sistema Informativo Agricolo Nazionale e SIP A - Sistema Italiano della Pesca e dell'Acquacoltura.</w:t>
            </w:r>
            <w:r>
              <w:rPr>
                <w:rStyle w:val="eop"/>
                <w:rFonts w:ascii="Bookman Old Style" w:hAnsi="Bookman Old Style"/>
                <w:color w:val="000000"/>
                <w:shd w:val="clear" w:color="auto" w:fill="FFFFFF"/>
              </w:rPr>
              <w:t> </w:t>
            </w:r>
          </w:p>
        </w:tc>
        <w:tc>
          <w:tcPr>
            <w:tcW w:w="7903" w:type="dxa"/>
          </w:tcPr>
          <w:p w14:paraId="14429584" w14:textId="218F4322" w:rsidR="00BB217E" w:rsidRDefault="2974269A" w:rsidP="388156DC">
            <w:pPr>
              <w:jc w:val="both"/>
              <w:rPr>
                <w:rStyle w:val="normaltextrun"/>
                <w:rFonts w:ascii="Bookman Old Style" w:hAnsi="Bookman Old Style"/>
                <w:i/>
                <w:iCs/>
                <w:shd w:val="clear" w:color="auto" w:fill="FFFFFF"/>
              </w:rPr>
            </w:pPr>
            <w:r w:rsidRPr="388156DC">
              <w:rPr>
                <w:rStyle w:val="normaltextrun"/>
                <w:rFonts w:ascii="Bookman Old Style" w:hAnsi="Bookman Old Style"/>
                <w:i/>
                <w:iCs/>
              </w:rPr>
              <w:t>L’</w:t>
            </w:r>
            <w:r w:rsidRPr="388156DC">
              <w:rPr>
                <w:rStyle w:val="normaltextrun"/>
                <w:rFonts w:ascii="Bookman Old Style" w:hAnsi="Bookman Old Style"/>
                <w:b/>
                <w:bCs/>
                <w:i/>
                <w:iCs/>
              </w:rPr>
              <w:t xml:space="preserve">articolo 61 </w:t>
            </w:r>
            <w:r w:rsidRPr="388156DC">
              <w:rPr>
                <w:rStyle w:val="normaltextrun"/>
                <w:rFonts w:ascii="Bookman Old Style" w:hAnsi="Bookman Old Style"/>
                <w:i/>
                <w:iCs/>
              </w:rPr>
              <w:t xml:space="preserve">riprende le già richiamate prescrizioni relative al Registro nazionale sugli aiuti di Stato </w:t>
            </w:r>
            <w:r w:rsidR="425AF23B" w:rsidRPr="388156DC">
              <w:rPr>
                <w:rStyle w:val="normaltextrun"/>
                <w:rFonts w:ascii="Bookman Old Style" w:hAnsi="Bookman Old Style"/>
                <w:i/>
                <w:iCs/>
              </w:rPr>
              <w:t>ed al relativo regolamento (art. 52, l. 234/2012)</w:t>
            </w:r>
            <w:r w:rsidR="00234393">
              <w:rPr>
                <w:rStyle w:val="normaltextrun"/>
                <w:rFonts w:ascii="Bookman Old Style" w:hAnsi="Bookman Old Style"/>
                <w:i/>
                <w:iCs/>
              </w:rPr>
              <w:t>.</w:t>
            </w:r>
          </w:p>
        </w:tc>
      </w:tr>
      <w:tr w:rsidR="00BB217E" w:rsidRPr="00A16275" w14:paraId="14429588" w14:textId="77777777" w:rsidTr="40909788">
        <w:tc>
          <w:tcPr>
            <w:tcW w:w="6374" w:type="dxa"/>
          </w:tcPr>
          <w:p w14:paraId="14429586" w14:textId="77777777" w:rsidR="00BB217E" w:rsidRPr="00B16670" w:rsidRDefault="00BB217E" w:rsidP="006E6C0B">
            <w:pPr>
              <w:autoSpaceDE w:val="0"/>
              <w:autoSpaceDN w:val="0"/>
              <w:adjustRightInd w:val="0"/>
              <w:jc w:val="both"/>
              <w:rPr>
                <w:rFonts w:ascii="Bookman Old Style" w:hAnsi="Bookman Old Style" w:cs="Times New Roman"/>
                <w:color w:val="040404"/>
              </w:rPr>
            </w:pPr>
            <w:r>
              <w:rPr>
                <w:rStyle w:val="normaltextrun"/>
                <w:rFonts w:ascii="Bookman Old Style" w:hAnsi="Bookman Old Style"/>
                <w:color w:val="000000"/>
              </w:rPr>
              <w:t xml:space="preserve">2. Ciascuna misura di agevolazione adottata ai sensi degli articoli da 54 a 60 del presente decreto deve essere identificata, attraverso l'indicazione del codice unico identificativo «Codice Aiuto RNA - CAR», acquisito dal Dipartimento delle politiche europee ai sensi dell'articolo 8 del citato decreto 31 maggio 2017, n. 115 ed assegnato a ciascuno dei regimi-quadro autorizzati ai sensi dei </w:t>
            </w:r>
            <w:r>
              <w:rPr>
                <w:rStyle w:val="normaltextrun"/>
                <w:rFonts w:ascii="Bookman Old Style" w:hAnsi="Bookman Old Style"/>
                <w:color w:val="000000"/>
              </w:rPr>
              <w:lastRenderedPageBreak/>
              <w:t>precitati articoli. La registrazione di ciascuna misura di aiuto adottata dagli enti di cui al comma 1 dei predetti articoli e degli aiuti concessi ai singoli beneficiari è operata dai soggetti competenti, sotto la propria responsabilità.</w:t>
            </w:r>
            <w:r>
              <w:rPr>
                <w:rStyle w:val="eop"/>
                <w:rFonts w:ascii="Bookman Old Style" w:hAnsi="Bookman Old Style"/>
                <w:color w:val="000000"/>
              </w:rPr>
              <w:t> </w:t>
            </w:r>
          </w:p>
        </w:tc>
        <w:tc>
          <w:tcPr>
            <w:tcW w:w="7903" w:type="dxa"/>
          </w:tcPr>
          <w:p w14:paraId="14429587" w14:textId="77777777" w:rsidR="00BB217E" w:rsidRDefault="00BB217E" w:rsidP="388156DC">
            <w:pPr>
              <w:jc w:val="both"/>
              <w:rPr>
                <w:rStyle w:val="normaltextrun"/>
                <w:rFonts w:ascii="Bookman Old Style" w:hAnsi="Bookman Old Style"/>
                <w:shd w:val="clear" w:color="auto" w:fill="FFFFFF"/>
              </w:rPr>
            </w:pPr>
          </w:p>
        </w:tc>
      </w:tr>
      <w:tr w:rsidR="006E6C0B" w:rsidRPr="00A16275" w14:paraId="1442958A" w14:textId="77777777" w:rsidTr="40909788">
        <w:tc>
          <w:tcPr>
            <w:tcW w:w="14277" w:type="dxa"/>
            <w:gridSpan w:val="2"/>
          </w:tcPr>
          <w:p w14:paraId="14429589" w14:textId="74FCF62F" w:rsidR="006E6C0B" w:rsidRPr="00A16275" w:rsidRDefault="006E6C0B" w:rsidP="00234393">
            <w:pPr>
              <w:pStyle w:val="Titolo3"/>
              <w:spacing w:after="40"/>
              <w:outlineLvl w:val="2"/>
              <w:rPr>
                <w:rFonts w:ascii="Bookman Old Style" w:hAnsi="Bookman Old Style"/>
                <w:b/>
                <w:bCs/>
              </w:rPr>
            </w:pPr>
            <w:bookmarkStart w:id="24" w:name="_Toc43972546"/>
            <w:r w:rsidRPr="388156DC">
              <w:rPr>
                <w:b/>
                <w:bCs/>
              </w:rPr>
              <w:t xml:space="preserve">Art. 65 </w:t>
            </w:r>
            <w:r w:rsidR="690994D5" w:rsidRPr="388156DC">
              <w:rPr>
                <w:b/>
                <w:bCs/>
              </w:rPr>
              <w:t xml:space="preserve">- </w:t>
            </w:r>
            <w:r w:rsidRPr="388156DC">
              <w:rPr>
                <w:b/>
                <w:bCs/>
              </w:rPr>
              <w:t>Esonero temporaneo contributi Anac</w:t>
            </w:r>
            <w:bookmarkEnd w:id="24"/>
            <w:r w:rsidRPr="388156DC">
              <w:rPr>
                <w:b/>
                <w:bCs/>
              </w:rPr>
              <w:t xml:space="preserve"> </w:t>
            </w:r>
          </w:p>
        </w:tc>
      </w:tr>
      <w:tr w:rsidR="006E6C0B" w:rsidRPr="00A16275" w14:paraId="1442958E" w14:textId="77777777" w:rsidTr="40909788">
        <w:tc>
          <w:tcPr>
            <w:tcW w:w="6374" w:type="dxa"/>
          </w:tcPr>
          <w:p w14:paraId="1442958B" w14:textId="77777777" w:rsidR="006E6C0B" w:rsidRPr="00A16275" w:rsidRDefault="006E6C0B" w:rsidP="006E6C0B">
            <w:pPr>
              <w:autoSpaceDE w:val="0"/>
              <w:autoSpaceDN w:val="0"/>
              <w:adjustRightInd w:val="0"/>
              <w:jc w:val="both"/>
              <w:rPr>
                <w:rFonts w:ascii="Bookman Old Style" w:hAnsi="Bookman Old Style" w:cs="TimesNewRomanPSMT"/>
                <w:b/>
              </w:rPr>
            </w:pPr>
            <w:r w:rsidRPr="00A16275">
              <w:rPr>
                <w:rFonts w:ascii="Bookman Old Style" w:hAnsi="Bookman Old Style" w:cs="TimesNewRomanPSMT"/>
              </w:rPr>
              <w:t>1. Le stazioni appaltanti e gli operatori economici sono esonerati dal versamento dei contributi di cui</w:t>
            </w:r>
            <w:r>
              <w:rPr>
                <w:rFonts w:ascii="Bookman Old Style" w:hAnsi="Bookman Old Style" w:cs="TimesNewRomanPSMT"/>
              </w:rPr>
              <w:t xml:space="preserve"> </w:t>
            </w:r>
            <w:r w:rsidRPr="00A16275">
              <w:rPr>
                <w:rFonts w:ascii="Bookman Old Style" w:hAnsi="Bookman Old Style" w:cs="TimesNewRomanPSMT"/>
              </w:rPr>
              <w:t>all</w:t>
            </w:r>
            <w:r>
              <w:rPr>
                <w:rFonts w:ascii="Bookman Old Style" w:hAnsi="Bookman Old Style" w:cs="Bookman Old Style"/>
              </w:rPr>
              <w:t>’</w:t>
            </w:r>
            <w:r w:rsidRPr="00A16275">
              <w:rPr>
                <w:rFonts w:ascii="Bookman Old Style" w:hAnsi="Bookman Old Style" w:cs="TimesNewRomanPSMT"/>
              </w:rPr>
              <w:t>articolo 1, comma 65, della legge 23 dicembre 2005, n. 266 all</w:t>
            </w:r>
            <w:r>
              <w:rPr>
                <w:rFonts w:ascii="Bookman Old Style" w:hAnsi="Bookman Old Style" w:cs="Bookman Old Style"/>
              </w:rPr>
              <w:t>’</w:t>
            </w:r>
            <w:r w:rsidRPr="00A16275">
              <w:rPr>
                <w:rFonts w:ascii="Bookman Old Style" w:hAnsi="Bookman Old Style" w:cs="TimesNewRomanPSMT"/>
              </w:rPr>
              <w:t>A</w:t>
            </w:r>
            <w:r>
              <w:rPr>
                <w:rFonts w:ascii="Bookman Old Style" w:hAnsi="Bookman Old Style" w:cs="Bookman Old Style"/>
              </w:rPr>
              <w:t>u</w:t>
            </w:r>
            <w:r w:rsidRPr="00A16275">
              <w:rPr>
                <w:rFonts w:ascii="Bookman Old Style" w:hAnsi="Bookman Old Style" w:cs="TimesNewRomanPSMT"/>
              </w:rPr>
              <w:t>torit</w:t>
            </w:r>
            <w:r>
              <w:rPr>
                <w:rFonts w:ascii="Bookman Old Style" w:hAnsi="Bookman Old Style" w:cs="Bookman Old Style"/>
              </w:rPr>
              <w:t>à</w:t>
            </w:r>
            <w:r w:rsidRPr="00A16275">
              <w:rPr>
                <w:rFonts w:ascii="Bookman Old Style" w:hAnsi="Bookman Old Style" w:cs="TimesNewRomanPSMT"/>
              </w:rPr>
              <w:t xml:space="preserve"> na</w:t>
            </w:r>
            <w:r>
              <w:rPr>
                <w:rFonts w:ascii="Bookman Old Style" w:hAnsi="Bookman Old Style" w:cs="Bookman Old Style"/>
              </w:rPr>
              <w:t>z</w:t>
            </w:r>
            <w:r w:rsidRPr="00A16275">
              <w:rPr>
                <w:rFonts w:ascii="Bookman Old Style" w:hAnsi="Bookman Old Style" w:cs="TimesNewRomanPSMT"/>
              </w:rPr>
              <w:t>ionale anticorr</w:t>
            </w:r>
            <w:r>
              <w:rPr>
                <w:rFonts w:ascii="Bookman Old Style" w:hAnsi="Bookman Old Style" w:cs="Bookman Old Style"/>
              </w:rPr>
              <w:t>uz</w:t>
            </w:r>
            <w:r w:rsidRPr="00A16275">
              <w:rPr>
                <w:rFonts w:ascii="Bookman Old Style" w:hAnsi="Bookman Old Style" w:cs="TimesNewRomanPSMT"/>
              </w:rPr>
              <w:t>ione,</w:t>
            </w:r>
            <w:r>
              <w:rPr>
                <w:rFonts w:ascii="Bookman Old Style" w:hAnsi="Bookman Old Style" w:cs="TimesNewRomanPSMT"/>
              </w:rPr>
              <w:t xml:space="preserve"> </w:t>
            </w:r>
            <w:r w:rsidRPr="00A16275">
              <w:rPr>
                <w:rFonts w:ascii="Bookman Old Style" w:hAnsi="Bookman Old Style" w:cs="TimesNewRomanPSMT"/>
              </w:rPr>
              <w:t>per tutte le procedure di gara avviate dalla data di entrata in vigore della presente norma e fino al 31</w:t>
            </w:r>
            <w:r>
              <w:rPr>
                <w:rFonts w:ascii="Bookman Old Style" w:hAnsi="Bookman Old Style" w:cs="TimesNewRomanPSMT"/>
              </w:rPr>
              <w:t xml:space="preserve"> </w:t>
            </w:r>
            <w:r w:rsidRPr="00A16275">
              <w:rPr>
                <w:rFonts w:ascii="Bookman Old Style" w:hAnsi="Bookman Old Style" w:cs="TimesNewRomanPSMT"/>
              </w:rPr>
              <w:t>dicembre 2020. L</w:t>
            </w:r>
            <w:r>
              <w:rPr>
                <w:rFonts w:ascii="Bookman Old Style" w:hAnsi="Bookman Old Style" w:cs="Bookman Old Style"/>
              </w:rPr>
              <w:t>’</w:t>
            </w:r>
            <w:r w:rsidRPr="00A16275">
              <w:rPr>
                <w:rFonts w:ascii="Bookman Old Style" w:hAnsi="Bookman Old Style" w:cs="TimesNewRomanPSMT"/>
              </w:rPr>
              <w:t>A</w:t>
            </w:r>
            <w:r>
              <w:rPr>
                <w:rFonts w:ascii="Bookman Old Style" w:hAnsi="Bookman Old Style" w:cs="TimesNewRomanPSMT"/>
              </w:rPr>
              <w:t>u</w:t>
            </w:r>
            <w:r w:rsidRPr="00A16275">
              <w:rPr>
                <w:rFonts w:ascii="Bookman Old Style" w:hAnsi="Bookman Old Style" w:cs="TimesNewRomanPSMT"/>
              </w:rPr>
              <w:t>torit</w:t>
            </w:r>
            <w:r>
              <w:rPr>
                <w:rFonts w:ascii="Bookman Old Style" w:hAnsi="Bookman Old Style" w:cs="Bookman Old Style"/>
              </w:rPr>
              <w:t>à</w:t>
            </w:r>
            <w:r w:rsidRPr="00A16275">
              <w:rPr>
                <w:rFonts w:ascii="Bookman Old Style" w:hAnsi="Bookman Old Style" w:cs="TimesNewRomanPSMT"/>
              </w:rPr>
              <w:t xml:space="preserve"> far</w:t>
            </w:r>
            <w:r>
              <w:rPr>
                <w:rFonts w:ascii="Bookman Old Style" w:hAnsi="Bookman Old Style" w:cs="TimesNewRomanPSMT"/>
              </w:rPr>
              <w:t>à</w:t>
            </w:r>
            <w:r w:rsidRPr="00A16275">
              <w:rPr>
                <w:rFonts w:ascii="Bookman Old Style" w:hAnsi="Bookman Old Style" w:cs="TimesNewRomanPSMT"/>
              </w:rPr>
              <w:t xml:space="preserve"> fronte alla copert</w:t>
            </w:r>
            <w:r>
              <w:rPr>
                <w:rFonts w:ascii="Bookman Old Style" w:hAnsi="Bookman Old Style" w:cs="Bookman Old Style"/>
              </w:rPr>
              <w:t>u</w:t>
            </w:r>
            <w:r w:rsidRPr="00A16275">
              <w:rPr>
                <w:rFonts w:ascii="Bookman Old Style" w:hAnsi="Bookman Old Style" w:cs="TimesNewRomanPSMT"/>
              </w:rPr>
              <w:t>ra delle minori entrate mediante l</w:t>
            </w:r>
            <w:r>
              <w:rPr>
                <w:rFonts w:ascii="Bookman Old Style" w:hAnsi="Bookman Old Style" w:cs="Bookman Old Style"/>
              </w:rPr>
              <w:t>’utilizzo</w:t>
            </w:r>
            <w:r w:rsidRPr="00A16275">
              <w:rPr>
                <w:rFonts w:ascii="Bookman Old Style" w:hAnsi="Bookman Old Style" w:cs="TimesNewRomanPSMT"/>
              </w:rPr>
              <w:t xml:space="preserve"> dell</w:t>
            </w:r>
            <w:r>
              <w:rPr>
                <w:rFonts w:ascii="Bookman Old Style" w:hAnsi="Bookman Old Style" w:cs="Bookman Old Style"/>
              </w:rPr>
              <w:t>’</w:t>
            </w:r>
            <w:r w:rsidRPr="00A16275">
              <w:rPr>
                <w:rFonts w:ascii="Bookman Old Style" w:hAnsi="Bookman Old Style" w:cs="TimesNewRomanPSMT"/>
              </w:rPr>
              <w:t>a</w:t>
            </w:r>
            <w:r>
              <w:rPr>
                <w:rFonts w:ascii="Bookman Old Style" w:hAnsi="Bookman Old Style" w:cs="Bookman Old Style"/>
              </w:rPr>
              <w:t xml:space="preserve">vanzo </w:t>
            </w:r>
            <w:r w:rsidRPr="00A16275">
              <w:rPr>
                <w:rFonts w:ascii="Bookman Old Style" w:hAnsi="Bookman Old Style" w:cs="TimesNewRomanPSMT"/>
              </w:rPr>
              <w:t>di amministrazione maturato al 31 dicembre 2019. Agli oneri di cui al presente comma, valutati in 25</w:t>
            </w:r>
            <w:r>
              <w:rPr>
                <w:rFonts w:ascii="Bookman Old Style" w:hAnsi="Bookman Old Style" w:cs="TimesNewRomanPSMT"/>
              </w:rPr>
              <w:t xml:space="preserve"> </w:t>
            </w:r>
            <w:r w:rsidRPr="00A16275">
              <w:rPr>
                <w:rFonts w:ascii="Bookman Old Style" w:hAnsi="Bookman Old Style" w:cs="TimesNewRomanPSMT"/>
              </w:rPr>
              <w:t>milioni di e</w:t>
            </w:r>
            <w:r>
              <w:rPr>
                <w:rFonts w:ascii="Bookman Old Style" w:hAnsi="Bookman Old Style" w:cs="Bookman Old Style"/>
              </w:rPr>
              <w:t>u</w:t>
            </w:r>
            <w:r w:rsidRPr="00A16275">
              <w:rPr>
                <w:rFonts w:ascii="Bookman Old Style" w:hAnsi="Bookman Old Style" w:cs="TimesNewRomanPSMT"/>
              </w:rPr>
              <w:t xml:space="preserve">ro per </w:t>
            </w:r>
            <w:r>
              <w:rPr>
                <w:rFonts w:ascii="Bookman Old Style" w:hAnsi="Bookman Old Style" w:cs="TimesNewRomanPSMT"/>
              </w:rPr>
              <w:t>l’</w:t>
            </w:r>
            <w:r w:rsidRPr="00A16275">
              <w:rPr>
                <w:rFonts w:ascii="Bookman Old Style" w:hAnsi="Bookman Old Style" w:cs="TimesNewRomanPSMT"/>
              </w:rPr>
              <w:t>anno 2020 in termini di fabbisogno e indebitamento netto, si pro</w:t>
            </w:r>
            <w:r>
              <w:rPr>
                <w:rFonts w:ascii="Bookman Old Style" w:hAnsi="Bookman Old Style" w:cs="Bookman Old Style"/>
              </w:rPr>
              <w:t>vv</w:t>
            </w:r>
            <w:r w:rsidRPr="00A16275">
              <w:rPr>
                <w:rFonts w:ascii="Bookman Old Style" w:hAnsi="Bookman Old Style" w:cs="TimesNewRomanPSMT"/>
              </w:rPr>
              <w:t>ede ai sensi</w:t>
            </w:r>
            <w:r>
              <w:rPr>
                <w:rFonts w:ascii="Bookman Old Style" w:hAnsi="Bookman Old Style" w:cs="TimesNewRomanPSMT"/>
              </w:rPr>
              <w:t xml:space="preserve"> </w:t>
            </w:r>
            <w:r w:rsidRPr="00A16275">
              <w:rPr>
                <w:rFonts w:ascii="Bookman Old Style" w:hAnsi="Bookman Old Style" w:cs="TimesNewRomanPSMT"/>
              </w:rPr>
              <w:t>dell</w:t>
            </w:r>
            <w:r>
              <w:rPr>
                <w:rFonts w:ascii="Bookman Old Style" w:hAnsi="Bookman Old Style" w:cs="Bookman Old Style"/>
              </w:rPr>
              <w:t>’</w:t>
            </w:r>
            <w:r w:rsidRPr="00A16275">
              <w:rPr>
                <w:rFonts w:ascii="Bookman Old Style" w:hAnsi="Bookman Old Style" w:cs="TimesNewRomanPSMT"/>
              </w:rPr>
              <w:t xml:space="preserve">articolo </w:t>
            </w:r>
            <w:r>
              <w:rPr>
                <w:rFonts w:ascii="Bookman Old Style" w:hAnsi="Bookman Old Style" w:cs="TimesNewRomanPSMT"/>
              </w:rPr>
              <w:t>265</w:t>
            </w:r>
            <w:r w:rsidRPr="00A16275">
              <w:rPr>
                <w:rFonts w:ascii="Bookman Old Style" w:hAnsi="Bookman Old Style" w:cs="TimesNewRomanPSMT"/>
              </w:rPr>
              <w:t>.</w:t>
            </w:r>
          </w:p>
        </w:tc>
        <w:tc>
          <w:tcPr>
            <w:tcW w:w="7903" w:type="dxa"/>
          </w:tcPr>
          <w:p w14:paraId="1442958C" w14:textId="091BAB58" w:rsidR="006E6C0B" w:rsidRDefault="006E6C0B" w:rsidP="388156DC">
            <w:pPr>
              <w:jc w:val="both"/>
              <w:rPr>
                <w:rFonts w:ascii="Bookman Old Style" w:hAnsi="Bookman Old Style"/>
                <w:i/>
                <w:iCs/>
              </w:rPr>
            </w:pPr>
            <w:r w:rsidRPr="388156DC">
              <w:rPr>
                <w:rFonts w:ascii="Bookman Old Style" w:hAnsi="Bookman Old Style"/>
                <w:i/>
                <w:iCs/>
              </w:rPr>
              <w:t xml:space="preserve">Con </w:t>
            </w:r>
            <w:r w:rsidR="6C429342" w:rsidRPr="388156DC">
              <w:rPr>
                <w:rFonts w:ascii="Bookman Old Style" w:hAnsi="Bookman Old Style"/>
                <w:i/>
                <w:iCs/>
              </w:rPr>
              <w:t>l’</w:t>
            </w:r>
            <w:r w:rsidR="6C429342" w:rsidRPr="388156DC">
              <w:rPr>
                <w:rFonts w:ascii="Bookman Old Style" w:hAnsi="Bookman Old Style"/>
                <w:b/>
                <w:bCs/>
                <w:i/>
                <w:iCs/>
              </w:rPr>
              <w:t>articolo 65</w:t>
            </w:r>
            <w:r w:rsidRPr="388156DC">
              <w:rPr>
                <w:rFonts w:ascii="Bookman Old Style" w:hAnsi="Bookman Old Style"/>
                <w:i/>
                <w:iCs/>
              </w:rPr>
              <w:t xml:space="preserve">, viene stabilito che le stazioni appaltanti e gli operatori economici sono esonerati dal pagamento del contributo all’ANAC di cui all’art. 1 comma 65 legge n. 266/2005 per tutte le procedure di gara avviate alla data di entrata in vigore di tale disposizione e fino al 31 dicembre 2020. Tale disposizione è stata adottata per mitigare gli effetti del coronavirus sulle stazioni appaltanti e </w:t>
            </w:r>
            <w:r w:rsidR="004945A4" w:rsidRPr="388156DC">
              <w:rPr>
                <w:rFonts w:ascii="Bookman Old Style" w:hAnsi="Bookman Old Style"/>
                <w:i/>
                <w:iCs/>
              </w:rPr>
              <w:t>su</w:t>
            </w:r>
            <w:r w:rsidRPr="388156DC">
              <w:rPr>
                <w:rFonts w:ascii="Bookman Old Style" w:hAnsi="Bookman Old Style"/>
                <w:i/>
                <w:iCs/>
              </w:rPr>
              <w:t>gli operatori economici.</w:t>
            </w:r>
          </w:p>
          <w:p w14:paraId="1442958D" w14:textId="77777777" w:rsidR="006E6C0B" w:rsidRPr="00A16275" w:rsidRDefault="006E6C0B" w:rsidP="006E6C0B">
            <w:pPr>
              <w:jc w:val="both"/>
              <w:rPr>
                <w:rFonts w:ascii="Bookman Old Style" w:hAnsi="Bookman Old Style"/>
              </w:rPr>
            </w:pPr>
          </w:p>
        </w:tc>
      </w:tr>
      <w:tr w:rsidR="006E6C0B" w:rsidRPr="00B133D7" w14:paraId="14429591" w14:textId="77777777" w:rsidTr="40909788">
        <w:tc>
          <w:tcPr>
            <w:tcW w:w="14277" w:type="dxa"/>
            <w:gridSpan w:val="2"/>
          </w:tcPr>
          <w:p w14:paraId="1442958F" w14:textId="5612AD4B" w:rsidR="006E6C0B" w:rsidRPr="00B133D7" w:rsidRDefault="006E6C0B" w:rsidP="388156DC">
            <w:pPr>
              <w:pStyle w:val="Titolo2"/>
              <w:spacing w:before="60" w:after="60"/>
              <w:jc w:val="center"/>
              <w:outlineLvl w:val="1"/>
              <w:rPr>
                <w:rFonts w:ascii="Bookman Old Style" w:hAnsi="Bookman Old Style" w:cs="TimesNewRomanPSMT"/>
                <w:b/>
                <w:bCs/>
              </w:rPr>
            </w:pPr>
            <w:bookmarkStart w:id="25" w:name="_Toc43972547"/>
            <w:r w:rsidRPr="388156DC">
              <w:rPr>
                <w:b/>
                <w:bCs/>
              </w:rPr>
              <w:t xml:space="preserve">TITOLO III </w:t>
            </w:r>
            <w:r w:rsidR="454B09F4" w:rsidRPr="388156DC">
              <w:rPr>
                <w:b/>
                <w:bCs/>
              </w:rPr>
              <w:t xml:space="preserve">- </w:t>
            </w:r>
            <w:r w:rsidRPr="388156DC">
              <w:rPr>
                <w:b/>
                <w:bCs/>
              </w:rPr>
              <w:t>MISURE IN FAVORE DEI LAVORATORI</w:t>
            </w:r>
            <w:bookmarkEnd w:id="25"/>
          </w:p>
        </w:tc>
      </w:tr>
      <w:tr w:rsidR="00D27DAC" w:rsidRPr="00D27DAC" w14:paraId="14429593" w14:textId="77777777" w:rsidTr="40909788">
        <w:tc>
          <w:tcPr>
            <w:tcW w:w="14277" w:type="dxa"/>
            <w:gridSpan w:val="2"/>
          </w:tcPr>
          <w:p w14:paraId="14429592" w14:textId="780C1892" w:rsidR="00D27DAC" w:rsidRPr="00D27DAC" w:rsidRDefault="00D27DAC" w:rsidP="00234393">
            <w:pPr>
              <w:pStyle w:val="Titolo3"/>
              <w:spacing w:after="40"/>
              <w:outlineLvl w:val="2"/>
              <w:rPr>
                <w:rFonts w:ascii="Bookman Old Style" w:hAnsi="Bookman Old Style"/>
                <w:b/>
                <w:bCs/>
              </w:rPr>
            </w:pPr>
            <w:bookmarkStart w:id="26" w:name="_Toc43972548"/>
            <w:r w:rsidRPr="388156DC">
              <w:rPr>
                <w:b/>
                <w:bCs/>
              </w:rPr>
              <w:t xml:space="preserve">Art. 66 </w:t>
            </w:r>
            <w:r w:rsidR="43115FBD" w:rsidRPr="388156DC">
              <w:rPr>
                <w:b/>
                <w:bCs/>
              </w:rPr>
              <w:t xml:space="preserve">- </w:t>
            </w:r>
            <w:r w:rsidRPr="388156DC">
              <w:rPr>
                <w:b/>
                <w:bCs/>
              </w:rPr>
              <w:t>Modifiche all’articolo 16 in materia di dispositivi di protezione individuale</w:t>
            </w:r>
            <w:bookmarkEnd w:id="26"/>
          </w:p>
        </w:tc>
      </w:tr>
      <w:tr w:rsidR="00D27DAC" w:rsidRPr="00B133D7" w14:paraId="1442959B" w14:textId="77777777" w:rsidTr="40909788">
        <w:tc>
          <w:tcPr>
            <w:tcW w:w="6374" w:type="dxa"/>
          </w:tcPr>
          <w:p w14:paraId="14429594" w14:textId="77777777" w:rsidR="00D27DAC" w:rsidRPr="00D27DAC" w:rsidRDefault="00D27DAC" w:rsidP="00D27DAC">
            <w:pPr>
              <w:autoSpaceDE w:val="0"/>
              <w:autoSpaceDN w:val="0"/>
              <w:adjustRightInd w:val="0"/>
              <w:jc w:val="both"/>
              <w:rPr>
                <w:rFonts w:ascii="Bookman Old Style" w:hAnsi="Bookman Old Style" w:cs="AsterStcc-Tondo"/>
              </w:rPr>
            </w:pPr>
            <w:r w:rsidRPr="00D27DAC">
              <w:rPr>
                <w:rFonts w:ascii="Bookman Old Style" w:hAnsi="Bookman Old Style" w:cs="AsterStcc-Tondo"/>
              </w:rPr>
              <w:t>1. All’articolo 16, del decreto-legge 17 marzo 2020, n. 18, convertito,</w:t>
            </w:r>
            <w:r>
              <w:rPr>
                <w:rFonts w:ascii="Bookman Old Style" w:hAnsi="Bookman Old Style" w:cs="AsterStcc-Tondo"/>
              </w:rPr>
              <w:t xml:space="preserve"> </w:t>
            </w:r>
            <w:r w:rsidRPr="00D27DAC">
              <w:rPr>
                <w:rFonts w:ascii="Bookman Old Style" w:hAnsi="Bookman Old Style" w:cs="AsterStcc-Tondo"/>
              </w:rPr>
              <w:t>con modificazioni, dalla legge 24 aprile 2020, n. 27, sono apportate le</w:t>
            </w:r>
            <w:r>
              <w:rPr>
                <w:rFonts w:ascii="Bookman Old Style" w:hAnsi="Bookman Old Style" w:cs="AsterStcc-Tondo"/>
              </w:rPr>
              <w:t xml:space="preserve"> </w:t>
            </w:r>
            <w:r w:rsidRPr="00D27DAC">
              <w:rPr>
                <w:rFonts w:ascii="Bookman Old Style" w:hAnsi="Bookman Old Style" w:cs="AsterStcc-Tondo"/>
              </w:rPr>
              <w:t>seguenti modificazioni:</w:t>
            </w:r>
          </w:p>
          <w:p w14:paraId="14429595" w14:textId="66A04ADE" w:rsidR="00D27DAC" w:rsidRPr="00D27DAC" w:rsidRDefault="00D27DAC" w:rsidP="00D27DAC">
            <w:pPr>
              <w:autoSpaceDE w:val="0"/>
              <w:autoSpaceDN w:val="0"/>
              <w:adjustRightInd w:val="0"/>
              <w:jc w:val="both"/>
              <w:rPr>
                <w:rFonts w:ascii="Bookman Old Style" w:hAnsi="Bookman Old Style" w:cs="AsterStcc-Tondo"/>
              </w:rPr>
            </w:pPr>
            <w:r w:rsidRPr="388156DC">
              <w:rPr>
                <w:rFonts w:ascii="Bookman Old Style" w:hAnsi="Bookman Old Style" w:cs="AsterStcc-Corsivo"/>
                <w:i/>
                <w:iCs/>
              </w:rPr>
              <w:t>a</w:t>
            </w:r>
            <w:r w:rsidRPr="388156DC">
              <w:rPr>
                <w:rFonts w:ascii="Bookman Old Style" w:hAnsi="Bookman Old Style" w:cs="AsterStcc-Tondo"/>
              </w:rPr>
              <w:t>) al comma 1 le parole «per i lavoratori» sono sostituite dalle seguenti: «per tutti i lavoratori e i volontari, sanitari e non»;</w:t>
            </w:r>
          </w:p>
          <w:p w14:paraId="14429596" w14:textId="242A88C9" w:rsidR="00D27DAC" w:rsidRPr="00D27DAC" w:rsidRDefault="00D27DAC" w:rsidP="388156DC">
            <w:pPr>
              <w:autoSpaceDE w:val="0"/>
              <w:autoSpaceDN w:val="0"/>
              <w:adjustRightInd w:val="0"/>
              <w:jc w:val="both"/>
              <w:rPr>
                <w:rFonts w:ascii="Bookman Old Style" w:hAnsi="Bookman Old Style" w:cs="TimesNewRomanPSMT"/>
                <w:b/>
                <w:bCs/>
              </w:rPr>
            </w:pPr>
            <w:r w:rsidRPr="388156DC">
              <w:rPr>
                <w:rFonts w:ascii="Bookman Old Style" w:hAnsi="Bookman Old Style" w:cs="AsterStcc-Corsivo"/>
                <w:i/>
                <w:iCs/>
              </w:rPr>
              <w:t>b</w:t>
            </w:r>
            <w:r w:rsidRPr="388156DC">
              <w:rPr>
                <w:rFonts w:ascii="Bookman Old Style" w:hAnsi="Bookman Old Style" w:cs="AsterStcc-Tondo"/>
              </w:rPr>
              <w:t>) al comma 1, è aggiunto infine il seguente periodo: «Le previsioni di cui al presente comma si applicano anche ai lavoratori addetti ai servizi domestici e familiari.».</w:t>
            </w:r>
          </w:p>
        </w:tc>
        <w:tc>
          <w:tcPr>
            <w:tcW w:w="7903" w:type="dxa"/>
          </w:tcPr>
          <w:p w14:paraId="1442959A" w14:textId="409A3A14" w:rsidR="00D27DAC" w:rsidRPr="00B133D7" w:rsidRDefault="00D27DAC"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L’</w:t>
            </w:r>
            <w:r w:rsidRPr="388156DC">
              <w:rPr>
                <w:rFonts w:ascii="Bookman Old Style" w:hAnsi="Bookman Old Style" w:cs="CIDFont+F1"/>
                <w:b/>
                <w:bCs/>
                <w:i/>
                <w:iCs/>
              </w:rPr>
              <w:t xml:space="preserve">articolo </w:t>
            </w:r>
            <w:r w:rsidR="4AEAEC2D" w:rsidRPr="388156DC">
              <w:rPr>
                <w:rFonts w:ascii="Bookman Old Style" w:hAnsi="Bookman Old Style" w:cs="CIDFont+F1"/>
                <w:b/>
                <w:bCs/>
                <w:i/>
                <w:iCs/>
              </w:rPr>
              <w:t xml:space="preserve">66 </w:t>
            </w:r>
            <w:r w:rsidRPr="388156DC">
              <w:rPr>
                <w:rFonts w:ascii="Bookman Old Style" w:hAnsi="Bookman Old Style" w:cs="CIDFont+F1"/>
                <w:i/>
                <w:iCs/>
              </w:rPr>
              <w:t>modifica l’art. 16 del DL Cura Italia, specificando che per tutti</w:t>
            </w:r>
            <w:r w:rsidR="7C5D9F92" w:rsidRPr="388156DC">
              <w:rPr>
                <w:rFonts w:ascii="Bookman Old Style" w:hAnsi="Bookman Old Style" w:cs="CIDFont+F1"/>
                <w:i/>
                <w:iCs/>
              </w:rPr>
              <w:t xml:space="preserve"> </w:t>
            </w:r>
            <w:r w:rsidRPr="388156DC">
              <w:rPr>
                <w:rFonts w:ascii="Bookman Old Style" w:hAnsi="Bookman Old Style" w:cs="CIDFont+F1"/>
                <w:i/>
                <w:iCs/>
              </w:rPr>
              <w:t>i lavoratori (compresi i lavoratori addetti ai servizi domestici e familiari),</w:t>
            </w:r>
            <w:r w:rsidR="5E7CF786" w:rsidRPr="388156DC">
              <w:rPr>
                <w:rFonts w:ascii="Bookman Old Style" w:hAnsi="Bookman Old Style" w:cs="CIDFont+F1"/>
                <w:i/>
                <w:iCs/>
              </w:rPr>
              <w:t xml:space="preserve"> </w:t>
            </w:r>
            <w:r w:rsidRPr="388156DC">
              <w:rPr>
                <w:rFonts w:ascii="Bookman Old Style" w:hAnsi="Bookman Old Style" w:cs="CIDFont+F1"/>
                <w:i/>
                <w:iCs/>
              </w:rPr>
              <w:t>ma anche per i volontari, sanitari e non, che nello svolgimento della loro</w:t>
            </w:r>
            <w:r w:rsidR="787F7839" w:rsidRPr="388156DC">
              <w:rPr>
                <w:rFonts w:ascii="Bookman Old Style" w:hAnsi="Bookman Old Style" w:cs="CIDFont+F1"/>
                <w:i/>
                <w:iCs/>
              </w:rPr>
              <w:t xml:space="preserve"> </w:t>
            </w:r>
            <w:r w:rsidRPr="388156DC">
              <w:rPr>
                <w:rFonts w:ascii="Bookman Old Style" w:hAnsi="Bookman Old Style" w:cs="CIDFont+F1"/>
                <w:i/>
                <w:iCs/>
              </w:rPr>
              <w:t>attività sono oggettivamente impossibilitati a mantenere la distanza interpersonale di un metro, sono considerati dispositivi di protezione individuale (DPI) le mascherine chirurgiche reperibili in commercio.</w:t>
            </w:r>
          </w:p>
        </w:tc>
      </w:tr>
      <w:tr w:rsidR="006E6C0B" w:rsidRPr="00B133D7" w14:paraId="1442959D" w14:textId="77777777" w:rsidTr="40909788">
        <w:tc>
          <w:tcPr>
            <w:tcW w:w="14277" w:type="dxa"/>
            <w:gridSpan w:val="2"/>
          </w:tcPr>
          <w:p w14:paraId="1442959C" w14:textId="550FEFD5" w:rsidR="006E6C0B" w:rsidRPr="00B133D7" w:rsidRDefault="006E6C0B" w:rsidP="00234393">
            <w:pPr>
              <w:pStyle w:val="Titolo3"/>
              <w:spacing w:after="40"/>
              <w:outlineLvl w:val="2"/>
              <w:rPr>
                <w:rFonts w:ascii="Bookman Old Style" w:hAnsi="Bookman Old Style"/>
                <w:b/>
                <w:bCs/>
              </w:rPr>
            </w:pPr>
            <w:bookmarkStart w:id="27" w:name="_Toc43972549"/>
            <w:r w:rsidRPr="388156DC">
              <w:rPr>
                <w:b/>
                <w:bCs/>
              </w:rPr>
              <w:t xml:space="preserve">Art.67 </w:t>
            </w:r>
            <w:r w:rsidR="353D8AFF" w:rsidRPr="388156DC">
              <w:rPr>
                <w:b/>
                <w:bCs/>
              </w:rPr>
              <w:t xml:space="preserve">- </w:t>
            </w:r>
            <w:r w:rsidRPr="388156DC">
              <w:rPr>
                <w:b/>
                <w:bCs/>
              </w:rPr>
              <w:t>Incremento Fondo Terzo Settore</w:t>
            </w:r>
            <w:bookmarkEnd w:id="27"/>
          </w:p>
        </w:tc>
      </w:tr>
      <w:tr w:rsidR="006E6C0B" w:rsidRPr="00B133D7" w14:paraId="144295A0" w14:textId="77777777" w:rsidTr="40909788">
        <w:tc>
          <w:tcPr>
            <w:tcW w:w="6374" w:type="dxa"/>
          </w:tcPr>
          <w:p w14:paraId="1442959E" w14:textId="77777777" w:rsidR="006E6C0B" w:rsidRPr="00B133D7" w:rsidRDefault="006E6C0B" w:rsidP="006E6C0B">
            <w:pPr>
              <w:autoSpaceDE w:val="0"/>
              <w:autoSpaceDN w:val="0"/>
              <w:adjustRightInd w:val="0"/>
              <w:jc w:val="both"/>
              <w:rPr>
                <w:rFonts w:ascii="Bookman Old Style" w:hAnsi="Bookman Old Style"/>
              </w:rPr>
            </w:pPr>
            <w:r w:rsidRPr="00B133D7">
              <w:rPr>
                <w:rFonts w:ascii="Bookman Old Style" w:hAnsi="Bookman Old Style" w:cs="TimesNewRomanPSMT"/>
              </w:rPr>
              <w:t>Al fine di sostenere le attività delle organizzazioni di volontariato, delle associazioni di promozione sociale e delle</w:t>
            </w:r>
            <w:r>
              <w:rPr>
                <w:rFonts w:ascii="Bookman Old Style" w:hAnsi="Bookman Old Style" w:cs="TimesNewRomanPSMT"/>
              </w:rPr>
              <w:t xml:space="preserve"> </w:t>
            </w:r>
            <w:r w:rsidRPr="00B133D7">
              <w:rPr>
                <w:rFonts w:ascii="Bookman Old Style" w:hAnsi="Bookman Old Style" w:cs="TimesNewRomanPSMT"/>
              </w:rPr>
              <w:t>fonda</w:t>
            </w:r>
            <w:r>
              <w:rPr>
                <w:rFonts w:ascii="Bookman Old Style" w:hAnsi="Bookman Old Style" w:cs="Bookman Old Style"/>
              </w:rPr>
              <w:t>z</w:t>
            </w:r>
            <w:r w:rsidRPr="00B133D7">
              <w:rPr>
                <w:rFonts w:ascii="Bookman Old Style" w:hAnsi="Bookman Old Style" w:cs="TimesNewRomanPSMT"/>
              </w:rPr>
              <w:t>ioni del Ter</w:t>
            </w:r>
            <w:r>
              <w:rPr>
                <w:rFonts w:ascii="Bookman Old Style" w:hAnsi="Bookman Old Style" w:cs="Bookman Old Style"/>
              </w:rPr>
              <w:t>z</w:t>
            </w:r>
            <w:r w:rsidRPr="00B133D7">
              <w:rPr>
                <w:rFonts w:ascii="Bookman Old Style" w:hAnsi="Bookman Old Style" w:cs="TimesNewRomanPSMT"/>
              </w:rPr>
              <w:t xml:space="preserve">o settore, </w:t>
            </w:r>
            <w:r>
              <w:rPr>
                <w:rFonts w:ascii="Bookman Old Style" w:hAnsi="Bookman Old Style" w:cs="Bookman Old Style"/>
              </w:rPr>
              <w:t>v</w:t>
            </w:r>
            <w:r w:rsidRPr="00B133D7">
              <w:rPr>
                <w:rFonts w:ascii="Bookman Old Style" w:hAnsi="Bookman Old Style" w:cs="TimesNewRomanPSMT"/>
              </w:rPr>
              <w:t>olte a fronteggiare le emergen</w:t>
            </w:r>
            <w:r>
              <w:rPr>
                <w:rFonts w:ascii="Bookman Old Style" w:hAnsi="Bookman Old Style" w:cs="Bookman Old Style"/>
              </w:rPr>
              <w:t>z</w:t>
            </w:r>
            <w:r w:rsidRPr="00B133D7">
              <w:rPr>
                <w:rFonts w:ascii="Bookman Old Style" w:hAnsi="Bookman Old Style" w:cs="TimesNewRomanPSMT"/>
              </w:rPr>
              <w:t>e sociali ed assisten</w:t>
            </w:r>
            <w:r>
              <w:rPr>
                <w:rFonts w:ascii="Bookman Old Style" w:hAnsi="Bookman Old Style" w:cs="Bookman Old Style"/>
              </w:rPr>
              <w:t>z</w:t>
            </w:r>
            <w:r w:rsidRPr="00B133D7">
              <w:rPr>
                <w:rFonts w:ascii="Bookman Old Style" w:hAnsi="Bookman Old Style" w:cs="TimesNewRomanPSMT"/>
              </w:rPr>
              <w:t xml:space="preserve">iali determinate </w:t>
            </w:r>
            <w:r w:rsidRPr="00B133D7">
              <w:rPr>
                <w:rFonts w:ascii="Bookman Old Style" w:hAnsi="Bookman Old Style" w:cs="TimesNewRomanPSMT"/>
              </w:rPr>
              <w:lastRenderedPageBreak/>
              <w:t>dall</w:t>
            </w:r>
            <w:r>
              <w:rPr>
                <w:rFonts w:ascii="Bookman Old Style" w:hAnsi="Bookman Old Style" w:cs="Bookman Old Style"/>
              </w:rPr>
              <w:t>’</w:t>
            </w:r>
            <w:r w:rsidRPr="00B133D7">
              <w:rPr>
                <w:rFonts w:ascii="Bookman Old Style" w:hAnsi="Bookman Old Style" w:cs="TimesNewRomanPSMT"/>
              </w:rPr>
              <w:t>epidemia</w:t>
            </w:r>
            <w:r>
              <w:rPr>
                <w:rFonts w:ascii="Bookman Old Style" w:hAnsi="Bookman Old Style" w:cs="TimesNewRomanPSMT"/>
              </w:rPr>
              <w:t xml:space="preserve"> </w:t>
            </w:r>
            <w:r w:rsidRPr="00B133D7">
              <w:rPr>
                <w:rFonts w:ascii="Bookman Old Style" w:hAnsi="Bookman Old Style" w:cs="TimesNewRomanPSMT"/>
              </w:rPr>
              <w:t>di COVID-19, la dota</w:t>
            </w:r>
            <w:r>
              <w:rPr>
                <w:rFonts w:ascii="Bookman Old Style" w:hAnsi="Bookman Old Style" w:cs="Bookman Old Style"/>
              </w:rPr>
              <w:t>z</w:t>
            </w:r>
            <w:r w:rsidRPr="00B133D7">
              <w:rPr>
                <w:rFonts w:ascii="Bookman Old Style" w:hAnsi="Bookman Old Style" w:cs="TimesNewRomanPSMT"/>
              </w:rPr>
              <w:t>ione della seconda se</w:t>
            </w:r>
            <w:r>
              <w:rPr>
                <w:rFonts w:ascii="Bookman Old Style" w:hAnsi="Bookman Old Style" w:cs="Bookman Old Style"/>
              </w:rPr>
              <w:t>z</w:t>
            </w:r>
            <w:r w:rsidRPr="00B133D7">
              <w:rPr>
                <w:rFonts w:ascii="Bookman Old Style" w:hAnsi="Bookman Old Style" w:cs="TimesNewRomanPSMT"/>
              </w:rPr>
              <w:t>ione del Fondo di c</w:t>
            </w:r>
            <w:r>
              <w:rPr>
                <w:rFonts w:ascii="Bookman Old Style" w:hAnsi="Bookman Old Style" w:cs="Bookman Old Style"/>
              </w:rPr>
              <w:t>u</w:t>
            </w:r>
            <w:r w:rsidRPr="00B133D7">
              <w:rPr>
                <w:rFonts w:ascii="Bookman Old Style" w:hAnsi="Bookman Old Style" w:cs="TimesNewRomanPSMT"/>
              </w:rPr>
              <w:t>i all</w:t>
            </w:r>
            <w:r>
              <w:rPr>
                <w:rFonts w:ascii="Bookman Old Style" w:hAnsi="Bookman Old Style" w:cs="Bookman Old Style"/>
              </w:rPr>
              <w:t>’</w:t>
            </w:r>
            <w:r w:rsidRPr="00B133D7">
              <w:rPr>
                <w:rFonts w:ascii="Bookman Old Style" w:hAnsi="Bookman Old Style" w:cs="TimesNewRomanPSMT"/>
              </w:rPr>
              <w:t>articolo 72 del decreto legislati</w:t>
            </w:r>
            <w:r>
              <w:rPr>
                <w:rFonts w:ascii="Bookman Old Style" w:hAnsi="Bookman Old Style" w:cs="Bookman Old Style"/>
              </w:rPr>
              <w:t>v</w:t>
            </w:r>
            <w:r w:rsidRPr="00B133D7">
              <w:rPr>
                <w:rFonts w:ascii="Bookman Old Style" w:hAnsi="Bookman Old Style" w:cs="TimesNewRomanPSMT"/>
              </w:rPr>
              <w:t>o 3 l</w:t>
            </w:r>
            <w:r>
              <w:rPr>
                <w:rFonts w:ascii="Bookman Old Style" w:hAnsi="Bookman Old Style" w:cs="Bookman Old Style"/>
              </w:rPr>
              <w:t>u</w:t>
            </w:r>
            <w:r w:rsidRPr="00B133D7">
              <w:rPr>
                <w:rFonts w:ascii="Bookman Old Style" w:hAnsi="Bookman Old Style" w:cs="TimesNewRomanPSMT"/>
              </w:rPr>
              <w:t>glio</w:t>
            </w:r>
            <w:r>
              <w:rPr>
                <w:rFonts w:ascii="Bookman Old Style" w:hAnsi="Bookman Old Style" w:cs="TimesNewRomanPSMT"/>
              </w:rPr>
              <w:t xml:space="preserve"> </w:t>
            </w:r>
            <w:r w:rsidRPr="00B133D7">
              <w:rPr>
                <w:rFonts w:ascii="Bookman Old Style" w:hAnsi="Bookman Old Style" w:cs="TimesNewRomanPSMT"/>
              </w:rPr>
              <w:t xml:space="preserve">2017, n.117, </w:t>
            </w:r>
            <w:r>
              <w:rPr>
                <w:rFonts w:ascii="Bookman Old Style" w:hAnsi="Bookman Old Style" w:cs="Bookman Old Style"/>
              </w:rPr>
              <w:t>è</w:t>
            </w:r>
            <w:r w:rsidRPr="00B133D7">
              <w:rPr>
                <w:rFonts w:ascii="Bookman Old Style" w:hAnsi="Bookman Old Style" w:cs="TimesNewRomanPSMT"/>
              </w:rPr>
              <w:t xml:space="preserve"> incrementata di 100 milioni di e</w:t>
            </w:r>
            <w:r>
              <w:rPr>
                <w:rFonts w:ascii="Bookman Old Style" w:hAnsi="Bookman Old Style" w:cs="Bookman Old Style"/>
              </w:rPr>
              <w:t>u</w:t>
            </w:r>
            <w:r w:rsidRPr="00B133D7">
              <w:rPr>
                <w:rFonts w:ascii="Bookman Old Style" w:hAnsi="Bookman Old Style" w:cs="TimesNewRomanPSMT"/>
              </w:rPr>
              <w:t>ro per l</w:t>
            </w:r>
            <w:r>
              <w:rPr>
                <w:rFonts w:ascii="Bookman Old Style" w:hAnsi="Bookman Old Style" w:cs="Bookman Old Style"/>
              </w:rPr>
              <w:t>’</w:t>
            </w:r>
            <w:r w:rsidRPr="00B133D7">
              <w:rPr>
                <w:rFonts w:ascii="Bookman Old Style" w:hAnsi="Bookman Old Style" w:cs="TimesNewRomanPSMT"/>
              </w:rPr>
              <w:t>anno 2020.</w:t>
            </w:r>
            <w:r>
              <w:rPr>
                <w:rFonts w:ascii="Bookman Old Style" w:hAnsi="Bookman Old Style" w:cs="TimesNewRomanPSMT"/>
              </w:rPr>
              <w:t xml:space="preserve"> Ai relativi oneri si provvede ai sensi dell’articolo 265.</w:t>
            </w:r>
          </w:p>
        </w:tc>
        <w:tc>
          <w:tcPr>
            <w:tcW w:w="7903" w:type="dxa"/>
          </w:tcPr>
          <w:p w14:paraId="1442959F" w14:textId="77777777" w:rsidR="006E6C0B" w:rsidRPr="004945A4" w:rsidRDefault="004945A4"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lastRenderedPageBreak/>
              <w:t xml:space="preserve">Al fine di sostenere le attività delle organizzazioni di volontariato, delle associazioni di promozione sociale e delle fondazioni del Terzo settore, volte a fronteggiare le emergenze sociali ed assistenziali determinate dall’epidemia di COVID-19, la dotazione della seconda sezione del Fondo </w:t>
            </w:r>
            <w:r w:rsidRPr="388156DC">
              <w:rPr>
                <w:rFonts w:ascii="Bookman Old Style" w:hAnsi="Bookman Old Style" w:cs="AsterStcc-Tondo"/>
                <w:i/>
                <w:iCs/>
              </w:rPr>
              <w:lastRenderedPageBreak/>
              <w:t xml:space="preserve">di cui all’articolo 72 del decreto legislativo 3 luglio 2017, n. 117, è incrementata di </w:t>
            </w:r>
            <w:r w:rsidRPr="388156DC">
              <w:rPr>
                <w:rFonts w:ascii="Bookman Old Style" w:hAnsi="Bookman Old Style" w:cs="AsterStcc-Tondo"/>
                <w:b/>
                <w:bCs/>
                <w:i/>
                <w:iCs/>
              </w:rPr>
              <w:t>100 milioni di euro</w:t>
            </w:r>
            <w:r w:rsidRPr="388156DC">
              <w:rPr>
                <w:rFonts w:ascii="Bookman Old Style" w:hAnsi="Bookman Old Style" w:cs="AsterStcc-Tondo"/>
                <w:i/>
                <w:iCs/>
              </w:rPr>
              <w:t xml:space="preserve"> per l’anno 2020.</w:t>
            </w:r>
            <w:r w:rsidRPr="388156DC">
              <w:rPr>
                <w:rFonts w:ascii="Bookman Old Style" w:hAnsi="Bookman Old Style"/>
                <w:i/>
                <w:iCs/>
              </w:rPr>
              <w:t xml:space="preserve"> </w:t>
            </w:r>
          </w:p>
        </w:tc>
      </w:tr>
      <w:tr w:rsidR="006E6C0B" w:rsidRPr="00F87758" w14:paraId="144295A2" w14:textId="77777777" w:rsidTr="40909788">
        <w:tc>
          <w:tcPr>
            <w:tcW w:w="14277" w:type="dxa"/>
            <w:gridSpan w:val="2"/>
          </w:tcPr>
          <w:p w14:paraId="144295A1" w14:textId="480B6186" w:rsidR="006E6C0B" w:rsidRPr="00F87758" w:rsidRDefault="006E6C0B" w:rsidP="00234393">
            <w:pPr>
              <w:pStyle w:val="Titolo3"/>
              <w:spacing w:after="40"/>
              <w:outlineLvl w:val="2"/>
              <w:rPr>
                <w:rFonts w:ascii="Bookman Old Style" w:hAnsi="Bookman Old Style"/>
                <w:b/>
                <w:bCs/>
              </w:rPr>
            </w:pPr>
            <w:bookmarkStart w:id="28" w:name="_Toc43972550"/>
            <w:r w:rsidRPr="388156DC">
              <w:rPr>
                <w:b/>
                <w:bCs/>
              </w:rPr>
              <w:lastRenderedPageBreak/>
              <w:t xml:space="preserve">Art.72 </w:t>
            </w:r>
            <w:r w:rsidR="28E6544D" w:rsidRPr="388156DC">
              <w:rPr>
                <w:b/>
                <w:bCs/>
              </w:rPr>
              <w:t xml:space="preserve">- </w:t>
            </w:r>
            <w:r w:rsidRPr="388156DC">
              <w:rPr>
                <w:b/>
                <w:bCs/>
              </w:rPr>
              <w:t>Modifiche agli articoli 23 e 25 in materia di specifici congedi per i dipendenti</w:t>
            </w:r>
            <w:bookmarkEnd w:id="28"/>
          </w:p>
        </w:tc>
      </w:tr>
      <w:tr w:rsidR="006E6C0B" w:rsidRPr="00F87758" w14:paraId="144295D3" w14:textId="77777777" w:rsidTr="40909788">
        <w:tc>
          <w:tcPr>
            <w:tcW w:w="6374" w:type="dxa"/>
          </w:tcPr>
          <w:p w14:paraId="144295A3" w14:textId="77777777" w:rsidR="006E6C0B" w:rsidRPr="00F87758" w:rsidRDefault="006E6C0B" w:rsidP="006E6C0B">
            <w:pPr>
              <w:autoSpaceDE w:val="0"/>
              <w:autoSpaceDN w:val="0"/>
              <w:adjustRightInd w:val="0"/>
              <w:jc w:val="both"/>
              <w:rPr>
                <w:rFonts w:ascii="Bookman Old Style" w:hAnsi="Bookman Old Style" w:cs="TimesNewRomanPSMT"/>
              </w:rPr>
            </w:pPr>
            <w:r w:rsidRPr="00F87758">
              <w:rPr>
                <w:rFonts w:ascii="Bookman Old Style" w:hAnsi="Bookman Old Style" w:cs="TimesNewRomanPSMT"/>
              </w:rPr>
              <w:t>1. All</w:t>
            </w:r>
            <w:r>
              <w:rPr>
                <w:rFonts w:ascii="Bookman Old Style" w:hAnsi="Bookman Old Style" w:cs="Bookman Old Style"/>
              </w:rPr>
              <w:t>’</w:t>
            </w:r>
            <w:r w:rsidRPr="00F87758">
              <w:rPr>
                <w:rFonts w:ascii="Bookman Old Style" w:hAnsi="Bookman Old Style" w:cs="TimesNewRomanPSMT"/>
              </w:rPr>
              <w:t>articolo 23 del decreto-legge 17 marzo 2020, n. 18, convertito, con modificazioni, dalla legge 24</w:t>
            </w:r>
            <w:r>
              <w:rPr>
                <w:rFonts w:ascii="Bookman Old Style" w:hAnsi="Bookman Old Style" w:cs="TimesNewRomanPSMT"/>
              </w:rPr>
              <w:t xml:space="preserve"> </w:t>
            </w:r>
            <w:r w:rsidRPr="00F87758">
              <w:rPr>
                <w:rFonts w:ascii="Bookman Old Style" w:hAnsi="Bookman Old Style" w:cs="TimesNewRomanPSMT"/>
              </w:rPr>
              <w:t>aprile 2020, n. 27, sono apportate le seguenti modificazioni:</w:t>
            </w:r>
          </w:p>
          <w:p w14:paraId="3B0C5850" w14:textId="61FE5633" w:rsidR="006E6C0B" w:rsidRPr="00F87758" w:rsidRDefault="006E6C0B" w:rsidP="388156DC">
            <w:pPr>
              <w:pStyle w:val="Paragrafoelenco"/>
              <w:numPr>
                <w:ilvl w:val="0"/>
                <w:numId w:val="27"/>
              </w:numPr>
              <w:autoSpaceDE w:val="0"/>
              <w:autoSpaceDN w:val="0"/>
              <w:adjustRightInd w:val="0"/>
              <w:ind w:left="360"/>
              <w:jc w:val="both"/>
              <w:rPr>
                <w:rFonts w:eastAsiaTheme="minorEastAsia"/>
              </w:rPr>
            </w:pPr>
            <w:r w:rsidRPr="388156DC">
              <w:rPr>
                <w:rFonts w:ascii="Bookman Old Style" w:hAnsi="Bookman Old Style" w:cs="TimesNewRomanPSMT"/>
              </w:rPr>
              <w:t xml:space="preserve">il comma 1 </w:t>
            </w:r>
            <w:r w:rsidRPr="388156DC">
              <w:rPr>
                <w:rFonts w:ascii="Bookman Old Style" w:hAnsi="Bookman Old Style" w:cs="Bookman Old Style"/>
              </w:rPr>
              <w:t>è</w:t>
            </w:r>
            <w:r w:rsidRPr="388156DC">
              <w:rPr>
                <w:rFonts w:ascii="Bookman Old Style" w:hAnsi="Bookman Old Style" w:cs="TimesNewRomanPSMT"/>
              </w:rPr>
              <w:t xml:space="preserve"> sostit</w:t>
            </w:r>
            <w:r w:rsidRPr="388156DC">
              <w:rPr>
                <w:rFonts w:ascii="Bookman Old Style" w:hAnsi="Bookman Old Style" w:cs="Bookman Old Style"/>
              </w:rPr>
              <w:t>u</w:t>
            </w:r>
            <w:r w:rsidRPr="388156DC">
              <w:rPr>
                <w:rFonts w:ascii="Bookman Old Style" w:hAnsi="Bookman Old Style" w:cs="TimesNewRomanPSMT"/>
              </w:rPr>
              <w:t>ito dal seg</w:t>
            </w:r>
            <w:r w:rsidRPr="388156DC">
              <w:rPr>
                <w:rFonts w:ascii="Bookman Old Style" w:hAnsi="Bookman Old Style" w:cs="Bookman Old Style"/>
              </w:rPr>
              <w:t>u</w:t>
            </w:r>
            <w:r w:rsidRPr="388156DC">
              <w:rPr>
                <w:rFonts w:ascii="Bookman Old Style" w:hAnsi="Bookman Old Style" w:cs="TimesNewRomanPSMT"/>
              </w:rPr>
              <w:t>ente: “1. Per l’anno 2020 a decorrere dal 5 mar</w:t>
            </w:r>
            <w:r w:rsidRPr="388156DC">
              <w:rPr>
                <w:rFonts w:ascii="Bookman Old Style" w:hAnsi="Bookman Old Style" w:cs="Bookman Old Style"/>
              </w:rPr>
              <w:t>z</w:t>
            </w:r>
            <w:r w:rsidRPr="388156DC">
              <w:rPr>
                <w:rFonts w:ascii="Bookman Old Style" w:hAnsi="Bookman Old Style" w:cs="TimesNewRomanPSMT"/>
              </w:rPr>
              <w:t>o e sino al 31 l</w:t>
            </w:r>
            <w:r w:rsidRPr="388156DC">
              <w:rPr>
                <w:rFonts w:ascii="Bookman Old Style" w:hAnsi="Bookman Old Style" w:cs="Bookman Old Style"/>
              </w:rPr>
              <w:t>u</w:t>
            </w:r>
            <w:r w:rsidRPr="388156DC">
              <w:rPr>
                <w:rFonts w:ascii="Bookman Old Style" w:hAnsi="Bookman Old Style" w:cs="TimesNewRomanPSMT"/>
              </w:rPr>
              <w:t>glio 2020, e per un periodo continuativo o frazionato comunque non superiore a trenta giorni, i genitori lavoratori dipendenti del settore privato hanno diritto a fruire, ai sensi dei commi 10 e 11, per i figli di età non superiore ai 12 anni, fatto salvo quanto previsto al comma 5, di uno specifico congedo, per il quale è riconosciuta una indennità pari al 50 per cento della retribuzione, calcolata secondo quanto</w:t>
            </w:r>
            <w:r w:rsidR="5533CEF8" w:rsidRPr="388156DC">
              <w:rPr>
                <w:rFonts w:ascii="Bookman Old Style" w:hAnsi="Bookman Old Style" w:cs="TimesNewRomanPSMT"/>
              </w:rPr>
              <w:t xml:space="preserve"> </w:t>
            </w:r>
            <w:r w:rsidRPr="388156DC">
              <w:rPr>
                <w:rFonts w:ascii="Bookman Old Style" w:hAnsi="Bookman Old Style" w:cs="TimesNewRomanPSMT"/>
              </w:rPr>
              <w:t>pre</w:t>
            </w:r>
            <w:r w:rsidRPr="388156DC">
              <w:rPr>
                <w:rFonts w:ascii="Bookman Old Style" w:hAnsi="Bookman Old Style" w:cs="Bookman Old Style"/>
              </w:rPr>
              <w:t>v</w:t>
            </w:r>
            <w:r w:rsidRPr="388156DC">
              <w:rPr>
                <w:rFonts w:ascii="Bookman Old Style" w:hAnsi="Bookman Old Style" w:cs="TimesNewRomanPSMT"/>
              </w:rPr>
              <w:t>isto dall</w:t>
            </w:r>
            <w:r w:rsidRPr="388156DC">
              <w:rPr>
                <w:rFonts w:ascii="Bookman Old Style" w:hAnsi="Bookman Old Style" w:cs="Bookman Old Style"/>
              </w:rPr>
              <w:t>’</w:t>
            </w:r>
            <w:r w:rsidRPr="388156DC">
              <w:rPr>
                <w:rFonts w:ascii="Bookman Old Style" w:hAnsi="Bookman Old Style" w:cs="TimesNewRomanPSMT"/>
              </w:rPr>
              <w:t>articolo 23 del decreto legislati</w:t>
            </w:r>
            <w:r w:rsidRPr="388156DC">
              <w:rPr>
                <w:rFonts w:ascii="Bookman Old Style" w:hAnsi="Bookman Old Style" w:cs="Bookman Old Style"/>
              </w:rPr>
              <w:t>v</w:t>
            </w:r>
            <w:r w:rsidRPr="388156DC">
              <w:rPr>
                <w:rFonts w:ascii="Bookman Old Style" w:hAnsi="Bookman Old Style" w:cs="TimesNewRomanPSMT"/>
              </w:rPr>
              <w:t>o 26 mar</w:t>
            </w:r>
            <w:r w:rsidRPr="388156DC">
              <w:rPr>
                <w:rFonts w:ascii="Bookman Old Style" w:hAnsi="Bookman Old Style" w:cs="Bookman Old Style"/>
              </w:rPr>
              <w:t>z</w:t>
            </w:r>
            <w:r w:rsidRPr="388156DC">
              <w:rPr>
                <w:rFonts w:ascii="Bookman Old Style" w:hAnsi="Bookman Old Style" w:cs="TimesNewRomanPSMT"/>
              </w:rPr>
              <w:t>o 2001, n. 151, ad ecce</w:t>
            </w:r>
            <w:r w:rsidRPr="388156DC">
              <w:rPr>
                <w:rFonts w:ascii="Bookman Old Style" w:hAnsi="Bookman Old Style" w:cs="Bookman Old Style"/>
              </w:rPr>
              <w:t>z</w:t>
            </w:r>
            <w:r w:rsidRPr="388156DC">
              <w:rPr>
                <w:rFonts w:ascii="Bookman Old Style" w:hAnsi="Bookman Old Style" w:cs="TimesNewRomanPSMT"/>
              </w:rPr>
              <w:t>ione del comma 2 del medesimo articolo. I s</w:t>
            </w:r>
            <w:r w:rsidRPr="388156DC">
              <w:rPr>
                <w:rFonts w:ascii="Bookman Old Style" w:hAnsi="Bookman Old Style" w:cs="Bookman Old Style"/>
              </w:rPr>
              <w:t>u</w:t>
            </w:r>
            <w:r w:rsidRPr="388156DC">
              <w:rPr>
                <w:rFonts w:ascii="Bookman Old Style" w:hAnsi="Bookman Old Style" w:cs="TimesNewRomanPSMT"/>
              </w:rPr>
              <w:t>ddetti periodi sono coperti da contrib</w:t>
            </w:r>
            <w:r w:rsidRPr="388156DC">
              <w:rPr>
                <w:rFonts w:ascii="Bookman Old Style" w:hAnsi="Bookman Old Style" w:cs="Bookman Old Style"/>
              </w:rPr>
              <w:t>uz</w:t>
            </w:r>
            <w:r w:rsidRPr="388156DC">
              <w:rPr>
                <w:rFonts w:ascii="Bookman Old Style" w:hAnsi="Bookman Old Style" w:cs="TimesNewRomanPSMT"/>
              </w:rPr>
              <w:t>ione fig</w:t>
            </w:r>
            <w:r w:rsidRPr="388156DC">
              <w:rPr>
                <w:rFonts w:ascii="Bookman Old Style" w:hAnsi="Bookman Old Style" w:cs="Bookman Old Style"/>
              </w:rPr>
              <w:t>u</w:t>
            </w:r>
            <w:r w:rsidRPr="388156DC">
              <w:rPr>
                <w:rFonts w:ascii="Bookman Old Style" w:hAnsi="Bookman Old Style" w:cs="TimesNewRomanPSMT"/>
              </w:rPr>
              <w:t>rati</w:t>
            </w:r>
            <w:r w:rsidRPr="388156DC">
              <w:rPr>
                <w:rFonts w:ascii="Bookman Old Style" w:hAnsi="Bookman Old Style" w:cs="Bookman Old Style"/>
              </w:rPr>
              <w:t>v</w:t>
            </w:r>
            <w:r w:rsidRPr="388156DC">
              <w:rPr>
                <w:rFonts w:ascii="Bookman Old Style" w:hAnsi="Bookman Old Style" w:cs="TimesNewRomanPSMT"/>
              </w:rPr>
              <w:t>a.</w:t>
            </w:r>
            <w:r w:rsidRPr="388156DC">
              <w:rPr>
                <w:rFonts w:ascii="Bookman Old Style" w:hAnsi="Bookman Old Style" w:cs="Bookman Old Style"/>
              </w:rPr>
              <w:t>”</w:t>
            </w:r>
            <w:r w:rsidRPr="388156DC">
              <w:rPr>
                <w:rFonts w:ascii="Bookman Old Style" w:hAnsi="Bookman Old Style" w:cs="TimesNewRomanPSMT"/>
              </w:rPr>
              <w:t>;</w:t>
            </w:r>
          </w:p>
          <w:p w14:paraId="2D9681B4" w14:textId="12D74B52" w:rsidR="006E6C0B" w:rsidRPr="00F87758" w:rsidRDefault="006E6C0B" w:rsidP="388156DC">
            <w:pPr>
              <w:pStyle w:val="Paragrafoelenco"/>
              <w:numPr>
                <w:ilvl w:val="0"/>
                <w:numId w:val="27"/>
              </w:numPr>
              <w:autoSpaceDE w:val="0"/>
              <w:autoSpaceDN w:val="0"/>
              <w:adjustRightInd w:val="0"/>
              <w:ind w:left="360"/>
              <w:jc w:val="both"/>
            </w:pPr>
            <w:r w:rsidRPr="388156DC">
              <w:rPr>
                <w:rFonts w:ascii="Bookman Old Style" w:hAnsi="Bookman Old Style" w:cs="TimesNewRomanPSMT"/>
              </w:rPr>
              <w:t xml:space="preserve">il comma 6 è sostituito dal seguente: </w:t>
            </w:r>
            <w:r w:rsidRPr="388156DC">
              <w:rPr>
                <w:rFonts w:ascii="Bookman Old Style" w:hAnsi="Bookman Old Style" w:cs="Bookman Old Style"/>
              </w:rPr>
              <w:t>“</w:t>
            </w:r>
            <w:r w:rsidRPr="388156DC">
              <w:rPr>
                <w:rFonts w:ascii="Bookman Old Style" w:hAnsi="Bookman Old Style" w:cs="TimesNewRomanPSMT"/>
              </w:rPr>
              <w:t>6. In aggi</w:t>
            </w:r>
            <w:r w:rsidRPr="388156DC">
              <w:rPr>
                <w:rFonts w:ascii="Bookman Old Style" w:hAnsi="Bookman Old Style" w:cs="Bookman Old Style"/>
              </w:rPr>
              <w:t>u</w:t>
            </w:r>
            <w:r w:rsidRPr="388156DC">
              <w:rPr>
                <w:rFonts w:ascii="Bookman Old Style" w:hAnsi="Bookman Old Style" w:cs="TimesNewRomanPSMT"/>
              </w:rPr>
              <w:t>nta a q</w:t>
            </w:r>
            <w:r w:rsidRPr="388156DC">
              <w:rPr>
                <w:rFonts w:ascii="Bookman Old Style" w:hAnsi="Bookman Old Style" w:cs="Bookman Old Style"/>
              </w:rPr>
              <w:t>u</w:t>
            </w:r>
            <w:r w:rsidRPr="388156DC">
              <w:rPr>
                <w:rFonts w:ascii="Bookman Old Style" w:hAnsi="Bookman Old Style" w:cs="TimesNewRomanPSMT"/>
              </w:rPr>
              <w:t>anto pre</w:t>
            </w:r>
            <w:r w:rsidRPr="388156DC">
              <w:rPr>
                <w:rFonts w:ascii="Bookman Old Style" w:hAnsi="Bookman Old Style" w:cs="Bookman Old Style"/>
              </w:rPr>
              <w:t>vi</w:t>
            </w:r>
            <w:r w:rsidRPr="388156DC">
              <w:rPr>
                <w:rFonts w:ascii="Bookman Old Style" w:hAnsi="Bookman Old Style" w:cs="TimesNewRomanPSMT"/>
              </w:rPr>
              <w:t>sto nei commi da 1 a 5, i genitori lavoratori dipendenti del settore privato con figli minori di anni 16, a condizione che nel nucleo familiare non vi sia altro genitore beneficiario di strumenti di sostegno al reddito in caso di sospensione o cessa</w:t>
            </w:r>
            <w:r w:rsidRPr="388156DC">
              <w:rPr>
                <w:rFonts w:ascii="Bookman Old Style" w:hAnsi="Bookman Old Style" w:cs="Bookman Old Style"/>
              </w:rPr>
              <w:t>z</w:t>
            </w:r>
            <w:r w:rsidRPr="388156DC">
              <w:rPr>
                <w:rFonts w:ascii="Bookman Old Style" w:hAnsi="Bookman Old Style" w:cs="TimesNewRomanPSMT"/>
              </w:rPr>
              <w:t>ione dell</w:t>
            </w:r>
            <w:r w:rsidRPr="388156DC">
              <w:rPr>
                <w:rFonts w:ascii="Bookman Old Style" w:hAnsi="Bookman Old Style" w:cs="Bookman Old Style"/>
              </w:rPr>
              <w:t>’</w:t>
            </w:r>
            <w:r w:rsidRPr="388156DC">
              <w:rPr>
                <w:rFonts w:ascii="Bookman Old Style" w:hAnsi="Bookman Old Style" w:cs="TimesNewRomanPSMT"/>
              </w:rPr>
              <w:t>atti</w:t>
            </w:r>
            <w:r w:rsidRPr="388156DC">
              <w:rPr>
                <w:rFonts w:ascii="Bookman Old Style" w:hAnsi="Bookman Old Style" w:cs="Bookman Old Style"/>
              </w:rPr>
              <w:t>v</w:t>
            </w:r>
            <w:r w:rsidRPr="388156DC">
              <w:rPr>
                <w:rFonts w:ascii="Bookman Old Style" w:hAnsi="Bookman Old Style" w:cs="TimesNewRomanPSMT"/>
              </w:rPr>
              <w:t>ità lavorativa o che non vi sia altro genitore non lavoratore, hanno diritto di astenersi dal la</w:t>
            </w:r>
            <w:r w:rsidRPr="388156DC">
              <w:rPr>
                <w:rFonts w:ascii="Bookman Old Style" w:hAnsi="Bookman Old Style" w:cs="Bookman Old Style"/>
              </w:rPr>
              <w:t>v</w:t>
            </w:r>
            <w:r w:rsidRPr="388156DC">
              <w:rPr>
                <w:rFonts w:ascii="Bookman Old Style" w:hAnsi="Bookman Old Style" w:cs="TimesNewRomanPSMT"/>
              </w:rPr>
              <w:t>oro per l</w:t>
            </w:r>
            <w:r w:rsidRPr="388156DC">
              <w:rPr>
                <w:rFonts w:ascii="Bookman Old Style" w:hAnsi="Bookman Old Style" w:cs="Bookman Old Style"/>
              </w:rPr>
              <w:t>’</w:t>
            </w:r>
            <w:r w:rsidRPr="388156DC">
              <w:rPr>
                <w:rFonts w:ascii="Bookman Old Style" w:hAnsi="Bookman Old Style" w:cs="TimesNewRomanPSMT"/>
              </w:rPr>
              <w:t>intero periodo di sospensione dei ser</w:t>
            </w:r>
            <w:r w:rsidRPr="388156DC">
              <w:rPr>
                <w:rFonts w:ascii="Bookman Old Style" w:hAnsi="Bookman Old Style" w:cs="Bookman Old Style"/>
              </w:rPr>
              <w:t>v</w:t>
            </w:r>
            <w:r w:rsidRPr="388156DC">
              <w:rPr>
                <w:rFonts w:ascii="Bookman Old Style" w:hAnsi="Bookman Old Style" w:cs="TimesNewRomanPSMT"/>
              </w:rPr>
              <w:t>izi ed</w:t>
            </w:r>
            <w:r w:rsidRPr="388156DC">
              <w:rPr>
                <w:rFonts w:ascii="Bookman Old Style" w:hAnsi="Bookman Old Style" w:cs="Bookman Old Style"/>
              </w:rPr>
              <w:t>u</w:t>
            </w:r>
            <w:r w:rsidRPr="388156DC">
              <w:rPr>
                <w:rFonts w:ascii="Bookman Old Style" w:hAnsi="Bookman Old Style" w:cs="TimesNewRomanPSMT"/>
              </w:rPr>
              <w:t>cati</w:t>
            </w:r>
            <w:r w:rsidRPr="388156DC">
              <w:rPr>
                <w:rFonts w:ascii="Bookman Old Style" w:hAnsi="Bookman Old Style" w:cs="Bookman Old Style"/>
              </w:rPr>
              <w:t>v</w:t>
            </w:r>
            <w:r w:rsidRPr="388156DC">
              <w:rPr>
                <w:rFonts w:ascii="Bookman Old Style" w:hAnsi="Bookman Old Style" w:cs="TimesNewRomanPSMT"/>
              </w:rPr>
              <w:t>i per l</w:t>
            </w:r>
            <w:r w:rsidRPr="388156DC">
              <w:rPr>
                <w:rFonts w:ascii="Bookman Old Style" w:hAnsi="Bookman Old Style" w:cs="Bookman Old Style"/>
              </w:rPr>
              <w:t>’</w:t>
            </w:r>
            <w:r w:rsidRPr="388156DC">
              <w:rPr>
                <w:rFonts w:ascii="Bookman Old Style" w:hAnsi="Bookman Old Style" w:cs="TimesNewRomanPSMT"/>
              </w:rPr>
              <w:t>infan</w:t>
            </w:r>
            <w:r w:rsidRPr="388156DC">
              <w:rPr>
                <w:rFonts w:ascii="Bookman Old Style" w:hAnsi="Bookman Old Style" w:cs="Bookman Old Style"/>
              </w:rPr>
              <w:t>z</w:t>
            </w:r>
            <w:r w:rsidRPr="388156DC">
              <w:rPr>
                <w:rFonts w:ascii="Bookman Old Style" w:hAnsi="Bookman Old Style" w:cs="TimesNewRomanPSMT"/>
              </w:rPr>
              <w:t>ia e delle atti</w:t>
            </w:r>
            <w:r w:rsidRPr="388156DC">
              <w:rPr>
                <w:rFonts w:ascii="Bookman Old Style" w:hAnsi="Bookman Old Style" w:cs="Bookman Old Style"/>
              </w:rPr>
              <w:t>v</w:t>
            </w:r>
            <w:r w:rsidRPr="388156DC">
              <w:rPr>
                <w:rFonts w:ascii="Bookman Old Style" w:hAnsi="Bookman Old Style" w:cs="TimesNewRomanPSMT"/>
              </w:rPr>
              <w:t>it</w:t>
            </w:r>
            <w:r w:rsidRPr="388156DC">
              <w:rPr>
                <w:rFonts w:ascii="Bookman Old Style" w:hAnsi="Bookman Old Style" w:cs="Bookman Old Style"/>
              </w:rPr>
              <w:t>à</w:t>
            </w:r>
            <w:r w:rsidRPr="388156DC">
              <w:rPr>
                <w:rFonts w:ascii="Bookman Old Style" w:hAnsi="Bookman Old Style" w:cs="TimesNewRomanPSMT"/>
              </w:rPr>
              <w:t xml:space="preserve"> didattiche nelle scuole di ogni ordine e grado, senza corresponsione di indennità né riconoscimento di </w:t>
            </w:r>
            <w:r w:rsidRPr="388156DC">
              <w:rPr>
                <w:rFonts w:ascii="Bookman Old Style" w:hAnsi="Bookman Old Style" w:cs="TimesNewRomanPSMT"/>
              </w:rPr>
              <w:lastRenderedPageBreak/>
              <w:t>contrib</w:t>
            </w:r>
            <w:r w:rsidRPr="388156DC">
              <w:rPr>
                <w:rFonts w:ascii="Bookman Old Style" w:hAnsi="Bookman Old Style" w:cs="Bookman Old Style"/>
              </w:rPr>
              <w:t>uz</w:t>
            </w:r>
            <w:r w:rsidRPr="388156DC">
              <w:rPr>
                <w:rFonts w:ascii="Bookman Old Style" w:hAnsi="Bookman Old Style" w:cs="TimesNewRomanPSMT"/>
              </w:rPr>
              <w:t>ione fig</w:t>
            </w:r>
            <w:r w:rsidRPr="388156DC">
              <w:rPr>
                <w:rFonts w:ascii="Bookman Old Style" w:hAnsi="Bookman Old Style" w:cs="Bookman Old Style"/>
              </w:rPr>
              <w:t>u</w:t>
            </w:r>
            <w:r w:rsidRPr="388156DC">
              <w:rPr>
                <w:rFonts w:ascii="Bookman Old Style" w:hAnsi="Bookman Old Style" w:cs="TimesNewRomanPSMT"/>
              </w:rPr>
              <w:t>rati</w:t>
            </w:r>
            <w:r w:rsidRPr="388156DC">
              <w:rPr>
                <w:rFonts w:ascii="Bookman Old Style" w:hAnsi="Bookman Old Style" w:cs="Bookman Old Style"/>
              </w:rPr>
              <w:t>v</w:t>
            </w:r>
            <w:r w:rsidRPr="388156DC">
              <w:rPr>
                <w:rFonts w:ascii="Bookman Old Style" w:hAnsi="Bookman Old Style" w:cs="TimesNewRomanPSMT"/>
              </w:rPr>
              <w:t>a, con di</w:t>
            </w:r>
            <w:r w:rsidRPr="388156DC">
              <w:rPr>
                <w:rFonts w:ascii="Bookman Old Style" w:hAnsi="Bookman Old Style" w:cs="Bookman Old Style"/>
              </w:rPr>
              <w:t>v</w:t>
            </w:r>
            <w:r w:rsidRPr="388156DC">
              <w:rPr>
                <w:rFonts w:ascii="Bookman Old Style" w:hAnsi="Bookman Old Style" w:cs="TimesNewRomanPSMT"/>
              </w:rPr>
              <w:t>ieto di licen</w:t>
            </w:r>
            <w:r w:rsidRPr="388156DC">
              <w:rPr>
                <w:rFonts w:ascii="Bookman Old Style" w:hAnsi="Bookman Old Style" w:cs="Bookman Old Style"/>
              </w:rPr>
              <w:t>z</w:t>
            </w:r>
            <w:r w:rsidRPr="388156DC">
              <w:rPr>
                <w:rFonts w:ascii="Bookman Old Style" w:hAnsi="Bookman Old Style" w:cs="TimesNewRomanPSMT"/>
              </w:rPr>
              <w:t>iamento e diritto alla conser</w:t>
            </w:r>
            <w:r w:rsidRPr="388156DC">
              <w:rPr>
                <w:rFonts w:ascii="Bookman Old Style" w:hAnsi="Bookman Old Style" w:cs="Bookman Old Style"/>
              </w:rPr>
              <w:t>v</w:t>
            </w:r>
            <w:r w:rsidRPr="388156DC">
              <w:rPr>
                <w:rFonts w:ascii="Bookman Old Style" w:hAnsi="Bookman Old Style" w:cs="TimesNewRomanPSMT"/>
              </w:rPr>
              <w:t>a</w:t>
            </w:r>
            <w:r w:rsidRPr="388156DC">
              <w:rPr>
                <w:rFonts w:ascii="Bookman Old Style" w:hAnsi="Bookman Old Style" w:cs="Bookman Old Style"/>
              </w:rPr>
              <w:t>z</w:t>
            </w:r>
            <w:r w:rsidRPr="388156DC">
              <w:rPr>
                <w:rFonts w:ascii="Bookman Old Style" w:hAnsi="Bookman Old Style" w:cs="TimesNewRomanPSMT"/>
              </w:rPr>
              <w:t>ione del posto di la</w:t>
            </w:r>
            <w:r w:rsidRPr="388156DC">
              <w:rPr>
                <w:rFonts w:ascii="Bookman Old Style" w:hAnsi="Bookman Old Style" w:cs="Bookman Old Style"/>
              </w:rPr>
              <w:t>v</w:t>
            </w:r>
            <w:r w:rsidRPr="388156DC">
              <w:rPr>
                <w:rFonts w:ascii="Bookman Old Style" w:hAnsi="Bookman Old Style" w:cs="TimesNewRomanPSMT"/>
              </w:rPr>
              <w:t>oro”</w:t>
            </w:r>
            <w:r w:rsidRPr="388156DC">
              <w:rPr>
                <w:rFonts w:ascii="TimesNewRomanPSMT" w:hAnsi="TimesNewRomanPSMT" w:cs="TimesNewRomanPSMT"/>
                <w:sz w:val="24"/>
                <w:szCs w:val="24"/>
              </w:rPr>
              <w:t>.</w:t>
            </w:r>
          </w:p>
          <w:p w14:paraId="67673E55" w14:textId="158C4E20" w:rsidR="006E6C0B" w:rsidRPr="00F87758" w:rsidRDefault="006E6C0B" w:rsidP="388156DC">
            <w:pPr>
              <w:pStyle w:val="Paragrafoelenco"/>
              <w:numPr>
                <w:ilvl w:val="0"/>
                <w:numId w:val="27"/>
              </w:numPr>
              <w:autoSpaceDE w:val="0"/>
              <w:autoSpaceDN w:val="0"/>
              <w:adjustRightInd w:val="0"/>
              <w:ind w:left="360"/>
              <w:jc w:val="both"/>
            </w:pPr>
            <w:r w:rsidRPr="388156DC">
              <w:rPr>
                <w:rFonts w:ascii="Bookman Old Style" w:hAnsi="Bookman Old Style" w:cs="TimesNewRomanPSMT"/>
              </w:rPr>
              <w:t xml:space="preserve">al comma 8, le parole </w:t>
            </w:r>
            <w:r w:rsidRPr="388156DC">
              <w:rPr>
                <w:rFonts w:ascii="Bookman Old Style" w:hAnsi="Bookman Old Style" w:cs="Bookman Old Style"/>
              </w:rPr>
              <w:t>“u</w:t>
            </w:r>
            <w:r w:rsidRPr="388156DC">
              <w:rPr>
                <w:rFonts w:ascii="Bookman Old Style" w:hAnsi="Bookman Old Style" w:cs="TimesNewRomanPSMT"/>
              </w:rPr>
              <w:t xml:space="preserve">n bonus” sono sostituite dalle seguenti: “uno o più bonus” e le parole “600 euro” sono sostituite dalle seguenti: “1200 euro” ed </w:t>
            </w:r>
            <w:r w:rsidRPr="388156DC">
              <w:rPr>
                <w:rFonts w:ascii="Bookman Old Style" w:hAnsi="Bookman Old Style" w:cs="Bookman Old Style"/>
              </w:rPr>
              <w:t>è</w:t>
            </w:r>
            <w:r w:rsidRPr="388156DC">
              <w:rPr>
                <w:rFonts w:ascii="Bookman Old Style" w:hAnsi="Bookman Old Style" w:cs="TimesNewRomanPSMT"/>
              </w:rPr>
              <w:t xml:space="preserve"> aggi</w:t>
            </w:r>
            <w:r w:rsidRPr="388156DC">
              <w:rPr>
                <w:rFonts w:ascii="Bookman Old Style" w:hAnsi="Bookman Old Style" w:cs="Bookman Old Style"/>
              </w:rPr>
              <w:t>u</w:t>
            </w:r>
            <w:r w:rsidRPr="388156DC">
              <w:rPr>
                <w:rFonts w:ascii="Bookman Old Style" w:hAnsi="Bookman Old Style" w:cs="TimesNewRomanPSMT"/>
              </w:rPr>
              <w:t>nto, in fine, il seg</w:t>
            </w:r>
            <w:r w:rsidRPr="388156DC">
              <w:rPr>
                <w:rFonts w:ascii="Bookman Old Style" w:hAnsi="Bookman Old Style" w:cs="Bookman Old Style"/>
              </w:rPr>
              <w:t>u</w:t>
            </w:r>
            <w:r w:rsidRPr="388156DC">
              <w:rPr>
                <w:rFonts w:ascii="Bookman Old Style" w:hAnsi="Bookman Old Style" w:cs="TimesNewRomanPSMT"/>
              </w:rPr>
              <w:t>ente periodo: “Il bonus è erogato, in alternativa, direttamente al richiedente, per la comprovata iscrizione ai centri estivi, ai servizi integrativi per l</w:t>
            </w:r>
            <w:r w:rsidRPr="388156DC">
              <w:rPr>
                <w:rFonts w:ascii="Bookman Old Style" w:hAnsi="Bookman Old Style" w:cs="Bookman Old Style"/>
              </w:rPr>
              <w:t>’</w:t>
            </w:r>
            <w:r w:rsidRPr="388156DC">
              <w:rPr>
                <w:rFonts w:ascii="Bookman Old Style" w:hAnsi="Bookman Old Style" w:cs="TimesNewRomanPSMT"/>
              </w:rPr>
              <w:t>infan</w:t>
            </w:r>
            <w:r w:rsidRPr="388156DC">
              <w:rPr>
                <w:rFonts w:ascii="Bookman Old Style" w:hAnsi="Bookman Old Style" w:cs="Bookman Old Style"/>
              </w:rPr>
              <w:t>z</w:t>
            </w:r>
            <w:r w:rsidRPr="388156DC">
              <w:rPr>
                <w:rFonts w:ascii="Bookman Old Style" w:hAnsi="Bookman Old Style" w:cs="TimesNewRomanPSMT"/>
              </w:rPr>
              <w:t>ia di c</w:t>
            </w:r>
            <w:r w:rsidRPr="388156DC">
              <w:rPr>
                <w:rFonts w:ascii="Bookman Old Style" w:hAnsi="Bookman Old Style" w:cs="Bookman Old Style"/>
              </w:rPr>
              <w:t>u</w:t>
            </w:r>
            <w:r w:rsidRPr="388156DC">
              <w:rPr>
                <w:rFonts w:ascii="Bookman Old Style" w:hAnsi="Bookman Old Style" w:cs="TimesNewRomanPSMT"/>
              </w:rPr>
              <w:t>i all</w:t>
            </w:r>
            <w:r w:rsidRPr="388156DC">
              <w:rPr>
                <w:rFonts w:ascii="Bookman Old Style" w:hAnsi="Bookman Old Style" w:cs="Bookman Old Style"/>
              </w:rPr>
              <w:t>’</w:t>
            </w:r>
            <w:r w:rsidRPr="388156DC">
              <w:rPr>
                <w:rFonts w:ascii="Bookman Old Style" w:hAnsi="Bookman Old Style" w:cs="TimesNewRomanPSMT"/>
              </w:rPr>
              <w:t>articolo 2, del decreto legislati</w:t>
            </w:r>
            <w:r w:rsidRPr="388156DC">
              <w:rPr>
                <w:rFonts w:ascii="Bookman Old Style" w:hAnsi="Bookman Old Style" w:cs="Bookman Old Style"/>
              </w:rPr>
              <w:t>v</w:t>
            </w:r>
            <w:r w:rsidRPr="388156DC">
              <w:rPr>
                <w:rFonts w:ascii="Bookman Old Style" w:hAnsi="Bookman Old Style" w:cs="TimesNewRomanPSMT"/>
              </w:rPr>
              <w:t>o 13 aprile 2017, n. 65, ai servizi socio-educativi territoriali, ai centri con funzione educativa e ricreativa e ai servizi integrativi o innovativi per la prima infanzia. La fruizione del bon</w:t>
            </w:r>
            <w:r w:rsidRPr="388156DC">
              <w:rPr>
                <w:rFonts w:ascii="Bookman Old Style" w:hAnsi="Bookman Old Style" w:cs="Bookman Old Style"/>
              </w:rPr>
              <w:t>u</w:t>
            </w:r>
            <w:r w:rsidRPr="388156DC">
              <w:rPr>
                <w:rFonts w:ascii="Bookman Old Style" w:hAnsi="Bookman Old Style" w:cs="TimesNewRomanPSMT"/>
              </w:rPr>
              <w:t>s per ser</w:t>
            </w:r>
            <w:r w:rsidRPr="388156DC">
              <w:rPr>
                <w:rFonts w:ascii="Bookman Old Style" w:hAnsi="Bookman Old Style" w:cs="Bookman Old Style"/>
              </w:rPr>
              <w:t>v</w:t>
            </w:r>
            <w:r w:rsidRPr="388156DC">
              <w:rPr>
                <w:rFonts w:ascii="Bookman Old Style" w:hAnsi="Bookman Old Style" w:cs="TimesNewRomanPSMT"/>
              </w:rPr>
              <w:t>i</w:t>
            </w:r>
            <w:r w:rsidRPr="388156DC">
              <w:rPr>
                <w:rFonts w:ascii="Bookman Old Style" w:hAnsi="Bookman Old Style" w:cs="Bookman Old Style"/>
              </w:rPr>
              <w:t>z</w:t>
            </w:r>
            <w:r w:rsidRPr="388156DC">
              <w:rPr>
                <w:rFonts w:ascii="Bookman Old Style" w:hAnsi="Bookman Old Style" w:cs="TimesNewRomanPSMT"/>
              </w:rPr>
              <w:t>i integrati</w:t>
            </w:r>
            <w:r w:rsidRPr="388156DC">
              <w:rPr>
                <w:rFonts w:ascii="Bookman Old Style" w:hAnsi="Bookman Old Style" w:cs="Bookman Old Style"/>
              </w:rPr>
              <w:t>v</w:t>
            </w:r>
            <w:r w:rsidRPr="388156DC">
              <w:rPr>
                <w:rFonts w:ascii="Bookman Old Style" w:hAnsi="Bookman Old Style" w:cs="TimesNewRomanPSMT"/>
              </w:rPr>
              <w:t>i per l</w:t>
            </w:r>
            <w:r w:rsidRPr="388156DC">
              <w:rPr>
                <w:rFonts w:ascii="Bookman Old Style" w:hAnsi="Bookman Old Style" w:cs="Bookman Old Style"/>
              </w:rPr>
              <w:t>’</w:t>
            </w:r>
            <w:r w:rsidRPr="388156DC">
              <w:rPr>
                <w:rFonts w:ascii="Bookman Old Style" w:hAnsi="Bookman Old Style" w:cs="TimesNewRomanPSMT"/>
              </w:rPr>
              <w:t>infan</w:t>
            </w:r>
            <w:r w:rsidRPr="388156DC">
              <w:rPr>
                <w:rFonts w:ascii="Bookman Old Style" w:hAnsi="Bookman Old Style" w:cs="Bookman Old Style"/>
              </w:rPr>
              <w:t>z</w:t>
            </w:r>
            <w:r w:rsidRPr="388156DC">
              <w:rPr>
                <w:rFonts w:ascii="Bookman Old Style" w:hAnsi="Bookman Old Style" w:cs="TimesNewRomanPSMT"/>
              </w:rPr>
              <w:t>ia di c</w:t>
            </w:r>
            <w:r w:rsidRPr="388156DC">
              <w:rPr>
                <w:rFonts w:ascii="Bookman Old Style" w:hAnsi="Bookman Old Style" w:cs="Bookman Old Style"/>
              </w:rPr>
              <w:t>u</w:t>
            </w:r>
            <w:r w:rsidRPr="388156DC">
              <w:rPr>
                <w:rFonts w:ascii="Bookman Old Style" w:hAnsi="Bookman Old Style" w:cs="TimesNewRomanPSMT"/>
              </w:rPr>
              <w:t xml:space="preserve">i al periodo precedente </w:t>
            </w:r>
            <w:r w:rsidRPr="388156DC">
              <w:rPr>
                <w:rFonts w:ascii="Bookman Old Style" w:hAnsi="Bookman Old Style" w:cs="Bookman Old Style"/>
              </w:rPr>
              <w:t>è</w:t>
            </w:r>
            <w:r w:rsidRPr="388156DC">
              <w:rPr>
                <w:rFonts w:ascii="Bookman Old Style" w:hAnsi="Bookman Old Style" w:cs="TimesNewRomanPSMT"/>
              </w:rPr>
              <w:t xml:space="preserve"> incompatibile con la fr</w:t>
            </w:r>
            <w:r w:rsidRPr="388156DC">
              <w:rPr>
                <w:rFonts w:ascii="Bookman Old Style" w:hAnsi="Bookman Old Style" w:cs="Bookman Old Style"/>
              </w:rPr>
              <w:t>u</w:t>
            </w:r>
            <w:r w:rsidRPr="388156DC">
              <w:rPr>
                <w:rFonts w:ascii="Bookman Old Style" w:hAnsi="Bookman Old Style" w:cs="TimesNewRomanPSMT"/>
              </w:rPr>
              <w:t>i</w:t>
            </w:r>
            <w:r w:rsidRPr="388156DC">
              <w:rPr>
                <w:rFonts w:ascii="Bookman Old Style" w:hAnsi="Bookman Old Style" w:cs="Bookman Old Style"/>
              </w:rPr>
              <w:t>z</w:t>
            </w:r>
            <w:r w:rsidRPr="388156DC">
              <w:rPr>
                <w:rFonts w:ascii="Bookman Old Style" w:hAnsi="Bookman Old Style" w:cs="TimesNewRomanPSMT"/>
              </w:rPr>
              <w:t>ione del bon</w:t>
            </w:r>
            <w:r w:rsidRPr="388156DC">
              <w:rPr>
                <w:rFonts w:ascii="Bookman Old Style" w:hAnsi="Bookman Old Style" w:cs="Bookman Old Style"/>
              </w:rPr>
              <w:t>u</w:t>
            </w:r>
            <w:r w:rsidRPr="388156DC">
              <w:rPr>
                <w:rFonts w:ascii="Bookman Old Style" w:hAnsi="Bookman Old Style" w:cs="TimesNewRomanPSMT"/>
              </w:rPr>
              <w:t>s asilo nido di c</w:t>
            </w:r>
            <w:r w:rsidRPr="388156DC">
              <w:rPr>
                <w:rFonts w:ascii="Bookman Old Style" w:hAnsi="Bookman Old Style" w:cs="Bookman Old Style"/>
              </w:rPr>
              <w:t>u</w:t>
            </w:r>
            <w:r w:rsidRPr="388156DC">
              <w:rPr>
                <w:rFonts w:ascii="Bookman Old Style" w:hAnsi="Bookman Old Style" w:cs="TimesNewRomanPSMT"/>
              </w:rPr>
              <w:t>i all’articolo 1, comma 355, legge 11 dicembre 2016, n.232, come modificato dall</w:t>
            </w:r>
            <w:r w:rsidRPr="388156DC">
              <w:rPr>
                <w:rFonts w:ascii="Bookman Old Style" w:hAnsi="Bookman Old Style" w:cs="Bookman Old Style"/>
              </w:rPr>
              <w:t>’</w:t>
            </w:r>
            <w:r w:rsidRPr="388156DC">
              <w:rPr>
                <w:rFonts w:ascii="Bookman Old Style" w:hAnsi="Bookman Old Style" w:cs="TimesNewRomanPSMT"/>
              </w:rPr>
              <w:t>articolo 1, comma 343, della legge 27 dicembre 2019, n. 160.</w:t>
            </w:r>
            <w:r w:rsidRPr="388156DC">
              <w:rPr>
                <w:rFonts w:ascii="Bookman Old Style" w:hAnsi="Bookman Old Style" w:cs="Bookman Old Style"/>
              </w:rPr>
              <w:t>”</w:t>
            </w:r>
          </w:p>
          <w:p w14:paraId="144295A8" w14:textId="64FC630D" w:rsidR="006E6C0B" w:rsidRPr="00F87758" w:rsidRDefault="006E6C0B" w:rsidP="388156DC">
            <w:pPr>
              <w:pStyle w:val="Paragrafoelenco"/>
              <w:numPr>
                <w:ilvl w:val="0"/>
                <w:numId w:val="27"/>
              </w:numPr>
              <w:autoSpaceDE w:val="0"/>
              <w:autoSpaceDN w:val="0"/>
              <w:adjustRightInd w:val="0"/>
              <w:ind w:left="360"/>
              <w:jc w:val="both"/>
            </w:pPr>
            <w:r w:rsidRPr="388156DC">
              <w:rPr>
                <w:rFonts w:ascii="Bookman Old Style" w:hAnsi="Bookman Old Style" w:cs="TimesNewRomanPSMT"/>
              </w:rPr>
              <w:t xml:space="preserve">al comma 11, le parole: </w:t>
            </w:r>
            <w:r w:rsidRPr="388156DC">
              <w:rPr>
                <w:rFonts w:ascii="Bookman Old Style" w:hAnsi="Bookman Old Style" w:cs="Bookman Old Style"/>
              </w:rPr>
              <w:t>“</w:t>
            </w:r>
            <w:r w:rsidRPr="388156DC">
              <w:rPr>
                <w:rFonts w:ascii="Bookman Old Style" w:hAnsi="Bookman Old Style" w:cs="TimesNewRomanPSMT"/>
              </w:rPr>
              <w:t>1.261,1 milioni di e</w:t>
            </w:r>
            <w:r w:rsidRPr="388156DC">
              <w:rPr>
                <w:rFonts w:ascii="Bookman Old Style" w:hAnsi="Bookman Old Style" w:cs="Bookman Old Style"/>
              </w:rPr>
              <w:t>u</w:t>
            </w:r>
            <w:r w:rsidRPr="388156DC">
              <w:rPr>
                <w:rFonts w:ascii="Bookman Old Style" w:hAnsi="Bookman Old Style" w:cs="TimesNewRomanPSMT"/>
              </w:rPr>
              <w:t>ro</w:t>
            </w:r>
            <w:r w:rsidRPr="388156DC">
              <w:rPr>
                <w:rFonts w:ascii="Bookman Old Style" w:hAnsi="Bookman Old Style" w:cs="Bookman Old Style"/>
              </w:rPr>
              <w:t>”</w:t>
            </w:r>
            <w:r w:rsidRPr="388156DC">
              <w:rPr>
                <w:rFonts w:ascii="Bookman Old Style" w:hAnsi="Bookman Old Style" w:cs="TimesNewRomanPSMT"/>
              </w:rPr>
              <w:t xml:space="preserve"> sono sostit</w:t>
            </w:r>
            <w:r w:rsidRPr="388156DC">
              <w:rPr>
                <w:rFonts w:ascii="Bookman Old Style" w:hAnsi="Bookman Old Style" w:cs="Bookman Old Style"/>
              </w:rPr>
              <w:t>u</w:t>
            </w:r>
            <w:r w:rsidRPr="388156DC">
              <w:rPr>
                <w:rFonts w:ascii="Bookman Old Style" w:hAnsi="Bookman Old Style" w:cs="TimesNewRomanPSMT"/>
              </w:rPr>
              <w:t>ite dalle seg</w:t>
            </w:r>
            <w:r w:rsidRPr="388156DC">
              <w:rPr>
                <w:rFonts w:ascii="Bookman Old Style" w:hAnsi="Bookman Old Style" w:cs="Bookman Old Style"/>
              </w:rPr>
              <w:t>u</w:t>
            </w:r>
            <w:r w:rsidRPr="388156DC">
              <w:rPr>
                <w:rFonts w:ascii="Bookman Old Style" w:hAnsi="Bookman Old Style" w:cs="TimesNewRomanPSMT"/>
              </w:rPr>
              <w:t xml:space="preserve">enti: </w:t>
            </w:r>
            <w:r w:rsidRPr="388156DC">
              <w:rPr>
                <w:rFonts w:ascii="Bookman Old Style" w:hAnsi="Bookman Old Style" w:cs="Bookman Old Style"/>
              </w:rPr>
              <w:t>“</w:t>
            </w:r>
            <w:r w:rsidRPr="388156DC">
              <w:rPr>
                <w:rFonts w:ascii="Bookman Old Style" w:hAnsi="Bookman Old Style" w:cs="TimesNewRomanPSMT"/>
              </w:rPr>
              <w:t>1.569 milioni di e</w:t>
            </w:r>
            <w:r w:rsidRPr="388156DC">
              <w:rPr>
                <w:rFonts w:ascii="Bookman Old Style" w:hAnsi="Bookman Old Style" w:cs="Bookman Old Style"/>
              </w:rPr>
              <w:t>u</w:t>
            </w:r>
            <w:r w:rsidRPr="388156DC">
              <w:rPr>
                <w:rFonts w:ascii="Bookman Old Style" w:hAnsi="Bookman Old Style" w:cs="TimesNewRomanPSMT"/>
              </w:rPr>
              <w:t>ro</w:t>
            </w:r>
            <w:r w:rsidRPr="388156DC">
              <w:rPr>
                <w:rFonts w:ascii="Bookman Old Style" w:hAnsi="Bookman Old Style" w:cs="Bookman Old Style"/>
              </w:rPr>
              <w:t>”</w:t>
            </w:r>
            <w:r w:rsidRPr="388156DC">
              <w:rPr>
                <w:rFonts w:ascii="Bookman Old Style" w:hAnsi="Bookman Old Style" w:cs="TimesNewRomanPSMT"/>
              </w:rPr>
              <w:t>.</w:t>
            </w:r>
          </w:p>
          <w:p w14:paraId="144295A9" w14:textId="77777777" w:rsidR="006E6C0B" w:rsidRPr="00F87758" w:rsidRDefault="006E6C0B" w:rsidP="006E6C0B">
            <w:pPr>
              <w:autoSpaceDE w:val="0"/>
              <w:autoSpaceDN w:val="0"/>
              <w:adjustRightInd w:val="0"/>
              <w:jc w:val="both"/>
              <w:rPr>
                <w:rFonts w:ascii="Bookman Old Style" w:hAnsi="Bookman Old Style" w:cs="TimesNewRomanPSMT"/>
              </w:rPr>
            </w:pPr>
            <w:r w:rsidRPr="00F87758">
              <w:rPr>
                <w:rFonts w:ascii="Bookman Old Style" w:hAnsi="Bookman Old Style" w:cs="TimesNewRomanPSMT"/>
              </w:rPr>
              <w:t>2. All</w:t>
            </w:r>
            <w:r>
              <w:rPr>
                <w:rFonts w:ascii="Bookman Old Style" w:hAnsi="Bookman Old Style" w:cs="Bookman Old Style"/>
              </w:rPr>
              <w:t>’</w:t>
            </w:r>
            <w:r w:rsidRPr="00F87758">
              <w:rPr>
                <w:rFonts w:ascii="Bookman Old Style" w:hAnsi="Bookman Old Style" w:cs="TimesNewRomanPSMT"/>
              </w:rPr>
              <w:t>articolo 25 del citato decreto-legge n. 18 del 2020, convertito, con modificazioni, dalla legge n.</w:t>
            </w:r>
            <w:r>
              <w:rPr>
                <w:rFonts w:ascii="Bookman Old Style" w:hAnsi="Bookman Old Style" w:cs="TimesNewRomanPSMT"/>
              </w:rPr>
              <w:t xml:space="preserve"> </w:t>
            </w:r>
            <w:r w:rsidRPr="00F87758">
              <w:rPr>
                <w:rFonts w:ascii="Bookman Old Style" w:hAnsi="Bookman Old Style" w:cs="TimesNewRomanPSMT"/>
              </w:rPr>
              <w:t>27 del 2020, sono apportate le seguenti modificazioni:</w:t>
            </w:r>
          </w:p>
          <w:p w14:paraId="144295AA" w14:textId="77777777" w:rsidR="006E6C0B" w:rsidRPr="00F87758" w:rsidRDefault="006E6C0B" w:rsidP="006E6C0B">
            <w:pPr>
              <w:autoSpaceDE w:val="0"/>
              <w:autoSpaceDN w:val="0"/>
              <w:adjustRightInd w:val="0"/>
              <w:jc w:val="both"/>
              <w:rPr>
                <w:rFonts w:ascii="Bookman Old Style" w:hAnsi="Bookman Old Style" w:cs="TimesNewRomanPSMT"/>
              </w:rPr>
            </w:pPr>
            <w:r w:rsidRPr="00F87758">
              <w:rPr>
                <w:rFonts w:ascii="Bookman Old Style" w:hAnsi="Bookman Old Style" w:cs="TimesNewRomanPSMT"/>
              </w:rPr>
              <w:t xml:space="preserve">a) al comma 3, le parole: </w:t>
            </w:r>
            <w:r>
              <w:rPr>
                <w:rFonts w:ascii="Bookman Old Style" w:hAnsi="Bookman Old Style" w:cs="Bookman Old Style"/>
              </w:rPr>
              <w:t>“</w:t>
            </w:r>
            <w:r w:rsidRPr="00F87758">
              <w:rPr>
                <w:rFonts w:ascii="Bookman Old Style" w:hAnsi="Bookman Old Style" w:cs="TimesNewRomanPSMT"/>
              </w:rPr>
              <w:t>1000 e</w:t>
            </w:r>
            <w:r>
              <w:rPr>
                <w:rFonts w:ascii="Bookman Old Style" w:hAnsi="Bookman Old Style" w:cs="TimesNewRomanPSMT"/>
              </w:rPr>
              <w:t>uro”</w:t>
            </w:r>
            <w:r w:rsidRPr="00F87758">
              <w:rPr>
                <w:rFonts w:ascii="Bookman Old Style" w:hAnsi="Bookman Old Style" w:cs="TimesNewRomanPSMT"/>
              </w:rPr>
              <w:t xml:space="preserve"> sono sostit</w:t>
            </w:r>
            <w:r>
              <w:rPr>
                <w:rFonts w:ascii="Bookman Old Style" w:hAnsi="Bookman Old Style" w:cs="TimesNewRomanPSMT"/>
              </w:rPr>
              <w:t>u</w:t>
            </w:r>
            <w:r w:rsidRPr="00F87758">
              <w:rPr>
                <w:rFonts w:ascii="Bookman Old Style" w:hAnsi="Bookman Old Style" w:cs="TimesNewRomanPSMT"/>
              </w:rPr>
              <w:t>ite dalle seg</w:t>
            </w:r>
            <w:r>
              <w:rPr>
                <w:rFonts w:ascii="Bookman Old Style" w:hAnsi="Bookman Old Style" w:cs="TimesNewRomanPSMT"/>
              </w:rPr>
              <w:t>u</w:t>
            </w:r>
            <w:r w:rsidRPr="00F87758">
              <w:rPr>
                <w:rFonts w:ascii="Bookman Old Style" w:hAnsi="Bookman Old Style" w:cs="TimesNewRomanPSMT"/>
              </w:rPr>
              <w:t xml:space="preserve">enti: </w:t>
            </w:r>
            <w:r>
              <w:rPr>
                <w:rFonts w:ascii="Bookman Old Style" w:hAnsi="Bookman Old Style" w:cs="TimesNewRomanPSMT"/>
              </w:rPr>
              <w:t>“</w:t>
            </w:r>
            <w:r w:rsidRPr="00F87758">
              <w:rPr>
                <w:rFonts w:ascii="Bookman Old Style" w:hAnsi="Bookman Old Style" w:cs="TimesNewRomanPSMT"/>
              </w:rPr>
              <w:t>2000 e</w:t>
            </w:r>
            <w:r>
              <w:rPr>
                <w:rFonts w:ascii="Bookman Old Style" w:hAnsi="Bookman Old Style" w:cs="TimesNewRomanPSMT"/>
              </w:rPr>
              <w:t>uro”</w:t>
            </w:r>
            <w:r w:rsidRPr="00F87758">
              <w:rPr>
                <w:rFonts w:ascii="Bookman Old Style" w:hAnsi="Bookman Old Style" w:cs="TimesNewRomanPSMT"/>
              </w:rPr>
              <w:t>;</w:t>
            </w:r>
          </w:p>
          <w:p w14:paraId="02AA6EAA" w14:textId="3C76E91E" w:rsidR="006E6C0B" w:rsidRDefault="006E6C0B" w:rsidP="388156DC">
            <w:pPr>
              <w:jc w:val="both"/>
              <w:rPr>
                <w:rFonts w:ascii="Bookman Old Style" w:hAnsi="Bookman Old Style" w:cs="TimesNewRomanPSMT"/>
              </w:rPr>
            </w:pPr>
            <w:r w:rsidRPr="388156DC">
              <w:rPr>
                <w:rFonts w:ascii="Bookman Old Style" w:hAnsi="Bookman Old Style" w:cs="TimesNewRomanPSMT"/>
              </w:rPr>
              <w:t xml:space="preserve">b) il comma 5 </w:t>
            </w:r>
            <w:r w:rsidRPr="388156DC">
              <w:rPr>
                <w:rFonts w:ascii="Bookman Old Style" w:hAnsi="Bookman Old Style" w:cs="Bookman Old Style"/>
              </w:rPr>
              <w:t>è</w:t>
            </w:r>
            <w:r w:rsidRPr="388156DC">
              <w:rPr>
                <w:rFonts w:ascii="Bookman Old Style" w:hAnsi="Bookman Old Style" w:cs="TimesNewRomanPSMT"/>
              </w:rPr>
              <w:t xml:space="preserve"> sostit</w:t>
            </w:r>
            <w:r w:rsidRPr="388156DC">
              <w:rPr>
                <w:rFonts w:ascii="Bookman Old Style" w:hAnsi="Bookman Old Style" w:cs="Bookman Old Style"/>
              </w:rPr>
              <w:t>u</w:t>
            </w:r>
            <w:r w:rsidRPr="388156DC">
              <w:rPr>
                <w:rFonts w:ascii="Bookman Old Style" w:hAnsi="Bookman Old Style" w:cs="TimesNewRomanPSMT"/>
              </w:rPr>
              <w:t>ito dal seg</w:t>
            </w:r>
            <w:r w:rsidRPr="388156DC">
              <w:rPr>
                <w:rFonts w:ascii="Bookman Old Style" w:hAnsi="Bookman Old Style" w:cs="Bookman Old Style"/>
              </w:rPr>
              <w:t>u</w:t>
            </w:r>
            <w:r w:rsidRPr="388156DC">
              <w:rPr>
                <w:rFonts w:ascii="Bookman Old Style" w:hAnsi="Bookman Old Style" w:cs="TimesNewRomanPSMT"/>
              </w:rPr>
              <w:t xml:space="preserve">ente: “5. Il bonus di cui al comma 3 </w:t>
            </w:r>
            <w:r w:rsidRPr="388156DC">
              <w:rPr>
                <w:rFonts w:ascii="Bookman Old Style" w:hAnsi="Bookman Old Style" w:cs="Bookman Old Style"/>
              </w:rPr>
              <w:t>è</w:t>
            </w:r>
            <w:r w:rsidRPr="388156DC">
              <w:rPr>
                <w:rFonts w:ascii="Bookman Old Style" w:hAnsi="Bookman Old Style" w:cs="TimesNewRomanPSMT"/>
              </w:rPr>
              <w:t xml:space="preserve"> riconosci</w:t>
            </w:r>
            <w:r w:rsidRPr="388156DC">
              <w:rPr>
                <w:rFonts w:ascii="Bookman Old Style" w:hAnsi="Bookman Old Style" w:cs="Bookman Old Style"/>
              </w:rPr>
              <w:t>u</w:t>
            </w:r>
            <w:r w:rsidRPr="388156DC">
              <w:rPr>
                <w:rFonts w:ascii="Bookman Old Style" w:hAnsi="Bookman Old Style" w:cs="TimesNewRomanPSMT"/>
              </w:rPr>
              <w:t>to nel limite complessivo di 67,6 milioni di euro per l</w:t>
            </w:r>
            <w:r w:rsidRPr="388156DC">
              <w:rPr>
                <w:rFonts w:ascii="Bookman Old Style" w:hAnsi="Bookman Old Style" w:cs="Bookman Old Style"/>
              </w:rPr>
              <w:t>’</w:t>
            </w:r>
            <w:r w:rsidRPr="388156DC">
              <w:rPr>
                <w:rFonts w:ascii="Bookman Old Style" w:hAnsi="Bookman Old Style" w:cs="TimesNewRomanPSMT"/>
              </w:rPr>
              <w:t>anno 2020”.</w:t>
            </w:r>
          </w:p>
          <w:p w14:paraId="144295AC" w14:textId="77777777" w:rsidR="006E6C0B" w:rsidRPr="00F87758" w:rsidRDefault="006E6C0B" w:rsidP="006E6C0B">
            <w:pPr>
              <w:autoSpaceDE w:val="0"/>
              <w:autoSpaceDN w:val="0"/>
              <w:adjustRightInd w:val="0"/>
              <w:jc w:val="both"/>
              <w:rPr>
                <w:rFonts w:ascii="Bookman Old Style" w:hAnsi="Bookman Old Style"/>
              </w:rPr>
            </w:pPr>
            <w:r w:rsidRPr="00F87758">
              <w:rPr>
                <w:rFonts w:ascii="Bookman Old Style" w:hAnsi="Bookman Old Style" w:cs="TimesNewRomanPSMT"/>
              </w:rPr>
              <w:t>3. Agli oneri deri</w:t>
            </w:r>
            <w:r>
              <w:rPr>
                <w:rFonts w:ascii="Bookman Old Style" w:hAnsi="Bookman Old Style" w:cs="Bookman Old Style"/>
              </w:rPr>
              <w:t>v</w:t>
            </w:r>
            <w:r w:rsidRPr="00F87758">
              <w:rPr>
                <w:rFonts w:ascii="Bookman Old Style" w:hAnsi="Bookman Old Style" w:cs="TimesNewRomanPSMT"/>
              </w:rPr>
              <w:t>anti dal presente articolo pari a 676,7 milioni di e</w:t>
            </w:r>
            <w:r>
              <w:rPr>
                <w:rFonts w:ascii="Bookman Old Style" w:hAnsi="Bookman Old Style" w:cs="Bookman Old Style"/>
              </w:rPr>
              <w:t>u</w:t>
            </w:r>
            <w:r w:rsidRPr="00F87758">
              <w:rPr>
                <w:rFonts w:ascii="Bookman Old Style" w:hAnsi="Bookman Old Style" w:cs="TimesNewRomanPSMT"/>
              </w:rPr>
              <w:t>ro per l</w:t>
            </w:r>
            <w:r>
              <w:rPr>
                <w:rFonts w:ascii="Bookman Old Style" w:hAnsi="Bookman Old Style" w:cs="Bookman Old Style"/>
              </w:rPr>
              <w:t>’</w:t>
            </w:r>
            <w:r w:rsidRPr="00F87758">
              <w:rPr>
                <w:rFonts w:ascii="Bookman Old Style" w:hAnsi="Bookman Old Style" w:cs="TimesNewRomanPSMT"/>
              </w:rPr>
              <w:t>anno 2020 si pro</w:t>
            </w:r>
            <w:r>
              <w:rPr>
                <w:rFonts w:ascii="Bookman Old Style" w:hAnsi="Bookman Old Style" w:cs="Bookman Old Style"/>
              </w:rPr>
              <w:t>vv</w:t>
            </w:r>
            <w:r w:rsidRPr="00F87758">
              <w:rPr>
                <w:rFonts w:ascii="Bookman Old Style" w:hAnsi="Bookman Old Style" w:cs="TimesNewRomanPSMT"/>
              </w:rPr>
              <w:t>ede ai</w:t>
            </w:r>
            <w:r>
              <w:rPr>
                <w:rFonts w:ascii="Bookman Old Style" w:hAnsi="Bookman Old Style" w:cs="TimesNewRomanPSMT"/>
              </w:rPr>
              <w:t xml:space="preserve"> </w:t>
            </w:r>
            <w:r w:rsidRPr="00F87758">
              <w:rPr>
                <w:rFonts w:ascii="Bookman Old Style" w:hAnsi="Bookman Old Style" w:cs="TimesNewRomanPSMT"/>
              </w:rPr>
              <w:t>sensi dell</w:t>
            </w:r>
            <w:r>
              <w:rPr>
                <w:rFonts w:ascii="Bookman Old Style" w:hAnsi="Bookman Old Style" w:cs="Bookman Old Style"/>
              </w:rPr>
              <w:t>’</w:t>
            </w:r>
            <w:r w:rsidRPr="00F87758">
              <w:rPr>
                <w:rFonts w:ascii="Bookman Old Style" w:hAnsi="Bookman Old Style" w:cs="TimesNewRomanPSMT"/>
              </w:rPr>
              <w:t xml:space="preserve">articolo </w:t>
            </w:r>
            <w:r>
              <w:rPr>
                <w:rFonts w:ascii="Bookman Old Style" w:hAnsi="Bookman Old Style" w:cs="Bookman Old Style"/>
              </w:rPr>
              <w:t>265.</w:t>
            </w:r>
          </w:p>
        </w:tc>
        <w:tc>
          <w:tcPr>
            <w:tcW w:w="7903" w:type="dxa"/>
          </w:tcPr>
          <w:p w14:paraId="144295AD" w14:textId="0A347C76" w:rsidR="00154A0E" w:rsidRPr="009700E9" w:rsidRDefault="00154A0E" w:rsidP="388156DC">
            <w:pPr>
              <w:jc w:val="both"/>
              <w:rPr>
                <w:rFonts w:ascii="Bookman Old Style" w:hAnsi="Bookman Old Style"/>
                <w:i/>
                <w:iCs/>
              </w:rPr>
            </w:pPr>
            <w:r w:rsidRPr="388156DC">
              <w:rPr>
                <w:rFonts w:ascii="Bookman Old Style" w:hAnsi="Bookman Old Style"/>
                <w:i/>
                <w:iCs/>
              </w:rPr>
              <w:lastRenderedPageBreak/>
              <w:t>L’</w:t>
            </w:r>
            <w:r w:rsidRPr="388156DC">
              <w:rPr>
                <w:rFonts w:ascii="Bookman Old Style" w:hAnsi="Bookman Old Style"/>
                <w:b/>
                <w:bCs/>
                <w:i/>
                <w:iCs/>
              </w:rPr>
              <w:t>art</w:t>
            </w:r>
            <w:r w:rsidR="31AF2AF2" w:rsidRPr="388156DC">
              <w:rPr>
                <w:rFonts w:ascii="Bookman Old Style" w:hAnsi="Bookman Old Style"/>
                <w:b/>
                <w:bCs/>
                <w:i/>
                <w:iCs/>
              </w:rPr>
              <w:t>icolo</w:t>
            </w:r>
            <w:r w:rsidRPr="388156DC">
              <w:rPr>
                <w:rFonts w:ascii="Bookman Old Style" w:hAnsi="Bookman Old Style"/>
                <w:b/>
                <w:bCs/>
                <w:i/>
                <w:iCs/>
              </w:rPr>
              <w:t xml:space="preserve"> 72</w:t>
            </w:r>
            <w:r w:rsidRPr="388156DC">
              <w:rPr>
                <w:rFonts w:ascii="Bookman Old Style" w:hAnsi="Bookman Old Style"/>
                <w:i/>
                <w:iCs/>
              </w:rPr>
              <w:t xml:space="preserve"> modifica gli artt. 23 e 25 del DL n. 18/2020, relativi alla disciplina dei </w:t>
            </w:r>
            <w:r w:rsidRPr="388156DC">
              <w:rPr>
                <w:rFonts w:ascii="Bookman Old Style" w:hAnsi="Bookman Old Style"/>
                <w:b/>
                <w:bCs/>
                <w:i/>
                <w:iCs/>
              </w:rPr>
              <w:t>congedi genitoriali per i dipendenti privati e pubblici</w:t>
            </w:r>
            <w:r w:rsidRPr="388156DC">
              <w:rPr>
                <w:rFonts w:ascii="Bookman Old Style" w:hAnsi="Bookman Old Style"/>
                <w:i/>
                <w:iCs/>
              </w:rPr>
              <w:t xml:space="preserve">. </w:t>
            </w:r>
          </w:p>
          <w:p w14:paraId="144295AE" w14:textId="69C9DC7B" w:rsidR="00154A0E" w:rsidRPr="009700E9" w:rsidRDefault="00154A0E" w:rsidP="388156DC">
            <w:pPr>
              <w:jc w:val="both"/>
              <w:rPr>
                <w:rFonts w:ascii="Bookman Old Style" w:hAnsi="Bookman Old Style"/>
                <w:i/>
                <w:iCs/>
              </w:rPr>
            </w:pPr>
            <w:r w:rsidRPr="388156DC">
              <w:rPr>
                <w:rFonts w:ascii="Bookman Old Style" w:hAnsi="Bookman Old Style"/>
                <w:i/>
                <w:iCs/>
              </w:rPr>
              <w:t>In particolare</w:t>
            </w:r>
            <w:r w:rsidR="0E5C7E9A" w:rsidRPr="388156DC">
              <w:rPr>
                <w:rFonts w:ascii="Bookman Old Style" w:hAnsi="Bookman Old Style"/>
                <w:i/>
                <w:iCs/>
              </w:rPr>
              <w:t>,</w:t>
            </w:r>
            <w:r w:rsidRPr="388156DC">
              <w:rPr>
                <w:rFonts w:ascii="Bookman Old Style" w:hAnsi="Bookman Old Style"/>
                <w:i/>
                <w:iCs/>
              </w:rPr>
              <w:t xml:space="preserve"> il </w:t>
            </w:r>
            <w:r w:rsidRPr="388156DC">
              <w:rPr>
                <w:rFonts w:ascii="Bookman Old Style" w:hAnsi="Bookman Old Style"/>
                <w:b/>
                <w:bCs/>
                <w:i/>
                <w:iCs/>
              </w:rPr>
              <w:t>comma 1</w:t>
            </w:r>
            <w:r w:rsidR="27B4F529" w:rsidRPr="388156DC">
              <w:rPr>
                <w:rFonts w:ascii="Bookman Old Style" w:hAnsi="Bookman Old Style"/>
                <w:b/>
                <w:bCs/>
                <w:i/>
                <w:iCs/>
              </w:rPr>
              <w:t>, lett. a)</w:t>
            </w:r>
            <w:r w:rsidR="27B4F529" w:rsidRPr="388156DC">
              <w:rPr>
                <w:rFonts w:ascii="Bookman Old Style" w:hAnsi="Bookman Old Style"/>
                <w:i/>
                <w:iCs/>
              </w:rPr>
              <w:t>,</w:t>
            </w:r>
            <w:r w:rsidRPr="388156DC">
              <w:rPr>
                <w:rFonts w:ascii="Bookman Old Style" w:hAnsi="Bookman Old Style"/>
                <w:b/>
                <w:bCs/>
                <w:i/>
                <w:iCs/>
              </w:rPr>
              <w:t xml:space="preserve"> </w:t>
            </w:r>
            <w:r w:rsidRPr="388156DC">
              <w:rPr>
                <w:rFonts w:ascii="Bookman Old Style" w:hAnsi="Bookman Old Style"/>
                <w:i/>
                <w:iCs/>
              </w:rPr>
              <w:t xml:space="preserve">amplia da quindici a trenta giorni il congedo (retribuito con una indennità pari al 50 per cento della retribuzione e coperto da contribuzione figurativa) introdotto dall’art. 23 del DL n. 18/2020 per i lavoratori dipendenti privati, con figli di età non superiore a 12 anni. L’art. 72 rende fruibili i nuovi congedi sino al 31 luglio 2020. </w:t>
            </w:r>
          </w:p>
          <w:p w14:paraId="144295AF" w14:textId="77777777" w:rsidR="00154A0E" w:rsidRPr="009700E9" w:rsidRDefault="00154A0E" w:rsidP="388156DC">
            <w:pPr>
              <w:jc w:val="both"/>
              <w:rPr>
                <w:rFonts w:ascii="Bookman Old Style" w:hAnsi="Bookman Old Style"/>
                <w:i/>
                <w:iCs/>
              </w:rPr>
            </w:pPr>
            <w:r w:rsidRPr="388156DC">
              <w:rPr>
                <w:rFonts w:ascii="Bookman Old Style" w:hAnsi="Bookman Old Style"/>
                <w:i/>
                <w:iCs/>
              </w:rPr>
              <w:t>La disciplina in questione è estesa ai dipendenti pubblici dall’art. 25, comma 1, del DL n. 18/2020, si fa presente che tale ultima disposizione ha conservato il riferimento temporale al periodo di sospensione dei servizi scolastici ed educativi.</w:t>
            </w:r>
          </w:p>
          <w:p w14:paraId="144295B0" w14:textId="77777777" w:rsidR="009700E9" w:rsidRDefault="009700E9" w:rsidP="388156DC">
            <w:pPr>
              <w:autoSpaceDE w:val="0"/>
              <w:autoSpaceDN w:val="0"/>
              <w:adjustRightInd w:val="0"/>
              <w:jc w:val="both"/>
              <w:rPr>
                <w:rFonts w:ascii="Bookman Old Style" w:hAnsi="Bookman Old Style" w:cs="CIDFont+F1"/>
                <w:i/>
                <w:iCs/>
              </w:rPr>
            </w:pPr>
          </w:p>
          <w:p w14:paraId="144295B3" w14:textId="77777777" w:rsidR="009700E9" w:rsidRDefault="009700E9" w:rsidP="00EE62DA">
            <w:pPr>
              <w:autoSpaceDE w:val="0"/>
              <w:autoSpaceDN w:val="0"/>
              <w:adjustRightInd w:val="0"/>
              <w:jc w:val="both"/>
              <w:rPr>
                <w:rFonts w:ascii="Bookman Old Style" w:hAnsi="Bookman Old Style" w:cs="CIDFont+F1"/>
              </w:rPr>
            </w:pPr>
          </w:p>
          <w:p w14:paraId="144295B4" w14:textId="77777777" w:rsidR="009700E9" w:rsidRDefault="009700E9" w:rsidP="00EE62DA">
            <w:pPr>
              <w:autoSpaceDE w:val="0"/>
              <w:autoSpaceDN w:val="0"/>
              <w:adjustRightInd w:val="0"/>
              <w:jc w:val="both"/>
              <w:rPr>
                <w:rFonts w:ascii="Bookman Old Style" w:hAnsi="Bookman Old Style" w:cs="CIDFont+F1"/>
              </w:rPr>
            </w:pPr>
          </w:p>
          <w:p w14:paraId="144295B5" w14:textId="6508DD5A" w:rsidR="00EE62DA" w:rsidRPr="00EE62DA" w:rsidRDefault="1A5D7C8E"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 xml:space="preserve">Con la </w:t>
            </w:r>
            <w:r w:rsidRPr="388156DC">
              <w:rPr>
                <w:rFonts w:ascii="Bookman Old Style" w:hAnsi="Bookman Old Style" w:cs="CIDFont+F1"/>
                <w:b/>
                <w:bCs/>
                <w:i/>
                <w:iCs/>
              </w:rPr>
              <w:t>lettera b)</w:t>
            </w:r>
            <w:r w:rsidR="00EE62DA" w:rsidRPr="388156DC">
              <w:rPr>
                <w:rFonts w:ascii="Bookman Old Style" w:hAnsi="Bookman Old Style" w:cs="CIDFont+F1"/>
                <w:i/>
                <w:iCs/>
              </w:rPr>
              <w:t>, i genitori lavoratori dipendenti del settore privato con figli minori di anni 16 hanno diritto di astenersi dal lavoro per l'intero periodo di sospensione dei servizi educativi per l'infanzia e delle attività didattiche nelle scuole di ogni ordine e grado, senza corresponsione di indennità n</w:t>
            </w:r>
            <w:r w:rsidR="003918C2" w:rsidRPr="388156DC">
              <w:rPr>
                <w:rFonts w:ascii="Bookman Old Style" w:hAnsi="Bookman Old Style" w:cs="CIDFont+F1"/>
                <w:i/>
                <w:iCs/>
              </w:rPr>
              <w:t>è</w:t>
            </w:r>
            <w:r w:rsidR="00EE62DA" w:rsidRPr="388156DC">
              <w:rPr>
                <w:rFonts w:ascii="Bookman Old Style" w:hAnsi="Bookman Old Style" w:cs="CIDFont+F1"/>
                <w:i/>
                <w:iCs/>
              </w:rPr>
              <w:t xml:space="preserve"> riconoscimento di contribuzione figurativa, con divieto di licenziamento e diritto alla conservazione del posto di lavoro, a condizione che nel nucleo familiare non vi sia altro genitore beneficiario di strumenti di sostegno al reddito in caso di sospensione o cessazione dell’attività lavorativa o che non vi sia altro genitore non lavoratore.</w:t>
            </w:r>
          </w:p>
          <w:p w14:paraId="144295B6" w14:textId="77777777" w:rsidR="00EE62DA" w:rsidRDefault="00EE62DA" w:rsidP="388156DC">
            <w:pPr>
              <w:autoSpaceDE w:val="0"/>
              <w:autoSpaceDN w:val="0"/>
              <w:adjustRightInd w:val="0"/>
              <w:jc w:val="both"/>
              <w:rPr>
                <w:rFonts w:ascii="Bookman Old Style" w:hAnsi="Bookman Old Style" w:cs="CIDFont+F1"/>
                <w:i/>
                <w:iCs/>
              </w:rPr>
            </w:pPr>
          </w:p>
          <w:p w14:paraId="144295B7" w14:textId="77777777" w:rsidR="009700E9" w:rsidRDefault="009700E9" w:rsidP="388156DC">
            <w:pPr>
              <w:autoSpaceDE w:val="0"/>
              <w:autoSpaceDN w:val="0"/>
              <w:adjustRightInd w:val="0"/>
              <w:jc w:val="both"/>
              <w:rPr>
                <w:rFonts w:ascii="Bookman Old Style" w:hAnsi="Bookman Old Style" w:cs="CIDFont+F1"/>
                <w:i/>
                <w:iCs/>
              </w:rPr>
            </w:pPr>
          </w:p>
          <w:p w14:paraId="144295B8" w14:textId="77777777" w:rsidR="009700E9" w:rsidRDefault="009700E9" w:rsidP="388156DC">
            <w:pPr>
              <w:autoSpaceDE w:val="0"/>
              <w:autoSpaceDN w:val="0"/>
              <w:adjustRightInd w:val="0"/>
              <w:jc w:val="both"/>
              <w:rPr>
                <w:rFonts w:ascii="Bookman Old Style" w:hAnsi="Bookman Old Style" w:cs="CIDFont+F1"/>
                <w:i/>
                <w:iCs/>
              </w:rPr>
            </w:pPr>
          </w:p>
          <w:p w14:paraId="144295B9" w14:textId="77777777" w:rsidR="00EE62DA" w:rsidRDefault="00EE62DA" w:rsidP="388156DC">
            <w:pPr>
              <w:autoSpaceDE w:val="0"/>
              <w:autoSpaceDN w:val="0"/>
              <w:adjustRightInd w:val="0"/>
              <w:jc w:val="both"/>
              <w:rPr>
                <w:rFonts w:ascii="Bookman Old Style" w:hAnsi="Bookman Old Style" w:cs="CIDFont+F1"/>
                <w:i/>
                <w:iCs/>
              </w:rPr>
            </w:pPr>
          </w:p>
          <w:p w14:paraId="144295BA" w14:textId="61345D73" w:rsidR="00EE62DA" w:rsidRPr="005A348E" w:rsidRDefault="00EE62DA" w:rsidP="388156DC">
            <w:pPr>
              <w:pStyle w:val="Default"/>
              <w:jc w:val="both"/>
              <w:rPr>
                <w:rFonts w:ascii="Bookman Old Style" w:hAnsi="Bookman Old Style"/>
                <w:i/>
                <w:iCs/>
                <w:sz w:val="22"/>
                <w:szCs w:val="22"/>
              </w:rPr>
            </w:pPr>
            <w:r w:rsidRPr="388156DC">
              <w:rPr>
                <w:rFonts w:ascii="Bookman Old Style" w:hAnsi="Bookman Old Style"/>
                <w:i/>
                <w:iCs/>
                <w:sz w:val="22"/>
                <w:szCs w:val="22"/>
              </w:rPr>
              <w:lastRenderedPageBreak/>
              <w:t xml:space="preserve">La </w:t>
            </w:r>
            <w:r w:rsidRPr="388156DC">
              <w:rPr>
                <w:rFonts w:ascii="Bookman Old Style" w:hAnsi="Bookman Old Style"/>
                <w:b/>
                <w:bCs/>
                <w:i/>
                <w:iCs/>
                <w:sz w:val="22"/>
                <w:szCs w:val="22"/>
              </w:rPr>
              <w:t>lett</w:t>
            </w:r>
            <w:r w:rsidR="63AF9B65" w:rsidRPr="388156DC">
              <w:rPr>
                <w:rFonts w:ascii="Bookman Old Style" w:hAnsi="Bookman Old Style"/>
                <w:b/>
                <w:bCs/>
                <w:i/>
                <w:iCs/>
                <w:sz w:val="22"/>
                <w:szCs w:val="22"/>
              </w:rPr>
              <w:t>era</w:t>
            </w:r>
            <w:r w:rsidRPr="388156DC">
              <w:rPr>
                <w:rFonts w:ascii="Bookman Old Style" w:hAnsi="Bookman Old Style"/>
                <w:b/>
                <w:bCs/>
                <w:i/>
                <w:iCs/>
                <w:sz w:val="22"/>
                <w:szCs w:val="22"/>
              </w:rPr>
              <w:t xml:space="preserve"> c)</w:t>
            </w:r>
            <w:r w:rsidRPr="388156DC">
              <w:rPr>
                <w:rFonts w:ascii="Bookman Old Style" w:hAnsi="Bookman Old Style"/>
                <w:i/>
                <w:iCs/>
                <w:sz w:val="22"/>
                <w:szCs w:val="22"/>
              </w:rPr>
              <w:t xml:space="preserve"> prevede che il bonus baby sitting</w:t>
            </w:r>
            <w:r w:rsidR="00413518" w:rsidRPr="388156DC">
              <w:rPr>
                <w:rFonts w:ascii="Bookman Old Style" w:hAnsi="Bookman Old Style"/>
                <w:i/>
                <w:iCs/>
                <w:sz w:val="22"/>
                <w:szCs w:val="22"/>
              </w:rPr>
              <w:t>,</w:t>
            </w:r>
            <w:r w:rsidRPr="388156DC">
              <w:rPr>
                <w:rFonts w:ascii="Bookman Old Style" w:hAnsi="Bookman Old Style"/>
                <w:i/>
                <w:iCs/>
                <w:sz w:val="22"/>
                <w:szCs w:val="22"/>
              </w:rPr>
              <w:t xml:space="preserve"> innalzato da 600 euro a 1200 euro in alternativa, potrà essere utilizzato direttamente dal richiedente per le iscrizione ai centri estivi, ai servizi integrativi per l’infanzia di cui all’art. 2, dlgs. n. 65/17, ai servizi socio-educativi territoriali, ai centri con funzione educativa e ricreativa e ai servizi integrativi o innovativi per la prima infanzia. La fruizione del bonus baby sitting è incompatibile con quella del bonus nido.</w:t>
            </w:r>
          </w:p>
          <w:p w14:paraId="144295BB" w14:textId="77777777" w:rsidR="006E6C0B" w:rsidRPr="00EE62DA"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La copertura finanziaria per i benefìci destinati a tali lavoratori è</w:t>
            </w:r>
            <w:r w:rsidR="00413518" w:rsidRPr="388156DC">
              <w:rPr>
                <w:rFonts w:ascii="Bookman Old Style" w:hAnsi="Bookman Old Style" w:cs="CIDFont+F1"/>
                <w:i/>
                <w:iCs/>
              </w:rPr>
              <w:t xml:space="preserve"> </w:t>
            </w:r>
            <w:r w:rsidRPr="388156DC">
              <w:rPr>
                <w:rFonts w:ascii="Bookman Old Style" w:hAnsi="Bookman Old Style" w:cs="CIDFont+F1"/>
                <w:i/>
                <w:iCs/>
              </w:rPr>
              <w:t>aumentata a 1.569 milioni di euro per il 2020.</w:t>
            </w:r>
          </w:p>
          <w:p w14:paraId="144295BC" w14:textId="77777777" w:rsidR="00EE62DA" w:rsidRDefault="00EE62DA" w:rsidP="388156DC">
            <w:pPr>
              <w:jc w:val="both"/>
              <w:rPr>
                <w:rFonts w:ascii="Bookman Old Style" w:hAnsi="Bookman Old Style" w:cs="CIDFont+F1"/>
                <w:i/>
                <w:iCs/>
              </w:rPr>
            </w:pPr>
          </w:p>
          <w:p w14:paraId="144295BD" w14:textId="16AE7531" w:rsidR="00EE62DA" w:rsidRDefault="00EE62DA" w:rsidP="388156DC">
            <w:pPr>
              <w:jc w:val="both"/>
              <w:rPr>
                <w:rFonts w:ascii="Bookman Old Style" w:hAnsi="Bookman Old Style" w:cs="CIDFont+F1"/>
                <w:i/>
                <w:iCs/>
              </w:rPr>
            </w:pPr>
          </w:p>
          <w:p w14:paraId="144295BF" w14:textId="77777777" w:rsidR="00EE62DA" w:rsidRDefault="00EE62DA" w:rsidP="388156DC">
            <w:pPr>
              <w:jc w:val="both"/>
              <w:rPr>
                <w:rFonts w:ascii="Bookman Old Style" w:hAnsi="Bookman Old Style" w:cs="CIDFont+F1"/>
                <w:i/>
                <w:iCs/>
              </w:rPr>
            </w:pPr>
          </w:p>
          <w:p w14:paraId="144295C0" w14:textId="77777777" w:rsidR="00EE62DA" w:rsidRDefault="00EE62DA" w:rsidP="388156DC">
            <w:pPr>
              <w:jc w:val="both"/>
              <w:rPr>
                <w:rFonts w:ascii="Bookman Old Style" w:hAnsi="Bookman Old Style" w:cs="CIDFont+F1"/>
                <w:i/>
                <w:iCs/>
              </w:rPr>
            </w:pPr>
          </w:p>
          <w:p w14:paraId="144295C1" w14:textId="77777777" w:rsidR="00EE62DA" w:rsidRDefault="00EE62DA" w:rsidP="388156DC">
            <w:pPr>
              <w:jc w:val="both"/>
              <w:rPr>
                <w:rFonts w:ascii="Bookman Old Style" w:hAnsi="Bookman Old Style" w:cs="CIDFont+F1"/>
                <w:i/>
                <w:iCs/>
              </w:rPr>
            </w:pPr>
          </w:p>
          <w:p w14:paraId="144295C2" w14:textId="77777777" w:rsidR="00EE62DA" w:rsidRDefault="00EE62DA" w:rsidP="388156DC">
            <w:pPr>
              <w:jc w:val="both"/>
              <w:rPr>
                <w:rFonts w:ascii="Bookman Old Style" w:hAnsi="Bookman Old Style" w:cs="CIDFont+F1"/>
                <w:i/>
                <w:iCs/>
              </w:rPr>
            </w:pPr>
          </w:p>
          <w:p w14:paraId="144295C3" w14:textId="77777777" w:rsidR="00EE62DA" w:rsidRDefault="00EE62DA" w:rsidP="388156DC">
            <w:pPr>
              <w:jc w:val="both"/>
              <w:rPr>
                <w:rFonts w:ascii="Bookman Old Style" w:hAnsi="Bookman Old Style" w:cs="CIDFont+F1"/>
                <w:i/>
                <w:iCs/>
              </w:rPr>
            </w:pPr>
          </w:p>
          <w:p w14:paraId="144295C4" w14:textId="77777777" w:rsidR="00EE62DA" w:rsidRDefault="00EE62DA" w:rsidP="388156DC">
            <w:pPr>
              <w:jc w:val="both"/>
              <w:rPr>
                <w:rFonts w:ascii="Bookman Old Style" w:hAnsi="Bookman Old Style" w:cs="CIDFont+F1"/>
                <w:i/>
                <w:iCs/>
              </w:rPr>
            </w:pPr>
          </w:p>
          <w:p w14:paraId="144295C5" w14:textId="77777777" w:rsidR="00EE62DA" w:rsidRDefault="00EE62DA" w:rsidP="388156DC">
            <w:pPr>
              <w:jc w:val="both"/>
              <w:rPr>
                <w:rFonts w:ascii="Bookman Old Style" w:hAnsi="Bookman Old Style" w:cs="CIDFont+F1"/>
                <w:i/>
                <w:iCs/>
              </w:rPr>
            </w:pPr>
          </w:p>
          <w:p w14:paraId="144295C6" w14:textId="77777777" w:rsidR="00EE62DA" w:rsidRDefault="00EE62DA" w:rsidP="388156DC">
            <w:pPr>
              <w:jc w:val="both"/>
              <w:rPr>
                <w:rFonts w:ascii="Bookman Old Style" w:hAnsi="Bookman Old Style" w:cs="CIDFont+F1"/>
                <w:i/>
                <w:iCs/>
              </w:rPr>
            </w:pPr>
          </w:p>
          <w:p w14:paraId="144295C8" w14:textId="4C49DE47" w:rsidR="00EE62DA" w:rsidRDefault="00EE62DA" w:rsidP="388156DC">
            <w:pPr>
              <w:jc w:val="both"/>
              <w:rPr>
                <w:rFonts w:ascii="Bookman Old Style" w:hAnsi="Bookman Old Style" w:cs="CIDFont+F1"/>
                <w:i/>
                <w:iCs/>
              </w:rPr>
            </w:pPr>
          </w:p>
          <w:p w14:paraId="144295D0" w14:textId="77777777" w:rsidR="00EE62DA" w:rsidRPr="00BD3785" w:rsidRDefault="00EE62DA" w:rsidP="388156DC">
            <w:pPr>
              <w:jc w:val="both"/>
              <w:rPr>
                <w:rFonts w:ascii="Bookman Old Style" w:eastAsia="Times New Roman" w:hAnsi="Bookman Old Style" w:cs="Calibri"/>
                <w:i/>
                <w:iCs/>
                <w:bdr w:val="none" w:sz="0" w:space="0" w:color="auto" w:frame="1"/>
                <w:lang w:eastAsia="it-IT"/>
              </w:rPr>
            </w:pPr>
          </w:p>
          <w:p w14:paraId="4F990244" w14:textId="074B2506" w:rsidR="004945A4" w:rsidRDefault="3B0A905F"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 xml:space="preserve">Sulla base del </w:t>
            </w:r>
            <w:r w:rsidRPr="388156DC">
              <w:rPr>
                <w:rFonts w:ascii="Bookman Old Style" w:hAnsi="Bookman Old Style" w:cs="CIDFont+F1"/>
                <w:b/>
                <w:bCs/>
                <w:i/>
                <w:iCs/>
              </w:rPr>
              <w:t>comma 2</w:t>
            </w:r>
            <w:r w:rsidRPr="388156DC">
              <w:rPr>
                <w:rFonts w:ascii="Bookman Old Style" w:hAnsi="Bookman Old Style" w:cs="CIDFont+F1"/>
                <w:i/>
                <w:iCs/>
              </w:rPr>
              <w:t>, p</w:t>
            </w:r>
            <w:r w:rsidR="00EE62DA" w:rsidRPr="388156DC">
              <w:rPr>
                <w:rFonts w:ascii="Bookman Old Style" w:hAnsi="Bookman Old Style" w:cs="CIDFont+F1"/>
                <w:i/>
                <w:iCs/>
              </w:rPr>
              <w:t xml:space="preserve">er quanto riguarda i lavoratori dipendenti del settore sanitario, pubblico e privato accreditato, appartenenti alla categoria dei medici, degli infermieri, dei tecnici di laboratorio biomedico, dei tecnici di radiologia medica e degli operatori sociosanitari, il bonus per l’acquisto di servizi di babysitting per l’assistenza e la sorveglianza dei figli minori fino a 12 anni di età, è riconosciuto nel limite massimo complessivo di 2000 euro (non più 1.000). La disposizione si applica anche al personale del comparto sicurezza, difesa e soccorso pubblico impiegato per le esigenze connesse all’emergenza epidemiologica da COVID-19. </w:t>
            </w:r>
          </w:p>
          <w:p w14:paraId="144295D2" w14:textId="08CA83C7" w:rsidR="006E6C0B" w:rsidRPr="0082683B" w:rsidRDefault="00EE62DA" w:rsidP="00E620E7">
            <w:pPr>
              <w:autoSpaceDE w:val="0"/>
              <w:autoSpaceDN w:val="0"/>
              <w:adjustRightInd w:val="0"/>
              <w:jc w:val="both"/>
              <w:rPr>
                <w:rFonts w:ascii="Bookman Old Style" w:hAnsi="Bookman Old Style"/>
              </w:rPr>
            </w:pPr>
            <w:r w:rsidRPr="388156DC">
              <w:rPr>
                <w:rFonts w:ascii="Bookman Old Style" w:hAnsi="Bookman Old Style" w:cs="CIDFont+F1"/>
                <w:i/>
                <w:iCs/>
              </w:rPr>
              <w:t>La copertura finanziaria per tale bonus è aumentata a 67,6 milioni di euro per il 2020.</w:t>
            </w:r>
          </w:p>
        </w:tc>
      </w:tr>
      <w:tr w:rsidR="006E6C0B" w:rsidRPr="00661569" w14:paraId="144295D5" w14:textId="77777777" w:rsidTr="40909788">
        <w:tc>
          <w:tcPr>
            <w:tcW w:w="14277" w:type="dxa"/>
            <w:gridSpan w:val="2"/>
          </w:tcPr>
          <w:p w14:paraId="144295D4" w14:textId="0D63A04A" w:rsidR="006E6C0B" w:rsidRPr="00661569" w:rsidRDefault="006E6C0B" w:rsidP="00234393">
            <w:pPr>
              <w:pStyle w:val="Titolo3"/>
              <w:spacing w:after="40"/>
              <w:outlineLvl w:val="2"/>
              <w:rPr>
                <w:rFonts w:ascii="Bookman Old Style" w:hAnsi="Bookman Old Style"/>
                <w:b/>
                <w:bCs/>
              </w:rPr>
            </w:pPr>
            <w:bookmarkStart w:id="29" w:name="_Toc43972551"/>
            <w:r w:rsidRPr="388156DC">
              <w:rPr>
                <w:b/>
                <w:bCs/>
              </w:rPr>
              <w:lastRenderedPageBreak/>
              <w:t xml:space="preserve">Art.73 </w:t>
            </w:r>
            <w:r w:rsidR="60E97F3E" w:rsidRPr="388156DC">
              <w:rPr>
                <w:b/>
                <w:bCs/>
              </w:rPr>
              <w:t xml:space="preserve">- </w:t>
            </w:r>
            <w:r w:rsidRPr="388156DC">
              <w:rPr>
                <w:b/>
                <w:bCs/>
              </w:rPr>
              <w:t>Modifiche all’articolo 24 in materia di permessi retribuiti ex articolo 33, legge 5 febbraio 1992, n. 104</w:t>
            </w:r>
            <w:bookmarkEnd w:id="29"/>
          </w:p>
        </w:tc>
      </w:tr>
      <w:tr w:rsidR="006E6C0B" w:rsidRPr="00661569" w14:paraId="144295DA" w14:textId="77777777" w:rsidTr="40909788">
        <w:tc>
          <w:tcPr>
            <w:tcW w:w="6374" w:type="dxa"/>
          </w:tcPr>
          <w:p w14:paraId="144295D6" w14:textId="77777777"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1. All’articolo 24 del decreto-legge 17 marzo 2020, n. 18 convertito, con modificazioni, dalla legge 24</w:t>
            </w:r>
            <w:r>
              <w:rPr>
                <w:rFonts w:ascii="Bookman Old Style" w:hAnsi="Bookman Old Style" w:cs="TimesNewRomanPSMT"/>
              </w:rPr>
              <w:t xml:space="preserve"> </w:t>
            </w:r>
            <w:r w:rsidRPr="008D30B5">
              <w:rPr>
                <w:rFonts w:ascii="Bookman Old Style" w:hAnsi="Bookman Old Style" w:cs="TimesNewRomanPSMT"/>
              </w:rPr>
              <w:t xml:space="preserve">aprile 2020, n. 27, al comma 1, dopo le parole </w:t>
            </w:r>
            <w:r>
              <w:rPr>
                <w:rFonts w:ascii="Bookman Old Style" w:hAnsi="Bookman Old Style" w:cs="TimesNewRomanPSMT"/>
              </w:rPr>
              <w:t>“</w:t>
            </w:r>
            <w:r w:rsidRPr="008D30B5">
              <w:rPr>
                <w:rFonts w:ascii="Bookman Old Style" w:hAnsi="Bookman Old Style" w:cs="TimesNewRomanPSMT"/>
              </w:rPr>
              <w:t>aprile 2020</w:t>
            </w:r>
            <w:r>
              <w:rPr>
                <w:rFonts w:ascii="Bookman Old Style" w:hAnsi="Bookman Old Style" w:cs="TimesNewRomanPSMT"/>
              </w:rPr>
              <w:t>”</w:t>
            </w:r>
            <w:r w:rsidRPr="008D30B5">
              <w:rPr>
                <w:rFonts w:ascii="Bookman Old Style" w:hAnsi="Bookman Old Style" w:cs="TimesNewRomanPSMT"/>
              </w:rPr>
              <w:t xml:space="preserve"> sono aggiunte le seg</w:t>
            </w:r>
            <w:r>
              <w:rPr>
                <w:rFonts w:ascii="Bookman Old Style" w:hAnsi="Bookman Old Style" w:cs="TimesNewRomanPSMT"/>
              </w:rPr>
              <w:t>u</w:t>
            </w:r>
            <w:r w:rsidRPr="008D30B5">
              <w:rPr>
                <w:rFonts w:ascii="Bookman Old Style" w:hAnsi="Bookman Old Style" w:cs="TimesNewRomanPSMT"/>
              </w:rPr>
              <w:t xml:space="preserve">enti: </w:t>
            </w:r>
            <w:r>
              <w:rPr>
                <w:rFonts w:ascii="Bookman Old Style" w:hAnsi="Bookman Old Style" w:cs="TimesNewRomanPSMT"/>
              </w:rPr>
              <w:t>“</w:t>
            </w:r>
            <w:r w:rsidRPr="008D30B5">
              <w:rPr>
                <w:rFonts w:ascii="Bookman Old Style" w:hAnsi="Bookman Old Style" w:cs="TimesNewRomanPSMT"/>
              </w:rPr>
              <w:t>e di ulteriori</w:t>
            </w:r>
            <w:r>
              <w:rPr>
                <w:rFonts w:ascii="Bookman Old Style" w:hAnsi="Bookman Old Style" w:cs="TimesNewRomanPSMT"/>
              </w:rPr>
              <w:t xml:space="preserve"> </w:t>
            </w:r>
            <w:r w:rsidRPr="008D30B5">
              <w:rPr>
                <w:rFonts w:ascii="Bookman Old Style" w:hAnsi="Bookman Old Style" w:cs="TimesNewRomanPSMT"/>
              </w:rPr>
              <w:t xml:space="preserve">complessive dodici giornate </w:t>
            </w:r>
            <w:r>
              <w:rPr>
                <w:rFonts w:ascii="Bookman Old Style" w:hAnsi="Bookman Old Style" w:cs="TimesNewRomanPSMT"/>
              </w:rPr>
              <w:t>u</w:t>
            </w:r>
            <w:r w:rsidRPr="008D30B5">
              <w:rPr>
                <w:rFonts w:ascii="Bookman Old Style" w:hAnsi="Bookman Old Style" w:cs="TimesNewRomanPSMT"/>
              </w:rPr>
              <w:t>s</w:t>
            </w:r>
            <w:r>
              <w:rPr>
                <w:rFonts w:ascii="Bookman Old Style" w:hAnsi="Bookman Old Style" w:cs="TimesNewRomanPSMT"/>
              </w:rPr>
              <w:t>u</w:t>
            </w:r>
            <w:r w:rsidRPr="008D30B5">
              <w:rPr>
                <w:rFonts w:ascii="Bookman Old Style" w:hAnsi="Bookman Old Style" w:cs="TimesNewRomanPSMT"/>
              </w:rPr>
              <w:t>fr</w:t>
            </w:r>
            <w:r>
              <w:rPr>
                <w:rFonts w:ascii="Bookman Old Style" w:hAnsi="Bookman Old Style" w:cs="TimesNewRomanPSMT"/>
              </w:rPr>
              <w:t>u</w:t>
            </w:r>
            <w:r w:rsidRPr="008D30B5">
              <w:rPr>
                <w:rFonts w:ascii="Bookman Old Style" w:hAnsi="Bookman Old Style" w:cs="TimesNewRomanPSMT"/>
              </w:rPr>
              <w:t>ibili nei mesi di maggio e gi</w:t>
            </w:r>
            <w:r>
              <w:rPr>
                <w:rFonts w:ascii="Bookman Old Style" w:hAnsi="Bookman Old Style" w:cs="Bookman Old Style"/>
              </w:rPr>
              <w:t>u</w:t>
            </w:r>
            <w:r w:rsidRPr="008D30B5">
              <w:rPr>
                <w:rFonts w:ascii="Bookman Old Style" w:hAnsi="Bookman Old Style" w:cs="TimesNewRomanPSMT"/>
              </w:rPr>
              <w:t>gno 2020.</w:t>
            </w:r>
            <w:r>
              <w:rPr>
                <w:rFonts w:ascii="Bookman Old Style" w:hAnsi="Bookman Old Style" w:cs="TimesNewRomanPSMT"/>
              </w:rPr>
              <w:t>”</w:t>
            </w:r>
            <w:r w:rsidRPr="008D30B5">
              <w:rPr>
                <w:rFonts w:ascii="Bookman Old Style" w:hAnsi="Bookman Old Style" w:cs="TimesNewRomanPSMT"/>
              </w:rPr>
              <w:t>.</w:t>
            </w:r>
          </w:p>
          <w:p w14:paraId="144295D7" w14:textId="77777777" w:rsidR="006E6C0B" w:rsidRPr="008D30B5" w:rsidRDefault="006E6C0B" w:rsidP="006E6C0B">
            <w:pPr>
              <w:autoSpaceDE w:val="0"/>
              <w:autoSpaceDN w:val="0"/>
              <w:adjustRightInd w:val="0"/>
              <w:jc w:val="both"/>
              <w:rPr>
                <w:rFonts w:ascii="Bookman Old Style" w:hAnsi="Bookman Old Style"/>
              </w:rPr>
            </w:pPr>
            <w:r w:rsidRPr="008D30B5">
              <w:rPr>
                <w:rFonts w:ascii="Bookman Old Style" w:hAnsi="Bookman Old Style" w:cs="TimesNewRomanPSMT"/>
              </w:rPr>
              <w:t>2. Agli oneri deri</w:t>
            </w:r>
            <w:r>
              <w:rPr>
                <w:rFonts w:ascii="Bookman Old Style" w:hAnsi="Bookman Old Style" w:cs="TimesNewRomanPSMT"/>
              </w:rPr>
              <w:t>v</w:t>
            </w:r>
            <w:r w:rsidRPr="008D30B5">
              <w:rPr>
                <w:rFonts w:ascii="Bookman Old Style" w:hAnsi="Bookman Old Style" w:cs="TimesNewRomanPSMT"/>
              </w:rPr>
              <w:t xml:space="preserve">anti dal presente articolo </w:t>
            </w:r>
            <w:r>
              <w:rPr>
                <w:rFonts w:ascii="Bookman Old Style" w:hAnsi="Bookman Old Style" w:cs="TimesNewRomanPSMT"/>
              </w:rPr>
              <w:t>valutati</w:t>
            </w:r>
            <w:r w:rsidRPr="008D30B5">
              <w:rPr>
                <w:rFonts w:ascii="Bookman Old Style" w:hAnsi="Bookman Old Style" w:cs="TimesNewRomanPSMT"/>
              </w:rPr>
              <w:t xml:space="preserve"> in 604,7 milioni di e</w:t>
            </w:r>
            <w:r>
              <w:rPr>
                <w:rFonts w:ascii="Bookman Old Style" w:hAnsi="Bookman Old Style" w:cs="Bookman Old Style"/>
              </w:rPr>
              <w:t>u</w:t>
            </w:r>
            <w:r w:rsidRPr="008D30B5">
              <w:rPr>
                <w:rFonts w:ascii="Bookman Old Style" w:hAnsi="Bookman Old Style" w:cs="TimesNewRomanPSMT"/>
              </w:rPr>
              <w:t>ro per l</w:t>
            </w:r>
            <w:r>
              <w:rPr>
                <w:rFonts w:ascii="Bookman Old Style" w:hAnsi="Bookman Old Style" w:cs="Bookman Old Style"/>
              </w:rPr>
              <w:t>’</w:t>
            </w:r>
            <w:r w:rsidRPr="008D30B5">
              <w:rPr>
                <w:rFonts w:ascii="Bookman Old Style" w:hAnsi="Bookman Old Style" w:cs="TimesNewRomanPSMT"/>
              </w:rPr>
              <w:t>anno 2020 si pro</w:t>
            </w:r>
            <w:r>
              <w:rPr>
                <w:rFonts w:ascii="Bookman Old Style" w:hAnsi="Bookman Old Style" w:cs="Bookman Old Style"/>
              </w:rPr>
              <w:t>vv</w:t>
            </w:r>
            <w:r w:rsidRPr="008D30B5">
              <w:rPr>
                <w:rFonts w:ascii="Bookman Old Style" w:hAnsi="Bookman Old Style" w:cs="TimesNewRomanPSMT"/>
              </w:rPr>
              <w:t>ede</w:t>
            </w:r>
            <w:r>
              <w:rPr>
                <w:rFonts w:ascii="Bookman Old Style" w:hAnsi="Bookman Old Style" w:cs="TimesNewRomanPSMT"/>
              </w:rPr>
              <w:t xml:space="preserve"> </w:t>
            </w:r>
            <w:r w:rsidRPr="008D30B5">
              <w:rPr>
                <w:rFonts w:ascii="Bookman Old Style" w:hAnsi="Bookman Old Style" w:cs="TimesNewRomanPSMT"/>
              </w:rPr>
              <w:t>ai sensi dell</w:t>
            </w:r>
            <w:r>
              <w:rPr>
                <w:rFonts w:ascii="Bookman Old Style" w:hAnsi="Bookman Old Style" w:cs="Bookman Old Style"/>
              </w:rPr>
              <w:t>’</w:t>
            </w:r>
            <w:r w:rsidRPr="008D30B5">
              <w:rPr>
                <w:rFonts w:ascii="Bookman Old Style" w:hAnsi="Bookman Old Style" w:cs="TimesNewRomanPSMT"/>
              </w:rPr>
              <w:t xml:space="preserve">articolo </w:t>
            </w:r>
            <w:r>
              <w:rPr>
                <w:rFonts w:ascii="Bookman Old Style" w:hAnsi="Bookman Old Style" w:cs="TimesNewRomanPSMT"/>
              </w:rPr>
              <w:t>265</w:t>
            </w:r>
            <w:r w:rsidRPr="008D30B5">
              <w:rPr>
                <w:rFonts w:ascii="Bookman Old Style" w:hAnsi="Bookman Old Style" w:cs="TimesNewRomanPSMT"/>
              </w:rPr>
              <w:t>.</w:t>
            </w:r>
          </w:p>
        </w:tc>
        <w:tc>
          <w:tcPr>
            <w:tcW w:w="7903" w:type="dxa"/>
          </w:tcPr>
          <w:p w14:paraId="144295D8" w14:textId="02A64420" w:rsidR="009700E9" w:rsidRPr="009700E9" w:rsidRDefault="009700E9" w:rsidP="388156DC">
            <w:pPr>
              <w:jc w:val="both"/>
              <w:rPr>
                <w:rFonts w:ascii="Bookman Old Style" w:hAnsi="Bookman Old Style"/>
                <w:i/>
                <w:iCs/>
              </w:rPr>
            </w:pPr>
            <w:r w:rsidRPr="388156DC">
              <w:rPr>
                <w:rFonts w:ascii="Bookman Old Style" w:hAnsi="Bookman Old Style"/>
                <w:i/>
                <w:iCs/>
              </w:rPr>
              <w:t>L’</w:t>
            </w:r>
            <w:r w:rsidRPr="388156DC">
              <w:rPr>
                <w:rFonts w:ascii="Bookman Old Style" w:hAnsi="Bookman Old Style"/>
                <w:b/>
                <w:bCs/>
                <w:i/>
                <w:iCs/>
              </w:rPr>
              <w:t>art</w:t>
            </w:r>
            <w:r w:rsidR="7D1B2496" w:rsidRPr="388156DC">
              <w:rPr>
                <w:rFonts w:ascii="Bookman Old Style" w:hAnsi="Bookman Old Style"/>
                <w:b/>
                <w:bCs/>
                <w:i/>
                <w:iCs/>
              </w:rPr>
              <w:t>icolo</w:t>
            </w:r>
            <w:r w:rsidRPr="388156DC">
              <w:rPr>
                <w:rFonts w:ascii="Bookman Old Style" w:hAnsi="Bookman Old Style"/>
                <w:b/>
                <w:bCs/>
                <w:i/>
                <w:iCs/>
              </w:rPr>
              <w:t xml:space="preserve"> 73 </w:t>
            </w:r>
            <w:r w:rsidRPr="388156DC">
              <w:rPr>
                <w:rFonts w:ascii="Bookman Old Style" w:hAnsi="Bookman Old Style"/>
                <w:i/>
                <w:iCs/>
              </w:rPr>
              <w:t xml:space="preserve">estende di </w:t>
            </w:r>
            <w:r w:rsidRPr="388156DC">
              <w:rPr>
                <w:rFonts w:ascii="Bookman Old Style" w:hAnsi="Bookman Old Style"/>
                <w:b/>
                <w:bCs/>
                <w:i/>
                <w:iCs/>
              </w:rPr>
              <w:t>ulteriori 12 giornate complessive</w:t>
            </w:r>
            <w:r w:rsidRPr="388156DC">
              <w:rPr>
                <w:rFonts w:ascii="Bookman Old Style" w:hAnsi="Bookman Old Style"/>
                <w:i/>
                <w:iCs/>
              </w:rPr>
              <w:t xml:space="preserve">, usufruibili nei mesi di maggio e giugno 2020, i permessi retribuiti ex lege n. 104 del 1992, già disciplinati dall’art. 24 del DL n. 18/2020. </w:t>
            </w:r>
          </w:p>
          <w:p w14:paraId="144295D9" w14:textId="77777777" w:rsidR="006E6C0B" w:rsidRPr="00A845B7" w:rsidRDefault="006E6C0B" w:rsidP="006E6C0B">
            <w:pPr>
              <w:tabs>
                <w:tab w:val="left" w:pos="984"/>
              </w:tabs>
              <w:jc w:val="both"/>
              <w:rPr>
                <w:rFonts w:ascii="Bookman Old Style" w:hAnsi="Bookman Old Style"/>
              </w:rPr>
            </w:pPr>
          </w:p>
        </w:tc>
      </w:tr>
      <w:tr w:rsidR="006E6C0B" w:rsidRPr="00661569" w14:paraId="144295DC" w14:textId="77777777" w:rsidTr="40909788">
        <w:tc>
          <w:tcPr>
            <w:tcW w:w="14277" w:type="dxa"/>
            <w:gridSpan w:val="2"/>
          </w:tcPr>
          <w:p w14:paraId="144295DB" w14:textId="03B32B1E" w:rsidR="006E6C0B" w:rsidRPr="00661569" w:rsidRDefault="006E6C0B" w:rsidP="00234393">
            <w:pPr>
              <w:pStyle w:val="Titolo3"/>
              <w:spacing w:after="40"/>
              <w:outlineLvl w:val="2"/>
              <w:rPr>
                <w:rFonts w:ascii="Bookman Old Style" w:hAnsi="Bookman Old Style"/>
                <w:b/>
                <w:bCs/>
              </w:rPr>
            </w:pPr>
            <w:bookmarkStart w:id="30" w:name="_Toc43972552"/>
            <w:r w:rsidRPr="388156DC">
              <w:rPr>
                <w:b/>
                <w:bCs/>
              </w:rPr>
              <w:t xml:space="preserve">Art.74 </w:t>
            </w:r>
            <w:r w:rsidR="5B9572E8" w:rsidRPr="388156DC">
              <w:rPr>
                <w:b/>
                <w:bCs/>
              </w:rPr>
              <w:t xml:space="preserve">- </w:t>
            </w:r>
            <w:r w:rsidRPr="388156DC">
              <w:rPr>
                <w:b/>
                <w:bCs/>
              </w:rPr>
              <w:t>Modifiche all’articolo 26 in materia di tutela del periodo di sorveglianza attiva dei lavoratori del settore privato</w:t>
            </w:r>
            <w:bookmarkEnd w:id="30"/>
          </w:p>
        </w:tc>
      </w:tr>
      <w:tr w:rsidR="006E6C0B" w:rsidRPr="00661569" w14:paraId="144295E7" w14:textId="77777777" w:rsidTr="40909788">
        <w:tc>
          <w:tcPr>
            <w:tcW w:w="6374" w:type="dxa"/>
          </w:tcPr>
          <w:p w14:paraId="144295DD" w14:textId="77777777"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1. All</w:t>
            </w:r>
            <w:r>
              <w:rPr>
                <w:rFonts w:ascii="Bookman Old Style" w:hAnsi="Bookman Old Style" w:cs="Bookman Old Style"/>
              </w:rPr>
              <w:t>’</w:t>
            </w:r>
            <w:r w:rsidRPr="008D30B5">
              <w:rPr>
                <w:rFonts w:ascii="Bookman Old Style" w:hAnsi="Bookman Old Style" w:cs="TimesNewRomanPSMT"/>
              </w:rPr>
              <w:t>articolo 26 del decreto-legge 17 marzo, n. 18, convertito, con modificazioni, dalla legge 24 aprile</w:t>
            </w:r>
            <w:r>
              <w:rPr>
                <w:rFonts w:ascii="Bookman Old Style" w:hAnsi="Bookman Old Style" w:cs="TimesNewRomanPSMT"/>
              </w:rPr>
              <w:t xml:space="preserve"> </w:t>
            </w:r>
            <w:r w:rsidRPr="008D30B5">
              <w:rPr>
                <w:rFonts w:ascii="Bookman Old Style" w:hAnsi="Bookman Old Style" w:cs="TimesNewRomanPSMT"/>
              </w:rPr>
              <w:t>2020, n. 27, sono apportate le seguenti modificazioni:</w:t>
            </w:r>
          </w:p>
          <w:p w14:paraId="144295DE" w14:textId="77777777"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 xml:space="preserve">a) al comma 2, le parole </w:t>
            </w:r>
            <w:r>
              <w:rPr>
                <w:rFonts w:ascii="Bookman Old Style" w:hAnsi="Bookman Old Style" w:cs="Bookman Old Style"/>
              </w:rPr>
              <w:t>“</w:t>
            </w:r>
            <w:r w:rsidRPr="008D30B5">
              <w:rPr>
                <w:rFonts w:ascii="Bookman Old Style" w:hAnsi="Bookman Old Style" w:cs="TimesNewRomanPSMT"/>
              </w:rPr>
              <w:t>fino al 30 aprile 2020</w:t>
            </w:r>
            <w:r>
              <w:rPr>
                <w:rFonts w:ascii="Bookman Old Style" w:hAnsi="Bookman Old Style" w:cs="Bookman Old Style"/>
              </w:rPr>
              <w:t>”</w:t>
            </w:r>
            <w:r w:rsidRPr="008D30B5">
              <w:rPr>
                <w:rFonts w:ascii="Bookman Old Style" w:hAnsi="Bookman Old Style" w:cs="TimesNewRomanPSMT"/>
              </w:rPr>
              <w:t xml:space="preserve"> sono sostit</w:t>
            </w:r>
            <w:r>
              <w:rPr>
                <w:rFonts w:ascii="Bookman Old Style" w:hAnsi="Bookman Old Style" w:cs="Bookman Old Style"/>
              </w:rPr>
              <w:t>u</w:t>
            </w:r>
            <w:r w:rsidRPr="008D30B5">
              <w:rPr>
                <w:rFonts w:ascii="Bookman Old Style" w:hAnsi="Bookman Old Style" w:cs="TimesNewRomanPSMT"/>
              </w:rPr>
              <w:t>ite dalle seg</w:t>
            </w:r>
            <w:r>
              <w:rPr>
                <w:rFonts w:ascii="Bookman Old Style" w:hAnsi="Bookman Old Style" w:cs="Bookman Old Style"/>
              </w:rPr>
              <w:t>u</w:t>
            </w:r>
            <w:r w:rsidRPr="008D30B5">
              <w:rPr>
                <w:rFonts w:ascii="Bookman Old Style" w:hAnsi="Bookman Old Style" w:cs="TimesNewRomanPSMT"/>
              </w:rPr>
              <w:t xml:space="preserve">enti: </w:t>
            </w:r>
            <w:r>
              <w:rPr>
                <w:rFonts w:ascii="Bookman Old Style" w:hAnsi="Bookman Old Style" w:cs="Bookman Old Style"/>
              </w:rPr>
              <w:t>“</w:t>
            </w:r>
            <w:r w:rsidRPr="008D30B5">
              <w:rPr>
                <w:rFonts w:ascii="Bookman Old Style" w:hAnsi="Bookman Old Style" w:cs="TimesNewRomanPSMT"/>
              </w:rPr>
              <w:t>fino al 31 l</w:t>
            </w:r>
            <w:r>
              <w:rPr>
                <w:rFonts w:ascii="Bookman Old Style" w:hAnsi="Bookman Old Style" w:cs="Bookman Old Style"/>
              </w:rPr>
              <w:t>u</w:t>
            </w:r>
            <w:r w:rsidRPr="008D30B5">
              <w:rPr>
                <w:rFonts w:ascii="Bookman Old Style" w:hAnsi="Bookman Old Style" w:cs="TimesNewRomanPSMT"/>
              </w:rPr>
              <w:t>glio 2020</w:t>
            </w:r>
            <w:r>
              <w:rPr>
                <w:rFonts w:ascii="Bookman Old Style" w:hAnsi="Bookman Old Style" w:cs="TimesNewRomanPSMT"/>
              </w:rPr>
              <w:t>”</w:t>
            </w:r>
            <w:r w:rsidRPr="008D30B5">
              <w:rPr>
                <w:rFonts w:ascii="Bookman Old Style" w:hAnsi="Bookman Old Style" w:cs="TimesNewRomanPSMT"/>
              </w:rPr>
              <w:t>;</w:t>
            </w:r>
          </w:p>
          <w:p w14:paraId="144295DF" w14:textId="77777777" w:rsidR="006E6C0B" w:rsidRPr="008D30B5"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 xml:space="preserve">b) al comma 5, le parole </w:t>
            </w:r>
            <w:r>
              <w:rPr>
                <w:rFonts w:ascii="Bookman Old Style" w:hAnsi="Bookman Old Style" w:cs="Bookman Old Style"/>
              </w:rPr>
              <w:t>“</w:t>
            </w:r>
            <w:r w:rsidRPr="008D30B5">
              <w:rPr>
                <w:rFonts w:ascii="Bookman Old Style" w:hAnsi="Bookman Old Style" w:cs="TimesNewRomanPSMT"/>
              </w:rPr>
              <w:t>130 milioni</w:t>
            </w:r>
            <w:r>
              <w:rPr>
                <w:rFonts w:ascii="Bookman Old Style" w:hAnsi="Bookman Old Style" w:cs="Bookman Old Style"/>
              </w:rPr>
              <w:t>”</w:t>
            </w:r>
            <w:r w:rsidRPr="008D30B5">
              <w:rPr>
                <w:rFonts w:ascii="Bookman Old Style" w:hAnsi="Bookman Old Style" w:cs="TimesNewRomanPSMT"/>
              </w:rPr>
              <w:t xml:space="preserve"> sono sostit</w:t>
            </w:r>
            <w:r>
              <w:rPr>
                <w:rFonts w:ascii="Bookman Old Style" w:hAnsi="Bookman Old Style" w:cs="Bookman Old Style"/>
              </w:rPr>
              <w:t>u</w:t>
            </w:r>
            <w:r w:rsidRPr="008D30B5">
              <w:rPr>
                <w:rFonts w:ascii="Bookman Old Style" w:hAnsi="Bookman Old Style" w:cs="TimesNewRomanPSMT"/>
              </w:rPr>
              <w:t>ite dalle seg</w:t>
            </w:r>
            <w:r>
              <w:rPr>
                <w:rFonts w:ascii="Bookman Old Style" w:hAnsi="Bookman Old Style" w:cs="TimesNewRomanPSMT"/>
              </w:rPr>
              <w:t>u</w:t>
            </w:r>
            <w:r w:rsidRPr="008D30B5">
              <w:rPr>
                <w:rFonts w:ascii="Bookman Old Style" w:hAnsi="Bookman Old Style" w:cs="TimesNewRomanPSMT"/>
              </w:rPr>
              <w:t xml:space="preserve">enti: </w:t>
            </w:r>
            <w:r>
              <w:rPr>
                <w:rFonts w:ascii="Bookman Old Style" w:hAnsi="Bookman Old Style" w:cs="TimesNewRomanPSMT"/>
              </w:rPr>
              <w:t>“</w:t>
            </w:r>
            <w:r w:rsidRPr="008D30B5">
              <w:rPr>
                <w:rFonts w:ascii="Bookman Old Style" w:hAnsi="Bookman Old Style" w:cs="TimesNewRomanPSMT"/>
              </w:rPr>
              <w:t>380 milioni</w:t>
            </w:r>
            <w:r>
              <w:rPr>
                <w:rFonts w:ascii="Bookman Old Style" w:hAnsi="Bookman Old Style" w:cs="TimesNewRomanPSMT"/>
              </w:rPr>
              <w:t>”</w:t>
            </w:r>
            <w:r w:rsidRPr="008D30B5">
              <w:rPr>
                <w:rFonts w:ascii="Bookman Old Style" w:hAnsi="Bookman Old Style" w:cs="TimesNewRomanPSMT"/>
              </w:rPr>
              <w:t>.</w:t>
            </w:r>
          </w:p>
          <w:p w14:paraId="144295E0" w14:textId="77777777" w:rsidR="006E6C0B" w:rsidRPr="00A81B36" w:rsidRDefault="006E6C0B" w:rsidP="006E6C0B">
            <w:pPr>
              <w:autoSpaceDE w:val="0"/>
              <w:autoSpaceDN w:val="0"/>
              <w:adjustRightInd w:val="0"/>
              <w:jc w:val="both"/>
              <w:rPr>
                <w:rFonts w:ascii="Bookman Old Style" w:hAnsi="Bookman Old Style" w:cs="TimesNewRomanPSMT"/>
              </w:rPr>
            </w:pPr>
            <w:r w:rsidRPr="008D30B5">
              <w:rPr>
                <w:rFonts w:ascii="Bookman Old Style" w:hAnsi="Bookman Old Style" w:cs="TimesNewRomanPSMT"/>
              </w:rPr>
              <w:t>2. Agli oneri der</w:t>
            </w:r>
            <w:r>
              <w:rPr>
                <w:rFonts w:ascii="Bookman Old Style" w:hAnsi="Bookman Old Style" w:cs="TimesNewRomanPSMT"/>
              </w:rPr>
              <w:t>iv</w:t>
            </w:r>
            <w:r w:rsidRPr="008D30B5">
              <w:rPr>
                <w:rFonts w:ascii="Bookman Old Style" w:hAnsi="Bookman Old Style" w:cs="TimesNewRomanPSMT"/>
              </w:rPr>
              <w:t>anti dal presente articolo pari a 250 milioni di e</w:t>
            </w:r>
            <w:r>
              <w:rPr>
                <w:rFonts w:ascii="Bookman Old Style" w:hAnsi="Bookman Old Style" w:cs="Bookman Old Style"/>
              </w:rPr>
              <w:t>u</w:t>
            </w:r>
            <w:r w:rsidRPr="008D30B5">
              <w:rPr>
                <w:rFonts w:ascii="Bookman Old Style" w:hAnsi="Bookman Old Style" w:cs="TimesNewRomanPSMT"/>
              </w:rPr>
              <w:t>ro per l</w:t>
            </w:r>
            <w:r>
              <w:rPr>
                <w:rFonts w:ascii="Bookman Old Style" w:hAnsi="Bookman Old Style" w:cs="Bookman Old Style"/>
              </w:rPr>
              <w:t>’</w:t>
            </w:r>
            <w:r w:rsidRPr="008D30B5">
              <w:rPr>
                <w:rFonts w:ascii="Bookman Old Style" w:hAnsi="Bookman Old Style" w:cs="TimesNewRomanPSMT"/>
              </w:rPr>
              <w:t>anno 2020 si provvede ai</w:t>
            </w:r>
            <w:r>
              <w:rPr>
                <w:rFonts w:ascii="Bookman Old Style" w:hAnsi="Bookman Old Style" w:cs="TimesNewRomanPSMT"/>
              </w:rPr>
              <w:t xml:space="preserve"> </w:t>
            </w:r>
            <w:r w:rsidRPr="008D30B5">
              <w:rPr>
                <w:rFonts w:ascii="Bookman Old Style" w:hAnsi="Bookman Old Style" w:cs="TimesNewRomanPSMT"/>
              </w:rPr>
              <w:t>sensi dell</w:t>
            </w:r>
            <w:r>
              <w:rPr>
                <w:rFonts w:ascii="Bookman Old Style" w:hAnsi="Bookman Old Style" w:cs="Bookman Old Style"/>
              </w:rPr>
              <w:t>’</w:t>
            </w:r>
            <w:r w:rsidRPr="008D30B5">
              <w:rPr>
                <w:rFonts w:ascii="Bookman Old Style" w:hAnsi="Bookman Old Style" w:cs="TimesNewRomanPSMT"/>
              </w:rPr>
              <w:t xml:space="preserve">articolo </w:t>
            </w:r>
            <w:r>
              <w:rPr>
                <w:rFonts w:ascii="Bookman Old Style" w:hAnsi="Bookman Old Style" w:cs="Bookman Old Style"/>
              </w:rPr>
              <w:t>265</w:t>
            </w:r>
            <w:r w:rsidRPr="008D30B5">
              <w:rPr>
                <w:rFonts w:ascii="Bookman Old Style" w:hAnsi="Bookman Old Style" w:cs="TimesNewRomanPSMT"/>
              </w:rPr>
              <w:t>.</w:t>
            </w:r>
          </w:p>
        </w:tc>
        <w:tc>
          <w:tcPr>
            <w:tcW w:w="7903" w:type="dxa"/>
          </w:tcPr>
          <w:p w14:paraId="144295E6" w14:textId="51684B57" w:rsidR="006E6C0B" w:rsidRPr="00EE62DA" w:rsidRDefault="245CF0D9"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 xml:space="preserve">È </w:t>
            </w:r>
            <w:r w:rsidR="00EE62DA" w:rsidRPr="388156DC">
              <w:rPr>
                <w:rFonts w:ascii="Bookman Old Style" w:hAnsi="Bookman Old Style" w:cs="CIDFont+F1"/>
                <w:i/>
                <w:iCs/>
              </w:rPr>
              <w:t>estesa fino al 31 luglio 2020 la disposizione di cui all'art. 26 c</w:t>
            </w:r>
            <w:r w:rsidR="5C0A8A9B" w:rsidRPr="388156DC">
              <w:rPr>
                <w:rFonts w:ascii="Bookman Old Style" w:hAnsi="Bookman Old Style" w:cs="CIDFont+F1"/>
                <w:i/>
                <w:iCs/>
              </w:rPr>
              <w:t>o</w:t>
            </w:r>
            <w:r w:rsidR="00EE62DA" w:rsidRPr="388156DC">
              <w:rPr>
                <w:rFonts w:ascii="Bookman Old Style" w:hAnsi="Bookman Old Style" w:cs="CIDFont+F1"/>
                <w:i/>
                <w:iCs/>
              </w:rPr>
              <w:t>. 2 del</w:t>
            </w:r>
            <w:r w:rsidR="0398AAA2" w:rsidRPr="388156DC">
              <w:rPr>
                <w:rFonts w:ascii="Bookman Old Style" w:hAnsi="Bookman Old Style" w:cs="CIDFont+F1"/>
                <w:i/>
                <w:iCs/>
              </w:rPr>
              <w:t xml:space="preserve"> </w:t>
            </w:r>
            <w:r w:rsidR="00EE62DA" w:rsidRPr="388156DC">
              <w:rPr>
                <w:rFonts w:ascii="Bookman Old Style" w:hAnsi="Bookman Old Style" w:cs="CIDFont+F1"/>
                <w:i/>
                <w:iCs/>
              </w:rPr>
              <w:t>DL Cura Italia, secondo cui per i lavoratori dipendenti pubblici e privati</w:t>
            </w:r>
            <w:r w:rsidR="1F2E4CA3" w:rsidRPr="388156DC">
              <w:rPr>
                <w:rFonts w:ascii="Bookman Old Style" w:hAnsi="Bookman Old Style" w:cs="CIDFont+F1"/>
                <w:i/>
                <w:iCs/>
              </w:rPr>
              <w:t xml:space="preserve"> </w:t>
            </w:r>
            <w:r w:rsidR="00EE62DA" w:rsidRPr="388156DC">
              <w:rPr>
                <w:rFonts w:ascii="Bookman Old Style" w:hAnsi="Bookman Old Style" w:cs="CIDFont+F1"/>
                <w:i/>
                <w:iCs/>
              </w:rPr>
              <w:t>in possesso del riconoscimento di disabilità con connotazione di gravità</w:t>
            </w:r>
            <w:r w:rsidR="739EA953" w:rsidRPr="388156DC">
              <w:rPr>
                <w:rFonts w:ascii="Bookman Old Style" w:hAnsi="Bookman Old Style" w:cs="CIDFont+F1"/>
                <w:i/>
                <w:iCs/>
              </w:rPr>
              <w:t xml:space="preserve"> </w:t>
            </w:r>
            <w:r w:rsidR="00EE62DA" w:rsidRPr="388156DC">
              <w:rPr>
                <w:rFonts w:ascii="Bookman Old Style" w:hAnsi="Bookman Old Style" w:cs="CIDFont+F1"/>
                <w:i/>
                <w:iCs/>
              </w:rPr>
              <w:t>(art.3</w:t>
            </w:r>
            <w:r w:rsidR="09D72BE1" w:rsidRPr="388156DC">
              <w:rPr>
                <w:rFonts w:ascii="Bookman Old Style" w:hAnsi="Bookman Old Style" w:cs="CIDFont+F1"/>
                <w:i/>
                <w:iCs/>
              </w:rPr>
              <w:t>,</w:t>
            </w:r>
            <w:r w:rsidR="00EE62DA" w:rsidRPr="388156DC">
              <w:rPr>
                <w:rFonts w:ascii="Bookman Old Style" w:hAnsi="Bookman Old Style" w:cs="CIDFont+F1"/>
                <w:i/>
                <w:iCs/>
              </w:rPr>
              <w:t xml:space="preserve"> c</w:t>
            </w:r>
            <w:r w:rsidR="00413518" w:rsidRPr="388156DC">
              <w:rPr>
                <w:rFonts w:ascii="Bookman Old Style" w:hAnsi="Bookman Old Style" w:cs="CIDFont+F1"/>
                <w:i/>
                <w:iCs/>
              </w:rPr>
              <w:t>o</w:t>
            </w:r>
            <w:r w:rsidR="382273BE" w:rsidRPr="388156DC">
              <w:rPr>
                <w:rFonts w:ascii="Bookman Old Style" w:hAnsi="Bookman Old Style" w:cs="CIDFont+F1"/>
                <w:i/>
                <w:iCs/>
              </w:rPr>
              <w:t>.</w:t>
            </w:r>
            <w:r w:rsidR="00EE62DA" w:rsidRPr="388156DC">
              <w:rPr>
                <w:rFonts w:ascii="Bookman Old Style" w:hAnsi="Bookman Old Style" w:cs="CIDFont+F1"/>
                <w:i/>
                <w:iCs/>
              </w:rPr>
              <w:t>3</w:t>
            </w:r>
            <w:r w:rsidR="3CAC1A70" w:rsidRPr="388156DC">
              <w:rPr>
                <w:rFonts w:ascii="Bookman Old Style" w:hAnsi="Bookman Old Style" w:cs="CIDFont+F1"/>
                <w:i/>
                <w:iCs/>
              </w:rPr>
              <w:t>,</w:t>
            </w:r>
            <w:r w:rsidR="00EE62DA" w:rsidRPr="388156DC">
              <w:rPr>
                <w:rFonts w:ascii="Bookman Old Style" w:hAnsi="Bookman Old Style" w:cs="CIDFont+F1"/>
                <w:i/>
                <w:iCs/>
              </w:rPr>
              <w:t xml:space="preserve"> L. 104/1992), nonché per i lavoratori in possesso di certificazione rilasciata dai competenti organi medico-legali, attestante una condizione di rischio derivante da immunodepressione o da esiti da</w:t>
            </w:r>
            <w:r w:rsidR="7E3344DB" w:rsidRPr="388156DC">
              <w:rPr>
                <w:rFonts w:ascii="Bookman Old Style" w:hAnsi="Bookman Old Style" w:cs="CIDFont+F1"/>
                <w:i/>
                <w:iCs/>
              </w:rPr>
              <w:t xml:space="preserve"> </w:t>
            </w:r>
            <w:r w:rsidR="00EE62DA" w:rsidRPr="388156DC">
              <w:rPr>
                <w:rFonts w:ascii="Bookman Old Style" w:hAnsi="Bookman Old Style" w:cs="CIDFont+F1"/>
                <w:i/>
                <w:iCs/>
              </w:rPr>
              <w:t>patologie oncologiche o dallo svolgimento di relative terapie salvavita, il</w:t>
            </w:r>
            <w:r w:rsidR="16E93063" w:rsidRPr="388156DC">
              <w:rPr>
                <w:rFonts w:ascii="Bookman Old Style" w:hAnsi="Bookman Old Style" w:cs="CIDFont+F1"/>
                <w:i/>
                <w:iCs/>
              </w:rPr>
              <w:t xml:space="preserve"> </w:t>
            </w:r>
            <w:r w:rsidR="00EE62DA" w:rsidRPr="388156DC">
              <w:rPr>
                <w:rFonts w:ascii="Bookman Old Style" w:hAnsi="Bookman Old Style" w:cs="CIDFont+F1"/>
                <w:i/>
                <w:iCs/>
              </w:rPr>
              <w:t>periodo di assenza dal servizio è equiparato al ricovero ospedaliero ed è prescritto dalle competenti autorità sanitarie, nonché dal medico di assistenza primaria che ha in carico il paziente.</w:t>
            </w:r>
          </w:p>
        </w:tc>
      </w:tr>
      <w:tr w:rsidR="006E6C0B" w:rsidRPr="00661569" w14:paraId="144295E9" w14:textId="77777777" w:rsidTr="40909788">
        <w:tc>
          <w:tcPr>
            <w:tcW w:w="14277" w:type="dxa"/>
            <w:gridSpan w:val="2"/>
          </w:tcPr>
          <w:p w14:paraId="144295E8" w14:textId="17A7CC27" w:rsidR="006E6C0B" w:rsidRPr="00661569" w:rsidRDefault="006E6C0B" w:rsidP="00234393">
            <w:pPr>
              <w:pStyle w:val="Titolo3"/>
              <w:spacing w:after="40"/>
              <w:outlineLvl w:val="2"/>
              <w:rPr>
                <w:rFonts w:ascii="Bookman Old Style" w:hAnsi="Bookman Old Style"/>
                <w:b/>
                <w:bCs/>
              </w:rPr>
            </w:pPr>
            <w:bookmarkStart w:id="31" w:name="_Toc43972553"/>
            <w:r w:rsidRPr="388156DC">
              <w:rPr>
                <w:b/>
                <w:bCs/>
              </w:rPr>
              <w:t xml:space="preserve">Art.76 </w:t>
            </w:r>
            <w:r w:rsidR="31A85A21" w:rsidRPr="388156DC">
              <w:rPr>
                <w:b/>
                <w:bCs/>
              </w:rPr>
              <w:t xml:space="preserve">- </w:t>
            </w:r>
            <w:r w:rsidRPr="388156DC">
              <w:rPr>
                <w:b/>
                <w:bCs/>
              </w:rPr>
              <w:t>Modifiche all’articolo 40 in materia di sospensione delle misure di condizionalità</w:t>
            </w:r>
            <w:bookmarkEnd w:id="31"/>
          </w:p>
        </w:tc>
      </w:tr>
      <w:tr w:rsidR="006E6C0B" w:rsidRPr="00661569" w14:paraId="144295EC" w14:textId="77777777" w:rsidTr="40909788">
        <w:tc>
          <w:tcPr>
            <w:tcW w:w="6374" w:type="dxa"/>
          </w:tcPr>
          <w:p w14:paraId="144295EA" w14:textId="77777777" w:rsidR="006E6C0B" w:rsidRPr="00AA5D81" w:rsidRDefault="006E6C0B" w:rsidP="006E6C0B">
            <w:pPr>
              <w:autoSpaceDE w:val="0"/>
              <w:autoSpaceDN w:val="0"/>
              <w:adjustRightInd w:val="0"/>
              <w:jc w:val="both"/>
              <w:rPr>
                <w:rFonts w:ascii="Bookman Old Style" w:hAnsi="Bookman Old Style" w:cs="TimesNewRomanPSMT"/>
              </w:rPr>
            </w:pPr>
            <w:r w:rsidRPr="00AA5D81">
              <w:rPr>
                <w:rFonts w:ascii="Bookman Old Style" w:hAnsi="Bookman Old Style" w:cs="TimesNewRomanPSMT"/>
              </w:rPr>
              <w:t>1. All</w:t>
            </w:r>
            <w:r>
              <w:rPr>
                <w:rFonts w:ascii="Bookman Old Style" w:hAnsi="Bookman Old Style" w:cs="TimesNewRomanPSMT"/>
              </w:rPr>
              <w:t>’</w:t>
            </w:r>
            <w:r w:rsidRPr="00AA5D81">
              <w:rPr>
                <w:rFonts w:ascii="Bookman Old Style" w:hAnsi="Bookman Old Style" w:cs="TimesNewRomanPSMT"/>
              </w:rPr>
              <w:t>articolo 40, comma 1, del decreto-legge 17 marzo 2020 n. 18, convertito, con modificazioni, dalla</w:t>
            </w:r>
            <w:r>
              <w:rPr>
                <w:rFonts w:ascii="Bookman Old Style" w:hAnsi="Bookman Old Style" w:cs="TimesNewRomanPSMT"/>
              </w:rPr>
              <w:t xml:space="preserve"> </w:t>
            </w:r>
            <w:r w:rsidRPr="00AA5D81">
              <w:rPr>
                <w:rFonts w:ascii="Bookman Old Style" w:hAnsi="Bookman Old Style" w:cs="TimesNewRomanPSMT"/>
              </w:rPr>
              <w:t xml:space="preserve">legge 24 aprile 2020, n. 27, le parole: </w:t>
            </w:r>
            <w:r>
              <w:rPr>
                <w:rFonts w:ascii="Bookman Old Style" w:hAnsi="Bookman Old Style" w:cs="Bookman Old Style"/>
              </w:rPr>
              <w:t>“</w:t>
            </w:r>
            <w:r w:rsidRPr="00AA5D81">
              <w:rPr>
                <w:rFonts w:ascii="Bookman Old Style" w:hAnsi="Bookman Old Style" w:cs="TimesNewRomanPSMT"/>
              </w:rPr>
              <w:t>per d</w:t>
            </w:r>
            <w:r>
              <w:rPr>
                <w:rFonts w:ascii="Bookman Old Style" w:hAnsi="Bookman Old Style" w:cs="Bookman Old Style"/>
              </w:rPr>
              <w:t>u</w:t>
            </w:r>
            <w:r w:rsidRPr="00AA5D81">
              <w:rPr>
                <w:rFonts w:ascii="Bookman Old Style" w:hAnsi="Bookman Old Style" w:cs="TimesNewRomanPSMT"/>
              </w:rPr>
              <w:t>e mesi</w:t>
            </w:r>
            <w:r>
              <w:rPr>
                <w:rFonts w:ascii="Bookman Old Style" w:hAnsi="Bookman Old Style" w:cs="Bookman Old Style"/>
              </w:rPr>
              <w:t>”</w:t>
            </w:r>
            <w:r w:rsidRPr="00AA5D81">
              <w:rPr>
                <w:rFonts w:ascii="Bookman Old Style" w:hAnsi="Bookman Old Style" w:cs="TimesNewRomanPSMT"/>
              </w:rPr>
              <w:t xml:space="preserve"> sono sostit</w:t>
            </w:r>
            <w:r>
              <w:rPr>
                <w:rFonts w:ascii="Bookman Old Style" w:hAnsi="Bookman Old Style" w:cs="TimesNewRomanPSMT"/>
              </w:rPr>
              <w:t>u</w:t>
            </w:r>
            <w:r w:rsidRPr="00AA5D81">
              <w:rPr>
                <w:rFonts w:ascii="Bookman Old Style" w:hAnsi="Bookman Old Style" w:cs="TimesNewRomanPSMT"/>
              </w:rPr>
              <w:t>ite dalle seg</w:t>
            </w:r>
            <w:r>
              <w:rPr>
                <w:rFonts w:ascii="Bookman Old Style" w:hAnsi="Bookman Old Style" w:cs="Bookman Old Style"/>
              </w:rPr>
              <w:t>u</w:t>
            </w:r>
            <w:r w:rsidRPr="00AA5D81">
              <w:rPr>
                <w:rFonts w:ascii="Bookman Old Style" w:hAnsi="Bookman Old Style" w:cs="TimesNewRomanPSMT"/>
              </w:rPr>
              <w:t xml:space="preserve">enti: </w:t>
            </w:r>
            <w:r>
              <w:rPr>
                <w:rFonts w:ascii="Bookman Old Style" w:hAnsi="Bookman Old Style" w:cs="TimesNewRomanPSMT"/>
              </w:rPr>
              <w:t>“</w:t>
            </w:r>
            <w:r w:rsidRPr="00AA5D81">
              <w:rPr>
                <w:rFonts w:ascii="Bookman Old Style" w:hAnsi="Bookman Old Style" w:cs="TimesNewRomanPSMT"/>
              </w:rPr>
              <w:t>per q</w:t>
            </w:r>
            <w:r>
              <w:rPr>
                <w:rFonts w:ascii="Bookman Old Style" w:hAnsi="Bookman Old Style" w:cs="TimesNewRomanPSMT"/>
              </w:rPr>
              <w:t>u</w:t>
            </w:r>
            <w:r w:rsidRPr="00AA5D81">
              <w:rPr>
                <w:rFonts w:ascii="Bookman Old Style" w:hAnsi="Bookman Old Style" w:cs="TimesNewRomanPSMT"/>
              </w:rPr>
              <w:t>attro mesi</w:t>
            </w:r>
            <w:r>
              <w:rPr>
                <w:rFonts w:ascii="Bookman Old Style" w:hAnsi="Bookman Old Style" w:cs="TimesNewRomanPSMT"/>
              </w:rPr>
              <w:t>”</w:t>
            </w:r>
            <w:r w:rsidRPr="00AA5D81">
              <w:rPr>
                <w:rFonts w:ascii="Bookman Old Style" w:hAnsi="Bookman Old Style" w:cs="TimesNewRomanPSMT"/>
              </w:rPr>
              <w:t>.</w:t>
            </w:r>
          </w:p>
        </w:tc>
        <w:tc>
          <w:tcPr>
            <w:tcW w:w="7903" w:type="dxa"/>
          </w:tcPr>
          <w:p w14:paraId="144295EB" w14:textId="205BB7F7" w:rsidR="006E6C0B" w:rsidRPr="00661569" w:rsidRDefault="66BD96EE" w:rsidP="388156DC">
            <w:pPr>
              <w:autoSpaceDE w:val="0"/>
              <w:autoSpaceDN w:val="0"/>
              <w:adjustRightInd w:val="0"/>
              <w:jc w:val="both"/>
              <w:rPr>
                <w:rFonts w:ascii="Bookman Old Style" w:hAnsi="Bookman Old Style"/>
                <w:i/>
                <w:iCs/>
              </w:rPr>
            </w:pPr>
            <w:r w:rsidRPr="388156DC">
              <w:rPr>
                <w:rFonts w:ascii="Bookman Old Style" w:hAnsi="Bookman Old Style"/>
                <w:i/>
                <w:iCs/>
              </w:rPr>
              <w:t>L’</w:t>
            </w:r>
            <w:r w:rsidRPr="388156DC">
              <w:rPr>
                <w:rFonts w:ascii="Bookman Old Style" w:hAnsi="Bookman Old Style"/>
                <w:b/>
                <w:bCs/>
                <w:i/>
                <w:iCs/>
              </w:rPr>
              <w:t>articolo 76</w:t>
            </w:r>
            <w:r w:rsidRPr="388156DC">
              <w:rPr>
                <w:rFonts w:ascii="Bookman Old Style" w:hAnsi="Bookman Old Style"/>
                <w:i/>
                <w:iCs/>
              </w:rPr>
              <w:t xml:space="preserve"> </w:t>
            </w:r>
            <w:r w:rsidR="006E6C0B" w:rsidRPr="388156DC">
              <w:rPr>
                <w:rFonts w:ascii="Bookman Old Style" w:hAnsi="Bookman Old Style"/>
                <w:i/>
                <w:iCs/>
              </w:rPr>
              <w:t>modifica l’articolo 40</w:t>
            </w:r>
            <w:r w:rsidR="004945A4" w:rsidRPr="388156DC">
              <w:rPr>
                <w:rFonts w:ascii="Bookman Old Style" w:hAnsi="Bookman Old Style"/>
                <w:i/>
                <w:iCs/>
              </w:rPr>
              <w:t xml:space="preserve"> del DL Cura Italia</w:t>
            </w:r>
            <w:r w:rsidR="006E6C0B" w:rsidRPr="388156DC">
              <w:rPr>
                <w:rFonts w:ascii="Bookman Old Style" w:hAnsi="Bookman Old Style"/>
                <w:i/>
                <w:iCs/>
              </w:rPr>
              <w:t>, estendendo la sospensione delle misure di condizionalità per l’attribuzione di alcune prestazioni (reddito</w:t>
            </w:r>
            <w:r w:rsidR="004945A4" w:rsidRPr="388156DC">
              <w:rPr>
                <w:rFonts w:ascii="Bookman Old Style" w:hAnsi="Bookman Old Style"/>
                <w:i/>
                <w:iCs/>
              </w:rPr>
              <w:t xml:space="preserve"> </w:t>
            </w:r>
            <w:r w:rsidR="006E6C0B" w:rsidRPr="388156DC">
              <w:rPr>
                <w:rFonts w:ascii="Bookman Old Style" w:hAnsi="Bookman Old Style"/>
                <w:i/>
                <w:iCs/>
              </w:rPr>
              <w:t>di cittadinanza, NASPI, DIS-COLL) da due a quattro mesi</w:t>
            </w:r>
            <w:r w:rsidR="00EE62DA" w:rsidRPr="388156DC">
              <w:rPr>
                <w:rFonts w:ascii="Bookman Old Style" w:hAnsi="Bookman Old Style"/>
                <w:i/>
                <w:iCs/>
              </w:rPr>
              <w:t xml:space="preserve"> (quindi fino al 17 luglio 2020)</w:t>
            </w:r>
            <w:r w:rsidR="006E6C0B" w:rsidRPr="388156DC">
              <w:rPr>
                <w:rFonts w:ascii="Bookman Old Style" w:hAnsi="Bookman Old Style"/>
                <w:i/>
                <w:iCs/>
              </w:rPr>
              <w:t>.</w:t>
            </w:r>
          </w:p>
        </w:tc>
      </w:tr>
      <w:tr w:rsidR="00961C3B" w:rsidRPr="00961C3B" w14:paraId="144295EE" w14:textId="77777777" w:rsidTr="40909788">
        <w:tc>
          <w:tcPr>
            <w:tcW w:w="14277" w:type="dxa"/>
            <w:gridSpan w:val="2"/>
          </w:tcPr>
          <w:p w14:paraId="144295ED" w14:textId="58EC1F36" w:rsidR="00961C3B" w:rsidRPr="00961C3B" w:rsidRDefault="00961C3B" w:rsidP="00234393">
            <w:pPr>
              <w:pStyle w:val="Titolo3"/>
              <w:spacing w:after="40"/>
              <w:outlineLvl w:val="2"/>
              <w:rPr>
                <w:rFonts w:ascii="Bookman Old Style" w:hAnsi="Bookman Old Style"/>
                <w:b/>
                <w:bCs/>
                <w:i/>
                <w:iCs/>
              </w:rPr>
            </w:pPr>
            <w:bookmarkStart w:id="32" w:name="_Toc43972554"/>
            <w:r w:rsidRPr="388156DC">
              <w:rPr>
                <w:b/>
                <w:bCs/>
              </w:rPr>
              <w:t xml:space="preserve">Art. 77 </w:t>
            </w:r>
            <w:r w:rsidR="3F8F5F62" w:rsidRPr="388156DC">
              <w:rPr>
                <w:b/>
                <w:bCs/>
              </w:rPr>
              <w:t xml:space="preserve">- </w:t>
            </w:r>
            <w:r w:rsidRPr="388156DC">
              <w:rPr>
                <w:b/>
                <w:bCs/>
              </w:rPr>
              <w:t>Modifiche all'articolo 43 in materia di contributi per la sicurezza e il potenziamento dei presidi sanitari in favore di enti del terzo settore</w:t>
            </w:r>
            <w:bookmarkEnd w:id="32"/>
          </w:p>
        </w:tc>
      </w:tr>
      <w:tr w:rsidR="00961C3B" w:rsidRPr="00661569" w14:paraId="144295F5" w14:textId="77777777" w:rsidTr="40909788">
        <w:tc>
          <w:tcPr>
            <w:tcW w:w="6374" w:type="dxa"/>
          </w:tcPr>
          <w:p w14:paraId="144295EF" w14:textId="77777777" w:rsidR="00961C3B" w:rsidRPr="00961C3B" w:rsidRDefault="00961C3B" w:rsidP="00961C3B">
            <w:pPr>
              <w:autoSpaceDE w:val="0"/>
              <w:autoSpaceDN w:val="0"/>
              <w:adjustRightInd w:val="0"/>
              <w:jc w:val="both"/>
              <w:rPr>
                <w:rFonts w:ascii="Bookman Old Style" w:hAnsi="Bookman Old Style" w:cs="CIDFont+F1"/>
              </w:rPr>
            </w:pPr>
            <w:r w:rsidRPr="00961C3B">
              <w:rPr>
                <w:rFonts w:ascii="Bookman Old Style" w:hAnsi="Bookman Old Style" w:cs="CIDFont+F1"/>
              </w:rPr>
              <w:t>1. All'articolo 43 del decreto-legge 17 marzo 2020 n.</w:t>
            </w:r>
            <w:r>
              <w:rPr>
                <w:rFonts w:ascii="Bookman Old Style" w:hAnsi="Bookman Old Style" w:cs="CIDFont+F1"/>
              </w:rPr>
              <w:t xml:space="preserve"> </w:t>
            </w:r>
            <w:r w:rsidRPr="00961C3B">
              <w:rPr>
                <w:rFonts w:ascii="Bookman Old Style" w:hAnsi="Bookman Old Style" w:cs="CIDFont+F1"/>
              </w:rPr>
              <w:t>18, convertito, con modificazioni, dalla legge 24 aprile</w:t>
            </w:r>
            <w:r>
              <w:rPr>
                <w:rFonts w:ascii="Bookman Old Style" w:hAnsi="Bookman Old Style" w:cs="CIDFont+F1"/>
              </w:rPr>
              <w:t xml:space="preserve"> </w:t>
            </w:r>
            <w:r w:rsidRPr="00961C3B">
              <w:rPr>
                <w:rFonts w:ascii="Bookman Old Style" w:hAnsi="Bookman Old Style" w:cs="CIDFont+F1"/>
              </w:rPr>
              <w:t>2020, n. 27, sono apportate le seguenti modificazioni:</w:t>
            </w:r>
            <w:r>
              <w:rPr>
                <w:rFonts w:ascii="Bookman Old Style" w:hAnsi="Bookman Old Style" w:cs="CIDFont+F1"/>
              </w:rPr>
              <w:t xml:space="preserve"> </w:t>
            </w:r>
          </w:p>
          <w:p w14:paraId="144295F0" w14:textId="77777777" w:rsidR="00961C3B" w:rsidRPr="00961C3B" w:rsidRDefault="00961C3B" w:rsidP="00961C3B">
            <w:pPr>
              <w:autoSpaceDE w:val="0"/>
              <w:autoSpaceDN w:val="0"/>
              <w:adjustRightInd w:val="0"/>
              <w:jc w:val="both"/>
              <w:rPr>
                <w:rFonts w:ascii="Bookman Old Style" w:hAnsi="Bookman Old Style" w:cs="CIDFont+F1"/>
              </w:rPr>
            </w:pPr>
            <w:r w:rsidRPr="00961C3B">
              <w:rPr>
                <w:rFonts w:ascii="Bookman Old Style" w:hAnsi="Bookman Old Style" w:cs="CIDFont+F1"/>
              </w:rPr>
              <w:t>a) nella rubrica, le parole: "contributi alle imprese"</w:t>
            </w:r>
            <w:r>
              <w:rPr>
                <w:rFonts w:ascii="Bookman Old Style" w:hAnsi="Bookman Old Style" w:cs="CIDFont+F1"/>
              </w:rPr>
              <w:t xml:space="preserve"> </w:t>
            </w:r>
            <w:r w:rsidRPr="00961C3B">
              <w:rPr>
                <w:rFonts w:ascii="Bookman Old Style" w:hAnsi="Bookman Old Style" w:cs="CIDFont+F1"/>
              </w:rPr>
              <w:t>sono sostituite dalle seguenti: "contributi alle imprese e agli</w:t>
            </w:r>
            <w:r>
              <w:rPr>
                <w:rFonts w:ascii="Bookman Old Style" w:hAnsi="Bookman Old Style" w:cs="CIDFont+F1"/>
              </w:rPr>
              <w:t xml:space="preserve"> </w:t>
            </w:r>
            <w:r w:rsidRPr="00961C3B">
              <w:rPr>
                <w:rFonts w:ascii="Bookman Old Style" w:hAnsi="Bookman Old Style" w:cs="CIDFont+F1"/>
              </w:rPr>
              <w:t>enti del terzo settore";</w:t>
            </w:r>
          </w:p>
          <w:p w14:paraId="144295F1" w14:textId="77777777" w:rsidR="00961C3B" w:rsidRPr="00961C3B" w:rsidRDefault="00961C3B" w:rsidP="00961C3B">
            <w:pPr>
              <w:autoSpaceDE w:val="0"/>
              <w:autoSpaceDN w:val="0"/>
              <w:adjustRightInd w:val="0"/>
              <w:jc w:val="both"/>
              <w:rPr>
                <w:rFonts w:ascii="Bookman Old Style" w:hAnsi="Bookman Old Style" w:cs="CIDFont+F1"/>
              </w:rPr>
            </w:pPr>
            <w:r w:rsidRPr="00961C3B">
              <w:rPr>
                <w:rFonts w:ascii="Bookman Old Style" w:hAnsi="Bookman Old Style" w:cs="CIDFont+F1"/>
              </w:rPr>
              <w:t>b) al comma 1, sono apportate le seguenti modificazioni:</w:t>
            </w:r>
          </w:p>
          <w:p w14:paraId="144295F2" w14:textId="3261448A" w:rsidR="00961C3B" w:rsidRPr="00961C3B" w:rsidRDefault="00961C3B" w:rsidP="00961C3B">
            <w:pPr>
              <w:autoSpaceDE w:val="0"/>
              <w:autoSpaceDN w:val="0"/>
              <w:adjustRightInd w:val="0"/>
              <w:jc w:val="both"/>
              <w:rPr>
                <w:rFonts w:ascii="Bookman Old Style" w:hAnsi="Bookman Old Style" w:cs="CIDFont+F1"/>
              </w:rPr>
            </w:pPr>
            <w:r w:rsidRPr="388156DC">
              <w:rPr>
                <w:rFonts w:ascii="Bookman Old Style" w:hAnsi="Bookman Old Style" w:cs="CIDFont+F1"/>
              </w:rPr>
              <w:lastRenderedPageBreak/>
              <w:t>1) dopo le parole: "dei processi produttivi delle imprese" sono aggiunte le seguenti: "nonch</w:t>
            </w:r>
            <w:r w:rsidR="6E27D8D6" w:rsidRPr="388156DC">
              <w:rPr>
                <w:rFonts w:ascii="Bookman Old Style" w:hAnsi="Bookman Old Style" w:cs="CIDFont+F1"/>
              </w:rPr>
              <w:t>é</w:t>
            </w:r>
            <w:r w:rsidRPr="388156DC">
              <w:rPr>
                <w:rFonts w:ascii="Bookman Old Style" w:hAnsi="Bookman Old Style" w:cs="CIDFont+F1"/>
              </w:rPr>
              <w:t xml:space="preserve"> delle attivit</w:t>
            </w:r>
            <w:r w:rsidR="08860C11" w:rsidRPr="388156DC">
              <w:rPr>
                <w:rFonts w:ascii="Bookman Old Style" w:hAnsi="Bookman Old Style" w:cs="CIDFont+F1"/>
              </w:rPr>
              <w:t>à</w:t>
            </w:r>
            <w:r w:rsidRPr="388156DC">
              <w:rPr>
                <w:rFonts w:ascii="Bookman Old Style" w:hAnsi="Bookman Old Style" w:cs="CIDFont+F1"/>
              </w:rPr>
              <w:t xml:space="preserve"> di interesse generale degli enti del terzo settore di cui all'articolo 4, comma 1, del decreto legislativo 3 luglio 2017, n. 117";</w:t>
            </w:r>
          </w:p>
          <w:p w14:paraId="144295F3" w14:textId="77777777" w:rsidR="00961C3B" w:rsidRPr="00AA5D81" w:rsidRDefault="00961C3B" w:rsidP="00961C3B">
            <w:pPr>
              <w:autoSpaceDE w:val="0"/>
              <w:autoSpaceDN w:val="0"/>
              <w:adjustRightInd w:val="0"/>
              <w:jc w:val="both"/>
              <w:rPr>
                <w:rFonts w:ascii="Bookman Old Style" w:hAnsi="Bookman Old Style" w:cs="TimesNewRomanPSMT"/>
              </w:rPr>
            </w:pPr>
            <w:r w:rsidRPr="00961C3B">
              <w:rPr>
                <w:rFonts w:ascii="Bookman Old Style" w:hAnsi="Bookman Old Style" w:cs="CIDFont+F1"/>
              </w:rPr>
              <w:t>2) dopo le parole: "alle imprese" sono aggiunte le</w:t>
            </w:r>
            <w:r>
              <w:rPr>
                <w:rFonts w:ascii="Bookman Old Style" w:hAnsi="Bookman Old Style" w:cs="CIDFont+F1"/>
              </w:rPr>
              <w:t xml:space="preserve"> </w:t>
            </w:r>
            <w:r w:rsidRPr="00961C3B">
              <w:rPr>
                <w:rFonts w:ascii="Bookman Old Style" w:hAnsi="Bookman Old Style" w:cs="CIDFont+F1"/>
              </w:rPr>
              <w:t>seguenti: "e agli enti del terzo settore di cui all'articolo 4,</w:t>
            </w:r>
            <w:r>
              <w:rPr>
                <w:rFonts w:ascii="Bookman Old Style" w:hAnsi="Bookman Old Style" w:cs="CIDFont+F1"/>
              </w:rPr>
              <w:t xml:space="preserve"> </w:t>
            </w:r>
            <w:r w:rsidRPr="00961C3B">
              <w:rPr>
                <w:rFonts w:ascii="Bookman Old Style" w:hAnsi="Bookman Old Style" w:cs="CIDFont+F1"/>
              </w:rPr>
              <w:t>comma 1, del decreto legislativo 3 luglio 2017, n. 117".</w:t>
            </w:r>
          </w:p>
        </w:tc>
        <w:tc>
          <w:tcPr>
            <w:tcW w:w="7903" w:type="dxa"/>
          </w:tcPr>
          <w:p w14:paraId="144295F4" w14:textId="395D65D8" w:rsidR="00961C3B" w:rsidRDefault="74C3BDAA"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lastRenderedPageBreak/>
              <w:t>L’</w:t>
            </w:r>
            <w:r w:rsidRPr="388156DC">
              <w:rPr>
                <w:rFonts w:ascii="Bookman Old Style" w:hAnsi="Bookman Old Style" w:cs="CIDFont+F1"/>
                <w:b/>
                <w:bCs/>
                <w:i/>
                <w:iCs/>
              </w:rPr>
              <w:t xml:space="preserve">articolo 77 </w:t>
            </w:r>
            <w:r w:rsidR="00D27DAC" w:rsidRPr="388156DC">
              <w:rPr>
                <w:rFonts w:ascii="Bookman Old Style" w:hAnsi="Bookman Old Style" w:cs="CIDFont+F1"/>
                <w:i/>
                <w:iCs/>
              </w:rPr>
              <w:t>modifica l’art. 43 del DL Cura Italia estendendo anche agli enti del Terzo settore i contributi INAIL, già previsti per le imprese, per l’acquisto di dispositivi ed altri strumenti di protezione individuale.</w:t>
            </w:r>
          </w:p>
        </w:tc>
      </w:tr>
      <w:tr w:rsidR="00EE62DA" w:rsidRPr="00661569" w14:paraId="144295F7" w14:textId="77777777" w:rsidTr="40909788">
        <w:tc>
          <w:tcPr>
            <w:tcW w:w="14277" w:type="dxa"/>
            <w:gridSpan w:val="2"/>
          </w:tcPr>
          <w:p w14:paraId="144295F6" w14:textId="7D344515" w:rsidR="00EE62DA" w:rsidRPr="00EE62DA" w:rsidRDefault="00EE62DA" w:rsidP="00234393">
            <w:pPr>
              <w:pStyle w:val="Titolo3"/>
              <w:spacing w:after="40"/>
              <w:outlineLvl w:val="2"/>
              <w:rPr>
                <w:rFonts w:ascii="Bookman Old Style" w:hAnsi="Bookman Old Style" w:cs="CIDFont+F1"/>
                <w:b/>
                <w:bCs/>
                <w:i/>
                <w:iCs/>
              </w:rPr>
            </w:pPr>
            <w:bookmarkStart w:id="33" w:name="_Toc43972555"/>
            <w:r w:rsidRPr="388156DC">
              <w:rPr>
                <w:b/>
                <w:bCs/>
              </w:rPr>
              <w:t xml:space="preserve">Art. 78 </w:t>
            </w:r>
            <w:r w:rsidR="2CA416E2" w:rsidRPr="388156DC">
              <w:rPr>
                <w:b/>
                <w:bCs/>
              </w:rPr>
              <w:t xml:space="preserve">- </w:t>
            </w:r>
            <w:r w:rsidRPr="388156DC">
              <w:rPr>
                <w:b/>
                <w:bCs/>
              </w:rPr>
              <w:t>Modifiche all'articolo 44 recante istituzione del Fondo per il reddito di ultima istanza a favore dei lavoratori danneggiati dal virus COVID-19</w:t>
            </w:r>
            <w:bookmarkEnd w:id="33"/>
          </w:p>
        </w:tc>
      </w:tr>
      <w:tr w:rsidR="00EE62DA" w:rsidRPr="00FB7DC0" w14:paraId="14429604" w14:textId="77777777" w:rsidTr="40909788">
        <w:tc>
          <w:tcPr>
            <w:tcW w:w="6374" w:type="dxa"/>
          </w:tcPr>
          <w:p w14:paraId="144295F8"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1. Ai fini del riconoscimento anche per i mesi di aprile e</w:t>
            </w:r>
            <w:r w:rsidR="00413518">
              <w:rPr>
                <w:rFonts w:ascii="Bookman Old Style" w:hAnsi="Bookman Old Style" w:cs="CIDFont+F1"/>
              </w:rPr>
              <w:t xml:space="preserve"> </w:t>
            </w:r>
            <w:r w:rsidRPr="00FB7DC0">
              <w:rPr>
                <w:rFonts w:ascii="Bookman Old Style" w:hAnsi="Bookman Old Style" w:cs="CIDFont+F1"/>
              </w:rPr>
              <w:t>maggio 2020 dell'indennita' per il sostegno del reddito dei</w:t>
            </w:r>
            <w:r w:rsidR="00FB7DC0" w:rsidRPr="00FB7DC0">
              <w:rPr>
                <w:rFonts w:ascii="Bookman Old Style" w:hAnsi="Bookman Old Style" w:cs="CIDFont+F1"/>
              </w:rPr>
              <w:t xml:space="preserve"> </w:t>
            </w:r>
            <w:r w:rsidRPr="00FB7DC0">
              <w:rPr>
                <w:rFonts w:ascii="Bookman Old Style" w:hAnsi="Bookman Old Style" w:cs="CIDFont+F1"/>
              </w:rPr>
              <w:t>professionisti iscritti agli enti di diritto privato di previdenza</w:t>
            </w:r>
            <w:r w:rsidR="00FB7DC0" w:rsidRPr="00FB7DC0">
              <w:rPr>
                <w:rFonts w:ascii="Bookman Old Style" w:hAnsi="Bookman Old Style" w:cs="CIDFont+F1"/>
              </w:rPr>
              <w:t xml:space="preserve"> </w:t>
            </w:r>
            <w:r w:rsidRPr="00FB7DC0">
              <w:rPr>
                <w:rFonts w:ascii="Bookman Old Style" w:hAnsi="Bookman Old Style" w:cs="CIDFont+F1"/>
              </w:rPr>
              <w:t>obbligatoria di cui ai decreti legislativi 30 giugno 1994, n.</w:t>
            </w:r>
            <w:r w:rsidR="00FB7DC0" w:rsidRPr="00FB7DC0">
              <w:rPr>
                <w:rFonts w:ascii="Bookman Old Style" w:hAnsi="Bookman Old Style" w:cs="CIDFont+F1"/>
              </w:rPr>
              <w:t xml:space="preserve"> </w:t>
            </w:r>
            <w:r w:rsidRPr="00FB7DC0">
              <w:rPr>
                <w:rFonts w:ascii="Bookman Old Style" w:hAnsi="Bookman Old Style" w:cs="CIDFont+F1"/>
              </w:rPr>
              <w:t>509 e 10 febbraio 1996, n. 103 all'articolo 44 del decreto</w:t>
            </w:r>
            <w:r w:rsidR="00FB7DC0" w:rsidRPr="00FB7DC0">
              <w:rPr>
                <w:rFonts w:ascii="Bookman Old Style" w:hAnsi="Bookman Old Style" w:cs="CIDFont+F1"/>
              </w:rPr>
              <w:t xml:space="preserve"> </w:t>
            </w:r>
            <w:r w:rsidRPr="00FB7DC0">
              <w:rPr>
                <w:rFonts w:ascii="Bookman Old Style" w:hAnsi="Bookman Old Style" w:cs="CIDFont+F1"/>
              </w:rPr>
              <w:t>legge17 marzo 2020 n. 18, convertito con modificazioni</w:t>
            </w:r>
            <w:r w:rsidR="00FB7DC0" w:rsidRPr="00FB7DC0">
              <w:rPr>
                <w:rFonts w:ascii="Bookman Old Style" w:hAnsi="Bookman Old Style" w:cs="CIDFont+F1"/>
              </w:rPr>
              <w:t xml:space="preserve"> </w:t>
            </w:r>
            <w:r w:rsidRPr="00FB7DC0">
              <w:rPr>
                <w:rFonts w:ascii="Bookman Old Style" w:hAnsi="Bookman Old Style" w:cs="CIDFont+F1"/>
              </w:rPr>
              <w:t>dalla legge 24 aprile 2020, n. 27, sono apportate le seguenti</w:t>
            </w:r>
            <w:r w:rsidR="00FB7DC0" w:rsidRPr="00FB7DC0">
              <w:rPr>
                <w:rFonts w:ascii="Bookman Old Style" w:hAnsi="Bookman Old Style" w:cs="CIDFont+F1"/>
              </w:rPr>
              <w:t xml:space="preserve"> </w:t>
            </w:r>
            <w:r w:rsidRPr="00FB7DC0">
              <w:rPr>
                <w:rFonts w:ascii="Bookman Old Style" w:hAnsi="Bookman Old Style" w:cs="CIDFont+F1"/>
              </w:rPr>
              <w:t>modificazioni:</w:t>
            </w:r>
          </w:p>
          <w:p w14:paraId="144295F9"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a) al comma 1, le parole "300 milioni" sono sostituite</w:t>
            </w:r>
            <w:r w:rsidR="00413518">
              <w:rPr>
                <w:rFonts w:ascii="Bookman Old Style" w:hAnsi="Bookman Old Style" w:cs="CIDFont+F1"/>
              </w:rPr>
              <w:t xml:space="preserve"> </w:t>
            </w:r>
            <w:r w:rsidRPr="00FB7DC0">
              <w:rPr>
                <w:rFonts w:ascii="Bookman Old Style" w:hAnsi="Bookman Old Style" w:cs="CIDFont+F1"/>
              </w:rPr>
              <w:t>dalle seguenti: "1.150 milioni";</w:t>
            </w:r>
          </w:p>
          <w:p w14:paraId="144295FA"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 xml:space="preserve">b) al comma 2, la parola "trenta" </w:t>
            </w:r>
            <w:r w:rsidR="00413518">
              <w:rPr>
                <w:rFonts w:ascii="Bookman Old Style" w:hAnsi="Bookman Old Style" w:cs="CIDFont+F1"/>
              </w:rPr>
              <w:t>è</w:t>
            </w:r>
            <w:r w:rsidRPr="00FB7DC0">
              <w:rPr>
                <w:rFonts w:ascii="Bookman Old Style" w:hAnsi="Bookman Old Style" w:cs="CIDFont+F1"/>
              </w:rPr>
              <w:t xml:space="preserve"> sostituita dalla</w:t>
            </w:r>
            <w:r w:rsidR="00FB7DC0" w:rsidRPr="00FB7DC0">
              <w:rPr>
                <w:rFonts w:ascii="Bookman Old Style" w:hAnsi="Bookman Old Style" w:cs="CIDFont+F1"/>
              </w:rPr>
              <w:t xml:space="preserve"> </w:t>
            </w:r>
            <w:r w:rsidRPr="00FB7DC0">
              <w:rPr>
                <w:rFonts w:ascii="Bookman Old Style" w:hAnsi="Bookman Old Style" w:cs="CIDFont+F1"/>
              </w:rPr>
              <w:t>seguente: "sessanta".</w:t>
            </w:r>
          </w:p>
          <w:p w14:paraId="144295FB"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2. Ai fini del</w:t>
            </w:r>
            <w:r w:rsidR="00413518">
              <w:rPr>
                <w:rFonts w:ascii="Bookman Old Style" w:hAnsi="Bookman Old Style" w:cs="CIDFont+F1"/>
              </w:rPr>
              <w:t xml:space="preserve"> riconoscimento dell'indennità </w:t>
            </w:r>
            <w:r w:rsidRPr="00FB7DC0">
              <w:rPr>
                <w:rFonts w:ascii="Bookman Old Style" w:hAnsi="Bookman Old Style" w:cs="CIDFont+F1"/>
              </w:rPr>
              <w:t>al comma</w:t>
            </w:r>
            <w:r w:rsidR="00FB7DC0" w:rsidRPr="00FB7DC0">
              <w:rPr>
                <w:rFonts w:ascii="Bookman Old Style" w:hAnsi="Bookman Old Style" w:cs="CIDFont+F1"/>
              </w:rPr>
              <w:t xml:space="preserve"> </w:t>
            </w:r>
            <w:r w:rsidRPr="00FB7DC0">
              <w:rPr>
                <w:rFonts w:ascii="Bookman Old Style" w:hAnsi="Bookman Old Style" w:cs="CIDFont+F1"/>
              </w:rPr>
              <w:t>1, i soggetti titolari della prestazione, alla data di</w:t>
            </w:r>
            <w:r w:rsidR="00FB7DC0" w:rsidRPr="00FB7DC0">
              <w:rPr>
                <w:rFonts w:ascii="Bookman Old Style" w:hAnsi="Bookman Old Style" w:cs="CIDFont+F1"/>
              </w:rPr>
              <w:t xml:space="preserve"> </w:t>
            </w:r>
            <w:r w:rsidRPr="00FB7DC0">
              <w:rPr>
                <w:rFonts w:ascii="Bookman Old Style" w:hAnsi="Bookman Old Style" w:cs="CIDFont+F1"/>
              </w:rPr>
              <w:t>presentazione della domanda, non devono essere in alcuna</w:t>
            </w:r>
            <w:r w:rsidR="00FB7DC0" w:rsidRPr="00FB7DC0">
              <w:rPr>
                <w:rFonts w:ascii="Bookman Old Style" w:hAnsi="Bookman Old Style" w:cs="CIDFont+F1"/>
              </w:rPr>
              <w:t xml:space="preserve"> </w:t>
            </w:r>
            <w:r w:rsidRPr="00FB7DC0">
              <w:rPr>
                <w:rFonts w:ascii="Bookman Old Style" w:hAnsi="Bookman Old Style" w:cs="CIDFont+F1"/>
              </w:rPr>
              <w:t>delle seguenti condizioni:</w:t>
            </w:r>
          </w:p>
          <w:p w14:paraId="144295FC"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a) titolari di contratto di lavoro subordinato a tempo</w:t>
            </w:r>
            <w:r w:rsidR="00FB7DC0" w:rsidRPr="00FB7DC0">
              <w:rPr>
                <w:rFonts w:ascii="Bookman Old Style" w:hAnsi="Bookman Old Style" w:cs="CIDFont+F1"/>
              </w:rPr>
              <w:t xml:space="preserve"> </w:t>
            </w:r>
            <w:r w:rsidRPr="00FB7DC0">
              <w:rPr>
                <w:rFonts w:ascii="Bookman Old Style" w:hAnsi="Bookman Old Style" w:cs="CIDFont+F1"/>
              </w:rPr>
              <w:t>indeterminato;</w:t>
            </w:r>
          </w:p>
          <w:p w14:paraId="144295FD"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b) titolari di pensione.</w:t>
            </w:r>
          </w:p>
          <w:p w14:paraId="144295FE" w14:textId="77777777" w:rsidR="00EE62DA" w:rsidRPr="00FB7DC0" w:rsidRDefault="00EE62DA" w:rsidP="00FB7DC0">
            <w:pPr>
              <w:autoSpaceDE w:val="0"/>
              <w:autoSpaceDN w:val="0"/>
              <w:adjustRightInd w:val="0"/>
              <w:jc w:val="both"/>
              <w:rPr>
                <w:rFonts w:ascii="Bookman Old Style" w:hAnsi="Bookman Old Style" w:cs="CIDFont+F1"/>
              </w:rPr>
            </w:pPr>
            <w:r w:rsidRPr="00FB7DC0">
              <w:rPr>
                <w:rFonts w:ascii="Bookman Old Style" w:hAnsi="Bookman Old Style" w:cs="CIDFont+F1"/>
              </w:rPr>
              <w:t>3. L'articolo 34 del decreto-legge 8 aprile 2020, n. 23</w:t>
            </w:r>
            <w:r w:rsidR="00413518">
              <w:rPr>
                <w:rFonts w:ascii="Bookman Old Style" w:hAnsi="Bookman Old Style" w:cs="CIDFont+F1"/>
              </w:rPr>
              <w:t xml:space="preserve"> è</w:t>
            </w:r>
            <w:r w:rsidRPr="00FB7DC0">
              <w:rPr>
                <w:rFonts w:ascii="Bookman Old Style" w:hAnsi="Bookman Old Style" w:cs="CIDFont+F1"/>
              </w:rPr>
              <w:t xml:space="preserve"> abrogato.</w:t>
            </w:r>
          </w:p>
          <w:p w14:paraId="144295FF" w14:textId="77777777" w:rsidR="00FB7DC0" w:rsidRPr="00FB7DC0" w:rsidRDefault="00FB7DC0" w:rsidP="00FB7DC0">
            <w:pPr>
              <w:autoSpaceDE w:val="0"/>
              <w:autoSpaceDN w:val="0"/>
              <w:adjustRightInd w:val="0"/>
              <w:jc w:val="both"/>
              <w:rPr>
                <w:rFonts w:ascii="Bookman Old Style" w:hAnsi="Bookman Old Style" w:cs="CIDFont+F1"/>
              </w:rPr>
            </w:pPr>
            <w:r w:rsidRPr="00FB7DC0">
              <w:rPr>
                <w:rFonts w:ascii="Bookman Old Style" w:hAnsi="Bookman Old Style" w:cs="CIDFont+F1"/>
              </w:rPr>
              <w:t>4. Agli oneri derivanti dal presente articolo pari a 650</w:t>
            </w:r>
            <w:r>
              <w:rPr>
                <w:rFonts w:ascii="Bookman Old Style" w:hAnsi="Bookman Old Style" w:cs="CIDFont+F1"/>
              </w:rPr>
              <w:t xml:space="preserve"> </w:t>
            </w:r>
            <w:r w:rsidRPr="00FB7DC0">
              <w:rPr>
                <w:rFonts w:ascii="Bookman Old Style" w:hAnsi="Bookman Old Style" w:cs="CIDFont+F1"/>
              </w:rPr>
              <w:t>milioni di euro per l'anno 2020 si provvede ai sensi</w:t>
            </w:r>
            <w:r>
              <w:rPr>
                <w:rFonts w:ascii="Bookman Old Style" w:hAnsi="Bookman Old Style" w:cs="CIDFont+F1"/>
              </w:rPr>
              <w:t xml:space="preserve"> </w:t>
            </w:r>
            <w:r w:rsidRPr="00FB7DC0">
              <w:rPr>
                <w:rFonts w:ascii="Bookman Old Style" w:hAnsi="Bookman Old Style" w:cs="CIDFont+F1"/>
              </w:rPr>
              <w:t>dell'articolo 265</w:t>
            </w:r>
          </w:p>
        </w:tc>
        <w:tc>
          <w:tcPr>
            <w:tcW w:w="7903" w:type="dxa"/>
          </w:tcPr>
          <w:p w14:paraId="14429600" w14:textId="22281E23" w:rsidR="00FB7DC0" w:rsidRDefault="3FD0D989"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L'</w:t>
            </w:r>
            <w:r w:rsidRPr="388156DC">
              <w:rPr>
                <w:rFonts w:ascii="Bookman Old Style" w:hAnsi="Bookman Old Style" w:cs="CIDFont+F1"/>
                <w:b/>
                <w:bCs/>
                <w:i/>
                <w:iCs/>
              </w:rPr>
              <w:t>articolo 78</w:t>
            </w:r>
            <w:r w:rsidRPr="388156DC">
              <w:rPr>
                <w:rFonts w:ascii="Bookman Old Style" w:hAnsi="Bookman Old Style" w:cs="CIDFont+F1"/>
                <w:i/>
                <w:iCs/>
              </w:rPr>
              <w:t xml:space="preserve"> </w:t>
            </w:r>
            <w:r w:rsidR="00EE62DA" w:rsidRPr="388156DC">
              <w:rPr>
                <w:rFonts w:ascii="Bookman Old Style" w:hAnsi="Bookman Old Style" w:cs="CIDFont+F1"/>
                <w:i/>
                <w:iCs/>
              </w:rPr>
              <w:t>modifica l’art. 44 del DL Cura Italia che istituisce il Fondo per il</w:t>
            </w:r>
            <w:r w:rsidR="00FB7DC0" w:rsidRPr="388156DC">
              <w:rPr>
                <w:rFonts w:ascii="Bookman Old Style" w:hAnsi="Bookman Old Style" w:cs="CIDFont+F1"/>
                <w:i/>
                <w:iCs/>
              </w:rPr>
              <w:t xml:space="preserve"> </w:t>
            </w:r>
            <w:r w:rsidR="00EE62DA" w:rsidRPr="388156DC">
              <w:rPr>
                <w:rFonts w:ascii="Bookman Old Style" w:hAnsi="Bookman Old Style" w:cs="CIDFont+F1"/>
                <w:i/>
                <w:iCs/>
              </w:rPr>
              <w:t>reddito di ultima istanza a favore dei lavoratori danneggiati dal virus</w:t>
            </w:r>
            <w:r w:rsidR="00FB7DC0" w:rsidRPr="388156DC">
              <w:rPr>
                <w:rFonts w:ascii="Bookman Old Style" w:hAnsi="Bookman Old Style" w:cs="CIDFont+F1"/>
                <w:i/>
                <w:iCs/>
              </w:rPr>
              <w:t xml:space="preserve"> </w:t>
            </w:r>
            <w:r w:rsidR="00EE62DA" w:rsidRPr="388156DC">
              <w:rPr>
                <w:rFonts w:ascii="Bookman Old Style" w:hAnsi="Bookman Old Style" w:cs="CIDFont+F1"/>
                <w:i/>
                <w:iCs/>
              </w:rPr>
              <w:t>COVID-19. Il limite di spesa del Fondo, istituito presso il Ministero del</w:t>
            </w:r>
            <w:r w:rsidR="00FB7DC0" w:rsidRPr="388156DC">
              <w:rPr>
                <w:rFonts w:ascii="Bookman Old Style" w:hAnsi="Bookman Old Style" w:cs="CIDFont+F1"/>
                <w:i/>
                <w:iCs/>
              </w:rPr>
              <w:t xml:space="preserve"> </w:t>
            </w:r>
            <w:r w:rsidR="00EE62DA" w:rsidRPr="388156DC">
              <w:rPr>
                <w:rFonts w:ascii="Bookman Old Style" w:hAnsi="Bookman Old Style" w:cs="CIDFont+F1"/>
                <w:i/>
                <w:iCs/>
              </w:rPr>
              <w:t>lavoro e delle politiche sociali, è innalzato a 1.150 milioni di euro per</w:t>
            </w:r>
            <w:r w:rsidR="00FB7DC0" w:rsidRPr="388156DC">
              <w:rPr>
                <w:rFonts w:ascii="Bookman Old Style" w:hAnsi="Bookman Old Style" w:cs="CIDFont+F1"/>
                <w:i/>
                <w:iCs/>
              </w:rPr>
              <w:t xml:space="preserve"> </w:t>
            </w:r>
            <w:r w:rsidR="00EE62DA" w:rsidRPr="388156DC">
              <w:rPr>
                <w:rFonts w:ascii="Bookman Old Style" w:hAnsi="Bookman Old Style" w:cs="CIDFont+F1"/>
                <w:i/>
                <w:iCs/>
              </w:rPr>
              <w:t>l’anno 2020 (non più 300 milioni). I criteri di priorità e le modalità di</w:t>
            </w:r>
            <w:r w:rsidR="00FB7DC0" w:rsidRPr="388156DC">
              <w:rPr>
                <w:rFonts w:ascii="Bookman Old Style" w:hAnsi="Bookman Old Style" w:cs="CIDFont+F1"/>
                <w:i/>
                <w:iCs/>
              </w:rPr>
              <w:t xml:space="preserve"> </w:t>
            </w:r>
            <w:r w:rsidR="00EE62DA" w:rsidRPr="388156DC">
              <w:rPr>
                <w:rFonts w:ascii="Bookman Old Style" w:hAnsi="Bookman Old Style" w:cs="CIDFont+F1"/>
                <w:i/>
                <w:iCs/>
              </w:rPr>
              <w:t>attribuzione dell’indennità sono stabiliti mediante uno o più decreti del</w:t>
            </w:r>
            <w:r w:rsidR="00FB7DC0" w:rsidRPr="388156DC">
              <w:rPr>
                <w:rFonts w:ascii="Bookman Old Style" w:hAnsi="Bookman Old Style" w:cs="CIDFont+F1"/>
                <w:i/>
                <w:iCs/>
              </w:rPr>
              <w:t xml:space="preserve"> </w:t>
            </w:r>
            <w:r w:rsidR="00EE62DA" w:rsidRPr="388156DC">
              <w:rPr>
                <w:rFonts w:ascii="Bookman Old Style" w:hAnsi="Bookman Old Style" w:cs="CIDFont+F1"/>
                <w:i/>
                <w:iCs/>
              </w:rPr>
              <w:t>Ministero del lavoro e delle politiche sociali entro 60 giorni (non più 30</w:t>
            </w:r>
            <w:r w:rsidR="00FB7DC0" w:rsidRPr="388156DC">
              <w:rPr>
                <w:rFonts w:ascii="Bookman Old Style" w:hAnsi="Bookman Old Style" w:cs="CIDFont+F1"/>
                <w:i/>
                <w:iCs/>
              </w:rPr>
              <w:t xml:space="preserve"> </w:t>
            </w:r>
            <w:r w:rsidR="00EE62DA" w:rsidRPr="388156DC">
              <w:rPr>
                <w:rFonts w:ascii="Bookman Old Style" w:hAnsi="Bookman Old Style" w:cs="CIDFont+F1"/>
                <w:i/>
                <w:iCs/>
              </w:rPr>
              <w:t>giorni) dall’entrata in vigore del DL Cura Italia.</w:t>
            </w:r>
          </w:p>
          <w:p w14:paraId="70635771" w14:textId="5227C1B1" w:rsidR="388156DC" w:rsidRDefault="388156DC" w:rsidP="388156DC">
            <w:pPr>
              <w:jc w:val="both"/>
              <w:rPr>
                <w:rFonts w:ascii="Bookman Old Style" w:hAnsi="Bookman Old Style" w:cs="CIDFont+F1"/>
                <w:i/>
                <w:iCs/>
              </w:rPr>
            </w:pPr>
          </w:p>
          <w:p w14:paraId="14429601" w14:textId="77777777" w:rsidR="00EE62DA" w:rsidRPr="00FB7DC0"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Si precisa tuttavia che ai fini del riconoscimento dell’indennità i</w:t>
            </w:r>
            <w:r w:rsidR="00FB7DC0" w:rsidRPr="388156DC">
              <w:rPr>
                <w:rFonts w:ascii="Bookman Old Style" w:hAnsi="Bookman Old Style" w:cs="CIDFont+F1"/>
                <w:i/>
                <w:iCs/>
              </w:rPr>
              <w:t xml:space="preserve"> </w:t>
            </w:r>
            <w:r w:rsidRPr="388156DC">
              <w:rPr>
                <w:rFonts w:ascii="Bookman Old Style" w:hAnsi="Bookman Old Style" w:cs="CIDFont+F1"/>
                <w:i/>
                <w:iCs/>
              </w:rPr>
              <w:t>soggetti titolari della prestazione, alla data di presentazione della</w:t>
            </w:r>
            <w:r w:rsidR="00FB7DC0" w:rsidRPr="388156DC">
              <w:rPr>
                <w:rFonts w:ascii="Bookman Old Style" w:hAnsi="Bookman Old Style" w:cs="CIDFont+F1"/>
                <w:i/>
                <w:iCs/>
              </w:rPr>
              <w:t xml:space="preserve"> </w:t>
            </w:r>
            <w:r w:rsidRPr="388156DC">
              <w:rPr>
                <w:rFonts w:ascii="Bookman Old Style" w:hAnsi="Bookman Old Style" w:cs="CIDFont+F1"/>
                <w:i/>
                <w:iCs/>
              </w:rPr>
              <w:t>domanda, non devono essere in alcuna delle seguenti condizioni:</w:t>
            </w:r>
          </w:p>
          <w:p w14:paraId="14429602" w14:textId="77777777" w:rsidR="00EE62DA" w:rsidRPr="00FB7DC0"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a) titolari di contratto di lavoro subordinato a tempo</w:t>
            </w:r>
            <w:r w:rsidR="00FB7DC0" w:rsidRPr="388156DC">
              <w:rPr>
                <w:rFonts w:ascii="Bookman Old Style" w:hAnsi="Bookman Old Style" w:cs="CIDFont+F1"/>
                <w:i/>
                <w:iCs/>
              </w:rPr>
              <w:t xml:space="preserve"> </w:t>
            </w:r>
            <w:r w:rsidRPr="388156DC">
              <w:rPr>
                <w:rFonts w:ascii="Bookman Old Style" w:hAnsi="Bookman Old Style" w:cs="CIDFont+F1"/>
                <w:i/>
                <w:iCs/>
              </w:rPr>
              <w:t>indeterminato;</w:t>
            </w:r>
          </w:p>
          <w:p w14:paraId="14429603" w14:textId="77777777" w:rsidR="00EE62DA" w:rsidRPr="00FB7DC0" w:rsidRDefault="00EE62DA" w:rsidP="388156DC">
            <w:pPr>
              <w:autoSpaceDE w:val="0"/>
              <w:autoSpaceDN w:val="0"/>
              <w:adjustRightInd w:val="0"/>
              <w:jc w:val="both"/>
              <w:rPr>
                <w:rFonts w:ascii="Bookman Old Style" w:hAnsi="Bookman Old Style" w:cs="CIDFont+F1"/>
                <w:i/>
                <w:iCs/>
              </w:rPr>
            </w:pPr>
            <w:r w:rsidRPr="388156DC">
              <w:rPr>
                <w:rFonts w:ascii="Bookman Old Style" w:hAnsi="Bookman Old Style" w:cs="CIDFont+F1"/>
                <w:i/>
                <w:iCs/>
              </w:rPr>
              <w:t>b) titolari di pensione.</w:t>
            </w:r>
          </w:p>
        </w:tc>
      </w:tr>
      <w:tr w:rsidR="006E6C0B" w:rsidRPr="00661569" w14:paraId="14429606" w14:textId="77777777" w:rsidTr="40909788">
        <w:tc>
          <w:tcPr>
            <w:tcW w:w="14277" w:type="dxa"/>
            <w:gridSpan w:val="2"/>
          </w:tcPr>
          <w:p w14:paraId="14429605" w14:textId="2311C4B2" w:rsidR="006E6C0B" w:rsidRPr="00661569" w:rsidRDefault="006E6C0B" w:rsidP="00234393">
            <w:pPr>
              <w:pStyle w:val="Titolo3"/>
              <w:spacing w:after="40"/>
              <w:outlineLvl w:val="2"/>
              <w:rPr>
                <w:rFonts w:ascii="Bookman Old Style" w:hAnsi="Bookman Old Style"/>
                <w:b/>
                <w:bCs/>
              </w:rPr>
            </w:pPr>
            <w:bookmarkStart w:id="34" w:name="_Toc43972556"/>
            <w:r w:rsidRPr="388156DC">
              <w:rPr>
                <w:b/>
                <w:bCs/>
              </w:rPr>
              <w:lastRenderedPageBreak/>
              <w:t xml:space="preserve">Art. 81 </w:t>
            </w:r>
            <w:r w:rsidR="3C9014F2" w:rsidRPr="388156DC">
              <w:rPr>
                <w:b/>
                <w:bCs/>
              </w:rPr>
              <w:t xml:space="preserve">- </w:t>
            </w:r>
            <w:r w:rsidRPr="388156DC">
              <w:rPr>
                <w:b/>
                <w:bCs/>
              </w:rPr>
              <w:t>Modifiche all’articolo 103 in materia di sospensione dei termini nei procedimenti amministrativi ed effetti degli atti amministrativi in scadenza</w:t>
            </w:r>
            <w:bookmarkEnd w:id="34"/>
          </w:p>
        </w:tc>
      </w:tr>
      <w:tr w:rsidR="006E6C0B" w:rsidRPr="00661569" w14:paraId="1442960A" w14:textId="77777777" w:rsidTr="40909788">
        <w:tc>
          <w:tcPr>
            <w:tcW w:w="6374" w:type="dxa"/>
          </w:tcPr>
          <w:p w14:paraId="14429607" w14:textId="77777777" w:rsidR="006E6C0B" w:rsidRPr="00A0409F" w:rsidRDefault="006E6C0B" w:rsidP="006E6C0B">
            <w:pPr>
              <w:autoSpaceDE w:val="0"/>
              <w:autoSpaceDN w:val="0"/>
              <w:adjustRightInd w:val="0"/>
              <w:jc w:val="both"/>
              <w:rPr>
                <w:rFonts w:ascii="Bookman Old Style" w:hAnsi="Bookman Old Style" w:cs="TimesNewRomanPSMT"/>
              </w:rPr>
            </w:pPr>
            <w:r w:rsidRPr="00A0409F">
              <w:rPr>
                <w:rFonts w:ascii="Bookman Old Style" w:hAnsi="Bookman Old Style" w:cs="TimesNewRomanPSMT"/>
              </w:rPr>
              <w:t>1. All</w:t>
            </w:r>
            <w:r>
              <w:rPr>
                <w:rFonts w:ascii="Bookman Old Style" w:hAnsi="Bookman Old Style" w:cs="Bookman Old Style"/>
              </w:rPr>
              <w:t>’</w:t>
            </w:r>
            <w:r w:rsidRPr="00A0409F">
              <w:rPr>
                <w:rFonts w:ascii="Bookman Old Style" w:hAnsi="Bookman Old Style" w:cs="TimesNewRomanPSMT"/>
              </w:rPr>
              <w:t>articolo 103, comma 2, primo periodo, del decreto-legge 17 marzo 2020, n. 18, convertito, con</w:t>
            </w:r>
            <w:r>
              <w:rPr>
                <w:rFonts w:ascii="Bookman Old Style" w:hAnsi="Bookman Old Style" w:cs="TimesNewRomanPSMT"/>
              </w:rPr>
              <w:t xml:space="preserve"> </w:t>
            </w:r>
            <w:r w:rsidRPr="00A0409F">
              <w:rPr>
                <w:rFonts w:ascii="Bookman Old Style" w:hAnsi="Bookman Old Style" w:cs="TimesNewRomanPSMT"/>
              </w:rPr>
              <w:t>modifica</w:t>
            </w:r>
            <w:r>
              <w:rPr>
                <w:rFonts w:ascii="Bookman Old Style" w:hAnsi="Bookman Old Style" w:cs="TimesNewRomanPSMT"/>
              </w:rPr>
              <w:t>z</w:t>
            </w:r>
            <w:r w:rsidRPr="00A0409F">
              <w:rPr>
                <w:rFonts w:ascii="Bookman Old Style" w:hAnsi="Bookman Old Style" w:cs="TimesNewRomanPSMT"/>
              </w:rPr>
              <w:t>ioni, dalla legge 24 aprile 2020, n. 27, sono aggi</w:t>
            </w:r>
            <w:r>
              <w:rPr>
                <w:rFonts w:ascii="Bookman Old Style" w:hAnsi="Bookman Old Style" w:cs="Bookman Old Style"/>
              </w:rPr>
              <w:t>u</w:t>
            </w:r>
            <w:r w:rsidRPr="00A0409F">
              <w:rPr>
                <w:rFonts w:ascii="Bookman Old Style" w:hAnsi="Bookman Old Style" w:cs="TimesNewRomanPSMT"/>
              </w:rPr>
              <w:t>nte infine le seg</w:t>
            </w:r>
            <w:r>
              <w:rPr>
                <w:rFonts w:ascii="Bookman Old Style" w:hAnsi="Bookman Old Style" w:cs="TimesNewRomanPSMT"/>
              </w:rPr>
              <w:t>u</w:t>
            </w:r>
            <w:r w:rsidRPr="00A0409F">
              <w:rPr>
                <w:rFonts w:ascii="Bookman Old Style" w:hAnsi="Bookman Old Style" w:cs="TimesNewRomanPSMT"/>
              </w:rPr>
              <w:t xml:space="preserve">enti parole: </w:t>
            </w:r>
            <w:r>
              <w:rPr>
                <w:rFonts w:ascii="Bookman Old Style" w:hAnsi="Bookman Old Style" w:cs="TimesNewRomanPSMT"/>
              </w:rPr>
              <w:t>“</w:t>
            </w:r>
            <w:r w:rsidRPr="00A0409F">
              <w:rPr>
                <w:rFonts w:ascii="Bookman Old Style" w:hAnsi="Bookman Old Style" w:cs="TimesNewRomanPSMT"/>
              </w:rPr>
              <w:t>, ad ecce</w:t>
            </w:r>
            <w:r>
              <w:rPr>
                <w:rFonts w:ascii="Bookman Old Style" w:hAnsi="Bookman Old Style" w:cs="TimesNewRomanPSMT"/>
              </w:rPr>
              <w:t>z</w:t>
            </w:r>
            <w:r w:rsidRPr="00A0409F">
              <w:rPr>
                <w:rFonts w:ascii="Bookman Old Style" w:hAnsi="Bookman Old Style" w:cs="TimesNewRomanPSMT"/>
              </w:rPr>
              <w:t>ione</w:t>
            </w:r>
            <w:r>
              <w:rPr>
                <w:rFonts w:ascii="Bookman Old Style" w:hAnsi="Bookman Old Style" w:cs="TimesNewRomanPSMT"/>
              </w:rPr>
              <w:t xml:space="preserve"> </w:t>
            </w:r>
            <w:r w:rsidRPr="00A0409F">
              <w:rPr>
                <w:rFonts w:ascii="Bookman Old Style" w:hAnsi="Bookman Old Style" w:cs="TimesNewRomanPSMT"/>
              </w:rPr>
              <w:t>dei documenti unici di regolarità contributiva in scadenza tra il 31 gennaio 2020 ed il 15 aprile 2020,</w:t>
            </w:r>
            <w:r>
              <w:rPr>
                <w:rFonts w:ascii="Bookman Old Style" w:hAnsi="Bookman Old Style" w:cs="TimesNewRomanPSMT"/>
              </w:rPr>
              <w:t xml:space="preserve"> </w:t>
            </w:r>
            <w:r w:rsidRPr="00A0409F">
              <w:rPr>
                <w:rFonts w:ascii="Bookman Old Style" w:hAnsi="Bookman Old Style" w:cs="TimesNewRomanPSMT"/>
              </w:rPr>
              <w:t>che conservano validità sino al 15 giugno 2020.</w:t>
            </w:r>
            <w:r>
              <w:rPr>
                <w:rFonts w:ascii="Bookman Old Style" w:hAnsi="Bookman Old Style" w:cs="TimesNewRomanPSMT"/>
              </w:rPr>
              <w:t>”</w:t>
            </w:r>
            <w:r w:rsidRPr="00A0409F">
              <w:rPr>
                <w:rFonts w:ascii="Bookman Old Style" w:hAnsi="Bookman Old Style" w:cs="TimesNewRomanPSMT"/>
              </w:rPr>
              <w:t>.</w:t>
            </w:r>
          </w:p>
          <w:p w14:paraId="14429608" w14:textId="77777777" w:rsidR="006E6C0B" w:rsidRPr="00661569" w:rsidRDefault="006E6C0B" w:rsidP="006E6C0B">
            <w:pPr>
              <w:autoSpaceDE w:val="0"/>
              <w:autoSpaceDN w:val="0"/>
              <w:adjustRightInd w:val="0"/>
              <w:jc w:val="both"/>
              <w:rPr>
                <w:rFonts w:ascii="Bookman Old Style" w:hAnsi="Bookman Old Style"/>
              </w:rPr>
            </w:pPr>
            <w:r w:rsidRPr="00A0409F">
              <w:rPr>
                <w:rFonts w:ascii="Bookman Old Style" w:hAnsi="Bookman Old Style" w:cs="TimesNewRomanPSMT"/>
              </w:rPr>
              <w:t>2. I termini di accertamento e di notifica delle sanzioni di cui agli articoli 7 e 11 del decreto legislativo</w:t>
            </w:r>
            <w:r>
              <w:rPr>
                <w:rFonts w:ascii="Bookman Old Style" w:hAnsi="Bookman Old Style" w:cs="TimesNewRomanPSMT"/>
              </w:rPr>
              <w:t xml:space="preserve"> </w:t>
            </w:r>
            <w:r w:rsidRPr="00A0409F">
              <w:rPr>
                <w:rFonts w:ascii="Bookman Old Style" w:hAnsi="Bookman Old Style" w:cs="TimesNewRomanPSMT"/>
              </w:rPr>
              <w:t>6 settembre 1989, n. 322, sono sospesi fino al 31 luglio 2020.</w:t>
            </w:r>
          </w:p>
        </w:tc>
        <w:tc>
          <w:tcPr>
            <w:tcW w:w="7903" w:type="dxa"/>
          </w:tcPr>
          <w:p w14:paraId="14429609" w14:textId="5011050A" w:rsidR="006E6C0B" w:rsidRPr="00661569" w:rsidRDefault="5077F54E"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L’</w:t>
            </w:r>
            <w:r w:rsidRPr="388156DC">
              <w:rPr>
                <w:rFonts w:ascii="Bookman Old Style" w:hAnsi="Bookman Old Style" w:cs="AsterStcc-Tondo"/>
                <w:b/>
                <w:bCs/>
                <w:i/>
                <w:iCs/>
              </w:rPr>
              <w:t xml:space="preserve">articolo 81 </w:t>
            </w:r>
            <w:r w:rsidR="006E6C0B" w:rsidRPr="388156DC">
              <w:rPr>
                <w:rFonts w:ascii="Bookman Old Style" w:hAnsi="Bookman Old Style" w:cs="AsterStcc-Tondo"/>
                <w:i/>
                <w:iCs/>
              </w:rPr>
              <w:t>modifica il comma 2 dell’articolo 103</w:t>
            </w:r>
            <w:r w:rsidR="004945A4" w:rsidRPr="388156DC">
              <w:rPr>
                <w:rFonts w:ascii="Bookman Old Style" w:hAnsi="Bookman Old Style" w:cs="AsterStcc-Tondo"/>
                <w:i/>
                <w:iCs/>
              </w:rPr>
              <w:t xml:space="preserve"> del DL Cura Italia</w:t>
            </w:r>
            <w:r w:rsidR="006E6C0B" w:rsidRPr="388156DC">
              <w:rPr>
                <w:rFonts w:ascii="Bookman Old Style" w:hAnsi="Bookman Old Style" w:cs="AsterStcc-Tondo"/>
                <w:i/>
                <w:iCs/>
              </w:rPr>
              <w:t>, prevedendo che i documenti unici di regolarità contributiva in scadenza tra il 31 gennaio 2020 ed il 15 aprile 2020 conserv</w:t>
            </w:r>
            <w:r w:rsidR="004945A4" w:rsidRPr="388156DC">
              <w:rPr>
                <w:rFonts w:ascii="Bookman Old Style" w:hAnsi="Bookman Old Style" w:cs="AsterStcc-Tondo"/>
                <w:i/>
                <w:iCs/>
              </w:rPr>
              <w:t>i</w:t>
            </w:r>
            <w:r w:rsidR="006E6C0B" w:rsidRPr="388156DC">
              <w:rPr>
                <w:rFonts w:ascii="Bookman Old Style" w:hAnsi="Bookman Old Style" w:cs="AsterStcc-Tondo"/>
                <w:i/>
                <w:iCs/>
              </w:rPr>
              <w:t>no validità sino al 15 giugno 2020.</w:t>
            </w:r>
            <w:r w:rsidR="006E6C0B" w:rsidRPr="388156DC">
              <w:rPr>
                <w:i/>
                <w:iCs/>
                <w:sz w:val="26"/>
                <w:szCs w:val="26"/>
              </w:rPr>
              <w:t xml:space="preserve"> </w:t>
            </w:r>
            <w:r w:rsidR="006E6C0B" w:rsidRPr="388156DC">
              <w:rPr>
                <w:rFonts w:ascii="Bookman Old Style" w:hAnsi="Bookman Old Style" w:cs="AsterStcc-Tondo"/>
                <w:i/>
                <w:iCs/>
              </w:rPr>
              <w:t xml:space="preserve">Inoltre, </w:t>
            </w:r>
            <w:r w:rsidR="004945A4" w:rsidRPr="388156DC">
              <w:rPr>
                <w:rFonts w:ascii="Bookman Old Style" w:hAnsi="Bookman Old Style" w:cs="AsterStcc-Tondo"/>
                <w:i/>
                <w:iCs/>
              </w:rPr>
              <w:t xml:space="preserve">si </w:t>
            </w:r>
            <w:r w:rsidR="006E6C0B" w:rsidRPr="388156DC">
              <w:rPr>
                <w:rFonts w:ascii="Bookman Old Style" w:hAnsi="Bookman Old Style" w:cs="AsterStcc-Tondo"/>
                <w:i/>
                <w:iCs/>
              </w:rPr>
              <w:t>dispone la sospensione fino al 31 luglio 2020 dei termini di accertamento e di notifica delle sanzioni relative agli obblighi di fornire dati statistici</w:t>
            </w:r>
            <w:r w:rsidR="004945A4" w:rsidRPr="388156DC">
              <w:rPr>
                <w:rFonts w:ascii="Bookman Old Style" w:hAnsi="Bookman Old Style" w:cs="AsterStcc-Tondo"/>
                <w:i/>
                <w:iCs/>
              </w:rPr>
              <w:t>.</w:t>
            </w:r>
          </w:p>
        </w:tc>
      </w:tr>
      <w:tr w:rsidR="006E6C0B" w:rsidRPr="00952930" w14:paraId="1442960C" w14:textId="77777777" w:rsidTr="40909788">
        <w:tc>
          <w:tcPr>
            <w:tcW w:w="14277" w:type="dxa"/>
            <w:gridSpan w:val="2"/>
          </w:tcPr>
          <w:p w14:paraId="1442960B" w14:textId="453AEB0B" w:rsidR="006E6C0B" w:rsidRPr="00952930" w:rsidRDefault="006E6C0B" w:rsidP="00234393">
            <w:pPr>
              <w:pStyle w:val="Titolo3"/>
              <w:spacing w:after="40"/>
              <w:outlineLvl w:val="2"/>
              <w:rPr>
                <w:rFonts w:ascii="Bookman Old Style" w:hAnsi="Bookman Old Style"/>
                <w:b/>
                <w:bCs/>
                <w:i/>
                <w:iCs/>
              </w:rPr>
            </w:pPr>
            <w:bookmarkStart w:id="35" w:name="_Toc43972557"/>
            <w:r w:rsidRPr="388156DC">
              <w:rPr>
                <w:b/>
                <w:bCs/>
              </w:rPr>
              <w:t xml:space="preserve">Art.82 </w:t>
            </w:r>
            <w:r w:rsidR="0B099565" w:rsidRPr="388156DC">
              <w:rPr>
                <w:b/>
                <w:bCs/>
              </w:rPr>
              <w:t xml:space="preserve">- </w:t>
            </w:r>
            <w:r w:rsidRPr="388156DC">
              <w:rPr>
                <w:b/>
                <w:bCs/>
              </w:rPr>
              <w:t>Reddito di emergenza</w:t>
            </w:r>
            <w:bookmarkEnd w:id="35"/>
          </w:p>
        </w:tc>
      </w:tr>
      <w:tr w:rsidR="006E6C0B" w:rsidRPr="00661569" w14:paraId="14429610" w14:textId="77777777" w:rsidTr="40909788">
        <w:tc>
          <w:tcPr>
            <w:tcW w:w="6374" w:type="dxa"/>
          </w:tcPr>
          <w:p w14:paraId="1442960D" w14:textId="7CBCECB7" w:rsidR="006E6C0B" w:rsidRPr="00F33DD1" w:rsidRDefault="006E6C0B" w:rsidP="388156DC">
            <w:pPr>
              <w:spacing w:line="259" w:lineRule="auto"/>
              <w:jc w:val="both"/>
              <w:rPr>
                <w:rFonts w:ascii="Bookman Old Style" w:hAnsi="Bookman Old Style"/>
              </w:rPr>
            </w:pPr>
            <w:r w:rsidRPr="388156DC">
              <w:rPr>
                <w:rFonts w:ascii="Bookman Old Style" w:hAnsi="Bookman Old Style" w:cs="TimesNewRomanPSMT"/>
              </w:rPr>
              <w:t>1. Ai n</w:t>
            </w:r>
            <w:r w:rsidRPr="388156DC">
              <w:rPr>
                <w:rFonts w:ascii="Bookman Old Style" w:hAnsi="Bookman Old Style" w:cs="Bookman Old Style"/>
              </w:rPr>
              <w:t>u</w:t>
            </w:r>
            <w:r w:rsidRPr="388156DC">
              <w:rPr>
                <w:rFonts w:ascii="Bookman Old Style" w:hAnsi="Bookman Old Style" w:cs="TimesNewRomanPSMT"/>
              </w:rPr>
              <w:t>clei familiari in condizioni di necessit</w:t>
            </w:r>
            <w:r w:rsidRPr="388156DC">
              <w:rPr>
                <w:rFonts w:ascii="Bookman Old Style" w:hAnsi="Bookman Old Style" w:cs="Bookman Old Style"/>
              </w:rPr>
              <w:t>à</w:t>
            </w:r>
            <w:r w:rsidRPr="388156DC">
              <w:rPr>
                <w:rFonts w:ascii="Bookman Old Style" w:hAnsi="Bookman Old Style" w:cs="TimesNewRomanPSMT"/>
              </w:rPr>
              <w:t xml:space="preserve"> economica in conseg</w:t>
            </w:r>
            <w:r w:rsidRPr="388156DC">
              <w:rPr>
                <w:rFonts w:ascii="Bookman Old Style" w:hAnsi="Bookman Old Style" w:cs="Bookman Old Style"/>
              </w:rPr>
              <w:t>u</w:t>
            </w:r>
            <w:r w:rsidRPr="388156DC">
              <w:rPr>
                <w:rFonts w:ascii="Bookman Old Style" w:hAnsi="Bookman Old Style" w:cs="TimesNewRomanPSMT"/>
              </w:rPr>
              <w:t>en</w:t>
            </w:r>
            <w:r w:rsidRPr="388156DC">
              <w:rPr>
                <w:rFonts w:ascii="Bookman Old Style" w:hAnsi="Bookman Old Style" w:cs="Bookman Old Style"/>
              </w:rPr>
              <w:t>z</w:t>
            </w:r>
            <w:r w:rsidRPr="388156DC">
              <w:rPr>
                <w:rFonts w:ascii="Bookman Old Style" w:hAnsi="Bookman Old Style" w:cs="TimesNewRomanPSMT"/>
              </w:rPr>
              <w:t>a</w:t>
            </w:r>
            <w:r w:rsidR="3EC05084" w:rsidRPr="388156DC">
              <w:rPr>
                <w:rFonts w:ascii="Bookman Old Style" w:hAnsi="Bookman Old Style" w:cs="TimesNewRomanPSMT"/>
              </w:rPr>
              <w:t xml:space="preserve"> </w:t>
            </w:r>
            <w:r w:rsidRPr="388156DC">
              <w:rPr>
                <w:rFonts w:ascii="Bookman Old Style" w:hAnsi="Bookman Old Style" w:cs="TimesNewRomanPSMT"/>
              </w:rPr>
              <w:t>dell</w:t>
            </w:r>
            <w:r w:rsidRPr="388156DC">
              <w:rPr>
                <w:rFonts w:ascii="Bookman Old Style" w:hAnsi="Bookman Old Style" w:cs="Bookman Old Style"/>
              </w:rPr>
              <w:t>’</w:t>
            </w:r>
            <w:r w:rsidRPr="388156DC">
              <w:rPr>
                <w:rFonts w:ascii="Bookman Old Style" w:hAnsi="Bookman Old Style" w:cs="TimesNewRomanPSMT"/>
              </w:rPr>
              <w:t>emergen</w:t>
            </w:r>
            <w:r w:rsidRPr="388156DC">
              <w:rPr>
                <w:rFonts w:ascii="Bookman Old Style" w:hAnsi="Bookman Old Style" w:cs="Bookman Old Style"/>
              </w:rPr>
              <w:t>z</w:t>
            </w:r>
            <w:r w:rsidRPr="388156DC">
              <w:rPr>
                <w:rFonts w:ascii="Bookman Old Style" w:hAnsi="Bookman Old Style" w:cs="TimesNewRomanPSMT"/>
              </w:rPr>
              <w:t>a</w:t>
            </w:r>
            <w:r w:rsidR="2311001C" w:rsidRPr="388156DC">
              <w:rPr>
                <w:rFonts w:ascii="Bookman Old Style" w:hAnsi="Bookman Old Style" w:cs="TimesNewRomanPSMT"/>
              </w:rPr>
              <w:t xml:space="preserve"> </w:t>
            </w:r>
            <w:r w:rsidRPr="388156DC">
              <w:rPr>
                <w:rFonts w:ascii="Bookman Old Style" w:hAnsi="Bookman Old Style" w:cs="TimesNewRomanPSMT"/>
              </w:rPr>
              <w:t>epidemiologica da COVID-19, identificati secondo le caratteristiche di cui ai commi 2 e 3, è riconosciuto un sostegno al reddito straordinario denominato Reddito di emergen</w:t>
            </w:r>
            <w:r w:rsidRPr="388156DC">
              <w:rPr>
                <w:rFonts w:ascii="Bookman Old Style" w:hAnsi="Bookman Old Style" w:cs="Bookman Old Style"/>
              </w:rPr>
              <w:t>z</w:t>
            </w:r>
            <w:r w:rsidRPr="388156DC">
              <w:rPr>
                <w:rFonts w:ascii="Bookman Old Style" w:hAnsi="Bookman Old Style" w:cs="TimesNewRomanPSMT"/>
              </w:rPr>
              <w:t>a (di seg</w:t>
            </w:r>
            <w:r w:rsidRPr="388156DC">
              <w:rPr>
                <w:rFonts w:ascii="Bookman Old Style" w:hAnsi="Bookman Old Style" w:cs="Bookman Old Style"/>
              </w:rPr>
              <w:t>u</w:t>
            </w:r>
            <w:r w:rsidRPr="388156DC">
              <w:rPr>
                <w:rFonts w:ascii="Bookman Old Style" w:hAnsi="Bookman Old Style" w:cs="TimesNewRomanPSMT"/>
              </w:rPr>
              <w:t>ito “Rem”). Le domande per il Rem sono presentate entro il termine del mese di giugno 2020 e il beneficio è erogato in due quote, ciasc</w:t>
            </w:r>
            <w:r w:rsidRPr="388156DC">
              <w:rPr>
                <w:rFonts w:ascii="Bookman Old Style" w:hAnsi="Bookman Old Style" w:cs="Bookman Old Style"/>
              </w:rPr>
              <w:t>u</w:t>
            </w:r>
            <w:r w:rsidRPr="388156DC">
              <w:rPr>
                <w:rFonts w:ascii="Bookman Old Style" w:hAnsi="Bookman Old Style" w:cs="TimesNewRomanPSMT"/>
              </w:rPr>
              <w:t>na pari all</w:t>
            </w:r>
            <w:r w:rsidRPr="388156DC">
              <w:rPr>
                <w:rFonts w:ascii="Bookman Old Style" w:hAnsi="Bookman Old Style" w:cs="Bookman Old Style"/>
              </w:rPr>
              <w:t>’</w:t>
            </w:r>
            <w:r w:rsidRPr="388156DC">
              <w:rPr>
                <w:rFonts w:ascii="Bookman Old Style" w:hAnsi="Bookman Old Style" w:cs="TimesNewRomanPSMT"/>
              </w:rPr>
              <w:t>ammontare di c</w:t>
            </w:r>
            <w:r w:rsidRPr="388156DC">
              <w:rPr>
                <w:rFonts w:ascii="Bookman Old Style" w:hAnsi="Bookman Old Style" w:cs="Bookman Old Style"/>
              </w:rPr>
              <w:t>u</w:t>
            </w:r>
            <w:r w:rsidRPr="388156DC">
              <w:rPr>
                <w:rFonts w:ascii="Bookman Old Style" w:hAnsi="Bookman Old Style" w:cs="TimesNewRomanPSMT"/>
              </w:rPr>
              <w:t>i al comma 5.</w:t>
            </w:r>
          </w:p>
        </w:tc>
        <w:tc>
          <w:tcPr>
            <w:tcW w:w="7903" w:type="dxa"/>
          </w:tcPr>
          <w:p w14:paraId="1442960E" w14:textId="08D3476F" w:rsidR="006E6C0B" w:rsidRPr="00D500D5" w:rsidRDefault="38857ADD"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L’</w:t>
            </w:r>
            <w:r w:rsidRPr="388156DC">
              <w:rPr>
                <w:rFonts w:ascii="Bookman Old Style" w:hAnsi="Bookman Old Style" w:cs="AsterStcc-Tondo"/>
                <w:b/>
                <w:bCs/>
                <w:i/>
                <w:iCs/>
              </w:rPr>
              <w:t>articolo 82</w:t>
            </w:r>
            <w:r w:rsidRPr="388156DC">
              <w:rPr>
                <w:rFonts w:ascii="Bookman Old Style" w:hAnsi="Bookman Old Style" w:cs="AsterStcc-Tondo"/>
                <w:i/>
                <w:iCs/>
              </w:rPr>
              <w:t xml:space="preserve"> </w:t>
            </w:r>
            <w:r w:rsidR="006E6C0B" w:rsidRPr="388156DC">
              <w:rPr>
                <w:rFonts w:ascii="Bookman Old Style" w:hAnsi="Bookman Old Style" w:cs="AsterStcc-Tondo"/>
                <w:i/>
                <w:iCs/>
              </w:rPr>
              <w:t>introduce il Reddito di emergenza dal mese di maggio 2020 («Rem»), quale misura di sostegno al reddito per i nuclei familiari in conseguenza dell’emergenza epidemiologica da COVID-19, erogato dall’INPS in due quote ciascuna pari all’ammontare di 400 euro. Le domande per il Rem sono presentate entro il termine del mese di giugno 2020</w:t>
            </w:r>
            <w:r w:rsidR="006E6C0B" w:rsidRPr="388156DC">
              <w:rPr>
                <w:rFonts w:ascii="AsterStcc-Tondo" w:hAnsi="AsterStcc-Tondo" w:cs="AsterStcc-Tondo"/>
                <w:i/>
                <w:iCs/>
                <w:sz w:val="21"/>
                <w:szCs w:val="21"/>
              </w:rPr>
              <w:t>.</w:t>
            </w:r>
          </w:p>
          <w:p w14:paraId="1442960F" w14:textId="77777777" w:rsidR="006E6C0B" w:rsidRDefault="006E6C0B" w:rsidP="388156DC">
            <w:pPr>
              <w:jc w:val="both"/>
              <w:rPr>
                <w:rFonts w:ascii="Bookman Old Style" w:hAnsi="Bookman Old Style"/>
                <w:i/>
                <w:iCs/>
              </w:rPr>
            </w:pPr>
          </w:p>
        </w:tc>
      </w:tr>
      <w:tr w:rsidR="006E6C0B" w:rsidRPr="00661569" w14:paraId="1442961D" w14:textId="77777777" w:rsidTr="40909788">
        <w:tc>
          <w:tcPr>
            <w:tcW w:w="6374" w:type="dxa"/>
          </w:tcPr>
          <w:p w14:paraId="14429611"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2. Il Rem è riconosciuto ai nuclei familiari in possesso cumulativamente, al momento della domanda,</w:t>
            </w:r>
            <w:r>
              <w:rPr>
                <w:rFonts w:ascii="Bookman Old Style" w:hAnsi="Bookman Old Style" w:cs="TimesNewRomanPSMT"/>
              </w:rPr>
              <w:t xml:space="preserve"> </w:t>
            </w:r>
            <w:r w:rsidRPr="00F33DD1">
              <w:rPr>
                <w:rFonts w:ascii="Bookman Old Style" w:hAnsi="Bookman Old Style" w:cs="TimesNewRomanPSMT"/>
              </w:rPr>
              <w:t>dei seguenti requisiti:</w:t>
            </w:r>
          </w:p>
          <w:p w14:paraId="14429612" w14:textId="38108CBF" w:rsidR="006E6C0B" w:rsidRPr="00F33DD1"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residenza in Italia, verificata con riferimento al componente richiedente il beneficio;</w:t>
            </w:r>
          </w:p>
          <w:p w14:paraId="14429613" w14:textId="6EF27929" w:rsidR="006E6C0B" w:rsidRPr="00F33DD1"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un valore del reddito familiare, nel mese di aprile 2020, inferiore ad una soglia pari all’ammontare di cui al comma 5;</w:t>
            </w:r>
          </w:p>
          <w:p w14:paraId="14429614" w14:textId="775E2030" w:rsidR="006E6C0B" w:rsidRPr="00F33DD1"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 xml:space="preserve">un </w:t>
            </w:r>
            <w:r w:rsidRPr="388156DC">
              <w:rPr>
                <w:rFonts w:ascii="Bookman Old Style" w:hAnsi="Bookman Old Style" w:cs="Bookman Old Style"/>
              </w:rPr>
              <w:t>v</w:t>
            </w:r>
            <w:r w:rsidRPr="388156DC">
              <w:rPr>
                <w:rFonts w:ascii="Bookman Old Style" w:hAnsi="Bookman Old Style" w:cs="TimesNewRomanPSMT"/>
              </w:rPr>
              <w:t xml:space="preserve">alore del patrimonio mobiliare familiare con riferimento all’anno 2019 inferiore a una soglia di euro 10.000, accresciuta di euro 5.000 per ogni componente successivo al primo e fino ad un massimo di euro 20.000, il massimale è incrementato di 5.000 </w:t>
            </w:r>
            <w:r w:rsidRPr="388156DC">
              <w:rPr>
                <w:rFonts w:ascii="Bookman Old Style" w:hAnsi="Bookman Old Style" w:cs="TimesNewRomanPSMT"/>
              </w:rPr>
              <w:lastRenderedPageBreak/>
              <w:t>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p w14:paraId="14429615" w14:textId="54A1181E" w:rsidR="006E6C0B" w:rsidRDefault="006E6C0B" w:rsidP="388156DC">
            <w:pPr>
              <w:pStyle w:val="Paragrafoelenco"/>
              <w:numPr>
                <w:ilvl w:val="0"/>
                <w:numId w:val="26"/>
              </w:numPr>
              <w:autoSpaceDE w:val="0"/>
              <w:autoSpaceDN w:val="0"/>
              <w:adjustRightInd w:val="0"/>
              <w:ind w:left="360"/>
              <w:jc w:val="both"/>
              <w:rPr>
                <w:rFonts w:eastAsiaTheme="minorEastAsia"/>
              </w:rPr>
            </w:pPr>
            <w:r w:rsidRPr="388156DC">
              <w:rPr>
                <w:rFonts w:ascii="Bookman Old Style" w:hAnsi="Bookman Old Style" w:cs="TimesNewRomanPSMT"/>
              </w:rPr>
              <w:t>un valore dell’ISEE inferiore ad euro 15.000.</w:t>
            </w:r>
          </w:p>
        </w:tc>
        <w:tc>
          <w:tcPr>
            <w:tcW w:w="7903" w:type="dxa"/>
          </w:tcPr>
          <w:p w14:paraId="14429617" w14:textId="640ACCE9" w:rsidR="006E6C0B" w:rsidRPr="00D500D5" w:rsidRDefault="04109F1F" w:rsidP="388156DC">
            <w:pPr>
              <w:spacing w:line="259" w:lineRule="auto"/>
              <w:jc w:val="both"/>
              <w:rPr>
                <w:rFonts w:ascii="Bookman Old Style" w:hAnsi="Bookman Old Style"/>
                <w:i/>
                <w:iCs/>
              </w:rPr>
            </w:pPr>
            <w:r w:rsidRPr="388156DC">
              <w:rPr>
                <w:rFonts w:ascii="Bookman Old Style" w:hAnsi="Bookman Old Style" w:cs="Calibri"/>
                <w:i/>
                <w:iCs/>
                <w:shd w:val="clear" w:color="auto" w:fill="FFFFFF"/>
              </w:rPr>
              <w:lastRenderedPageBreak/>
              <w:t xml:space="preserve">Il </w:t>
            </w:r>
            <w:r w:rsidR="54A64CC2" w:rsidRPr="388156DC">
              <w:rPr>
                <w:rFonts w:ascii="Bookman Old Style" w:hAnsi="Bookman Old Style" w:cs="Calibri"/>
                <w:i/>
                <w:iCs/>
                <w:shd w:val="clear" w:color="auto" w:fill="FFFFFF"/>
              </w:rPr>
              <w:t xml:space="preserve">comma 2 definisce alcune condizioni di accesso al </w:t>
            </w:r>
            <w:r w:rsidR="006E6C0B" w:rsidRPr="388156DC">
              <w:rPr>
                <w:rFonts w:ascii="Bookman Old Style" w:hAnsi="Bookman Old Style" w:cs="Calibri"/>
                <w:i/>
                <w:iCs/>
                <w:shd w:val="clear" w:color="auto" w:fill="FFFFFF"/>
              </w:rPr>
              <w:t>“reddito di emergenza”</w:t>
            </w:r>
            <w:r w:rsidR="448DAF3A" w:rsidRPr="388156DC">
              <w:rPr>
                <w:rFonts w:ascii="Bookman Old Style" w:hAnsi="Bookman Old Style" w:cs="Calibri"/>
                <w:i/>
                <w:iCs/>
                <w:shd w:val="clear" w:color="auto" w:fill="FFFFFF"/>
              </w:rPr>
              <w:t>.</w:t>
            </w:r>
            <w:r w:rsidR="006E6C0B" w:rsidRPr="388156DC">
              <w:rPr>
                <w:rFonts w:ascii="Bookman Old Style" w:hAnsi="Bookman Old Style" w:cs="Calibri"/>
                <w:i/>
                <w:iCs/>
                <w:shd w:val="clear" w:color="auto" w:fill="FFFFFF"/>
              </w:rPr>
              <w:t xml:space="preserve"> </w:t>
            </w:r>
            <w:r w:rsidR="11AAB34B" w:rsidRPr="388156DC">
              <w:rPr>
                <w:rFonts w:ascii="Bookman Old Style" w:hAnsi="Bookman Old Style" w:cs="Calibri"/>
                <w:i/>
                <w:iCs/>
                <w:shd w:val="clear" w:color="auto" w:fill="FFFFFF"/>
              </w:rPr>
              <w:t xml:space="preserve"> In particolare, il sostegno </w:t>
            </w:r>
            <w:r w:rsidR="11AAB34B" w:rsidRPr="388156DC">
              <w:rPr>
                <w:rFonts w:ascii="Bookman Old Style" w:hAnsi="Bookman Old Style" w:cs="Calibri"/>
                <w:i/>
                <w:iCs/>
              </w:rPr>
              <w:t xml:space="preserve">è </w:t>
            </w:r>
            <w:r w:rsidR="006E6C0B" w:rsidRPr="388156DC">
              <w:rPr>
                <w:rFonts w:ascii="Bookman Old Style" w:hAnsi="Bookman Old Style"/>
                <w:i/>
                <w:iCs/>
              </w:rPr>
              <w:t>destinato ai nuclei familiari che presentano questi requisiti:</w:t>
            </w:r>
          </w:p>
          <w:p w14:paraId="14429618" w14:textId="628F16A8" w:rsidR="006E6C0B" w:rsidRPr="00D500D5" w:rsidRDefault="1D78D49D" w:rsidP="388156DC">
            <w:pPr>
              <w:numPr>
                <w:ilvl w:val="0"/>
                <w:numId w:val="4"/>
              </w:numPr>
              <w:contextualSpacing/>
              <w:jc w:val="both"/>
              <w:rPr>
                <w:rFonts w:ascii="Bookman Old Style" w:hAnsi="Bookman Old Style"/>
                <w:i/>
                <w:iCs/>
              </w:rPr>
            </w:pPr>
            <w:r w:rsidRPr="388156DC">
              <w:rPr>
                <w:rFonts w:ascii="Bookman Old Style" w:hAnsi="Bookman Old Style"/>
                <w:i/>
                <w:iCs/>
              </w:rPr>
              <w:t>r</w:t>
            </w:r>
            <w:r w:rsidR="006E6C0B" w:rsidRPr="388156DC">
              <w:rPr>
                <w:rFonts w:ascii="Bookman Old Style" w:hAnsi="Bookman Old Style"/>
                <w:i/>
                <w:iCs/>
              </w:rPr>
              <w:t>esidenza i</w:t>
            </w:r>
            <w:r w:rsidR="7373489F" w:rsidRPr="388156DC">
              <w:rPr>
                <w:rFonts w:ascii="Bookman Old Style" w:hAnsi="Bookman Old Style"/>
                <w:i/>
                <w:iCs/>
              </w:rPr>
              <w:t>n Italia:</w:t>
            </w:r>
          </w:p>
          <w:p w14:paraId="14429619" w14:textId="0BDFA68C" w:rsidR="006E6C0B" w:rsidRPr="00D500D5" w:rsidRDefault="55DE1BEC" w:rsidP="388156DC">
            <w:pPr>
              <w:numPr>
                <w:ilvl w:val="0"/>
                <w:numId w:val="4"/>
              </w:numPr>
              <w:contextualSpacing/>
              <w:jc w:val="both"/>
              <w:rPr>
                <w:rFonts w:ascii="Bookman Old Style" w:hAnsi="Bookman Old Style"/>
                <w:i/>
                <w:iCs/>
              </w:rPr>
            </w:pPr>
            <w:r w:rsidRPr="388156DC">
              <w:rPr>
                <w:rFonts w:ascii="Bookman Old Style" w:hAnsi="Bookman Old Style"/>
                <w:i/>
                <w:iCs/>
              </w:rPr>
              <w:t>r</w:t>
            </w:r>
            <w:r w:rsidR="006E6C0B" w:rsidRPr="388156DC">
              <w:rPr>
                <w:rFonts w:ascii="Bookman Old Style" w:hAnsi="Bookman Old Style"/>
                <w:i/>
                <w:iCs/>
              </w:rPr>
              <w:t>eddito familiare inferiore al Rem spettante</w:t>
            </w:r>
          </w:p>
          <w:p w14:paraId="1442961A" w14:textId="65E73A03" w:rsidR="006E6C0B" w:rsidRPr="00D500D5" w:rsidRDefault="2019572C" w:rsidP="388156DC">
            <w:pPr>
              <w:numPr>
                <w:ilvl w:val="0"/>
                <w:numId w:val="4"/>
              </w:numPr>
              <w:contextualSpacing/>
              <w:jc w:val="both"/>
              <w:rPr>
                <w:rFonts w:ascii="Bookman Old Style" w:hAnsi="Bookman Old Style"/>
                <w:i/>
                <w:iCs/>
              </w:rPr>
            </w:pPr>
            <w:r w:rsidRPr="388156DC">
              <w:rPr>
                <w:rFonts w:ascii="Bookman Old Style" w:hAnsi="Bookman Old Style"/>
                <w:i/>
                <w:iCs/>
              </w:rPr>
              <w:t>p</w:t>
            </w:r>
            <w:r w:rsidR="006E6C0B" w:rsidRPr="388156DC">
              <w:rPr>
                <w:rFonts w:ascii="Bookman Old Style" w:hAnsi="Bookman Old Style"/>
                <w:i/>
                <w:iCs/>
              </w:rPr>
              <w:t>atrimonio mobiliare sotto i 10.000 euro (fino ad un massino di 20.000 euro in base al nucleo familiare e alla presenza di disabili)</w:t>
            </w:r>
          </w:p>
          <w:p w14:paraId="1442961B" w14:textId="77777777" w:rsidR="006E6C0B" w:rsidRPr="00D500D5" w:rsidRDefault="006E6C0B" w:rsidP="388156DC">
            <w:pPr>
              <w:numPr>
                <w:ilvl w:val="0"/>
                <w:numId w:val="4"/>
              </w:numPr>
              <w:contextualSpacing/>
              <w:jc w:val="both"/>
              <w:rPr>
                <w:rFonts w:ascii="Bookman Old Style" w:hAnsi="Bookman Old Style"/>
                <w:i/>
                <w:iCs/>
              </w:rPr>
            </w:pPr>
            <w:r w:rsidRPr="388156DC">
              <w:rPr>
                <w:rFonts w:ascii="Bookman Old Style" w:hAnsi="Bookman Old Style"/>
                <w:i/>
                <w:iCs/>
              </w:rPr>
              <w:t>ISEE sotto i 15.000 euro</w:t>
            </w:r>
          </w:p>
          <w:p w14:paraId="1442961C" w14:textId="77777777" w:rsidR="006E6C0B" w:rsidRDefault="006E6C0B" w:rsidP="388156DC">
            <w:pPr>
              <w:rPr>
                <w:rFonts w:ascii="Bookman Old Style" w:hAnsi="Bookman Old Style"/>
                <w:i/>
                <w:iCs/>
              </w:rPr>
            </w:pPr>
          </w:p>
        </w:tc>
      </w:tr>
      <w:tr w:rsidR="006E6C0B" w:rsidRPr="00661569" w14:paraId="14429623" w14:textId="77777777" w:rsidTr="40909788">
        <w:tc>
          <w:tcPr>
            <w:tcW w:w="6374" w:type="dxa"/>
          </w:tcPr>
          <w:p w14:paraId="1442961E"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3. Il Rem non è compatibile con la presenza nel nucleo familiare di componenti che percepiscono o</w:t>
            </w:r>
            <w:r>
              <w:rPr>
                <w:rFonts w:ascii="Bookman Old Style" w:hAnsi="Bookman Old Style" w:cs="TimesNewRomanPSMT"/>
              </w:rPr>
              <w:t xml:space="preserve"> </w:t>
            </w:r>
            <w:r w:rsidRPr="00F33DD1">
              <w:rPr>
                <w:rFonts w:ascii="Bookman Old Style" w:hAnsi="Bookman Old Style" w:cs="TimesNewRomanPSMT"/>
              </w:rPr>
              <w:t>hanno percepito una delle indennità di cui agli articoli 27, 28, 29, 30 e 38 del decreto-legge 17 marzo</w:t>
            </w:r>
            <w:r>
              <w:rPr>
                <w:rFonts w:ascii="Bookman Old Style" w:hAnsi="Bookman Old Style" w:cs="TimesNewRomanPSMT"/>
              </w:rPr>
              <w:t xml:space="preserve"> </w:t>
            </w:r>
            <w:r w:rsidRPr="00F33DD1">
              <w:rPr>
                <w:rFonts w:ascii="Bookman Old Style" w:hAnsi="Bookman Old Style" w:cs="TimesNewRomanPSMT"/>
              </w:rPr>
              <w:t>2020, n. 18, convertito, con modificazioni, dalla legge 24 aprile 2020, n. 27, ovvero di una delle indennità</w:t>
            </w:r>
            <w:r>
              <w:rPr>
                <w:rFonts w:ascii="Bookman Old Style" w:hAnsi="Bookman Old Style" w:cs="TimesNewRomanPSMT"/>
              </w:rPr>
              <w:t xml:space="preserve"> </w:t>
            </w:r>
            <w:r w:rsidRPr="00F33DD1">
              <w:rPr>
                <w:rFonts w:ascii="Bookman Old Style" w:hAnsi="Bookman Old Style" w:cs="TimesNewRomanPSMT"/>
              </w:rPr>
              <w:t>disciplinate in att</w:t>
            </w:r>
            <w:r>
              <w:rPr>
                <w:rFonts w:ascii="Bookman Old Style" w:hAnsi="Bookman Old Style" w:cs="TimesNewRomanPSMT"/>
              </w:rPr>
              <w:t>u</w:t>
            </w:r>
            <w:r w:rsidRPr="00F33DD1">
              <w:rPr>
                <w:rFonts w:ascii="Bookman Old Style" w:hAnsi="Bookman Old Style" w:cs="TimesNewRomanPSMT"/>
              </w:rPr>
              <w:t>a</w:t>
            </w:r>
            <w:r>
              <w:rPr>
                <w:rFonts w:ascii="Bookman Old Style" w:hAnsi="Bookman Old Style" w:cs="TimesNewRomanPSMT"/>
              </w:rPr>
              <w:t>z</w:t>
            </w:r>
            <w:r w:rsidRPr="00F33DD1">
              <w:rPr>
                <w:rFonts w:ascii="Bookman Old Style" w:hAnsi="Bookman Old Style" w:cs="TimesNewRomanPSMT"/>
              </w:rPr>
              <w:t>ione dell</w:t>
            </w:r>
            <w:r>
              <w:rPr>
                <w:rFonts w:ascii="Bookman Old Style" w:hAnsi="Bookman Old Style" w:cs="TimesNewRomanPSMT"/>
              </w:rPr>
              <w:t>’</w:t>
            </w:r>
            <w:r w:rsidRPr="00F33DD1">
              <w:rPr>
                <w:rFonts w:ascii="Bookman Old Style" w:hAnsi="Bookman Old Style" w:cs="TimesNewRomanPSMT"/>
              </w:rPr>
              <w:t>articolo 44 del medesimo decreto-legge ovvero di una delle indennità di</w:t>
            </w:r>
            <w:r>
              <w:rPr>
                <w:rFonts w:ascii="Bookman Old Style" w:hAnsi="Bookman Old Style" w:cs="TimesNewRomanPSMT"/>
              </w:rPr>
              <w:t xml:space="preserve"> </w:t>
            </w:r>
            <w:r w:rsidRPr="00F33DD1">
              <w:rPr>
                <w:rFonts w:ascii="Bookman Old Style" w:hAnsi="Bookman Old Style" w:cs="TimesNewRomanPSMT"/>
              </w:rPr>
              <w:t>cui agli articoli 84 e 85 del presente decreto-legge. Il Rem non è altresì compatibile con la presenza nel</w:t>
            </w:r>
            <w:r>
              <w:rPr>
                <w:rFonts w:ascii="Bookman Old Style" w:hAnsi="Bookman Old Style" w:cs="TimesNewRomanPSMT"/>
              </w:rPr>
              <w:t xml:space="preserve"> </w:t>
            </w:r>
            <w:r w:rsidRPr="00F33DD1">
              <w:rPr>
                <w:rFonts w:ascii="Bookman Old Style" w:hAnsi="Bookman Old Style" w:cs="TimesNewRomanPSMT"/>
              </w:rPr>
              <w:t>nucleo familiare di componenti che siano al momento della domanda in una delle seguenti condizioni:</w:t>
            </w:r>
          </w:p>
          <w:p w14:paraId="1442961F" w14:textId="22FDA30E" w:rsidR="006E6C0B" w:rsidRPr="00F33DD1" w:rsidRDefault="006E6C0B" w:rsidP="388156DC">
            <w:pPr>
              <w:pStyle w:val="Paragrafoelenco"/>
              <w:numPr>
                <w:ilvl w:val="0"/>
                <w:numId w:val="25"/>
              </w:numPr>
              <w:autoSpaceDE w:val="0"/>
              <w:autoSpaceDN w:val="0"/>
              <w:adjustRightInd w:val="0"/>
              <w:ind w:left="360"/>
              <w:jc w:val="both"/>
              <w:rPr>
                <w:rFonts w:eastAsiaTheme="minorEastAsia"/>
              </w:rPr>
            </w:pPr>
            <w:r w:rsidRPr="388156DC">
              <w:rPr>
                <w:rFonts w:ascii="Bookman Old Style" w:hAnsi="Bookman Old Style" w:cs="TimesNewRomanPSMT"/>
              </w:rPr>
              <w:t>essere titolari di pensione diretta o indiretta ad ecce</w:t>
            </w:r>
            <w:r w:rsidRPr="388156DC">
              <w:rPr>
                <w:rFonts w:ascii="Bookman Old Style" w:hAnsi="Bookman Old Style" w:cs="Bookman Old Style"/>
              </w:rPr>
              <w:t>z</w:t>
            </w:r>
            <w:r w:rsidRPr="388156DC">
              <w:rPr>
                <w:rFonts w:ascii="Bookman Old Style" w:hAnsi="Bookman Old Style" w:cs="TimesNewRomanPSMT"/>
              </w:rPr>
              <w:t>ione dell’assegno ordinario di invalidità;</w:t>
            </w:r>
          </w:p>
          <w:p w14:paraId="14429620" w14:textId="5CA6755B" w:rsidR="006E6C0B" w:rsidRPr="00F33DD1" w:rsidRDefault="006E6C0B" w:rsidP="388156DC">
            <w:pPr>
              <w:pStyle w:val="Paragrafoelenco"/>
              <w:numPr>
                <w:ilvl w:val="0"/>
                <w:numId w:val="25"/>
              </w:numPr>
              <w:autoSpaceDE w:val="0"/>
              <w:autoSpaceDN w:val="0"/>
              <w:adjustRightInd w:val="0"/>
              <w:ind w:left="360"/>
              <w:jc w:val="both"/>
              <w:rPr>
                <w:rFonts w:eastAsiaTheme="minorEastAsia"/>
              </w:rPr>
            </w:pPr>
            <w:r w:rsidRPr="388156DC">
              <w:rPr>
                <w:rFonts w:ascii="Bookman Old Style" w:hAnsi="Bookman Old Style" w:cs="TimesNewRomanPSMT"/>
              </w:rPr>
              <w:t xml:space="preserve"> essere titolari di un rapporto di lavoro dipendente la cui retribuzione lorda sia superiore agli importi di cui al comma 5;</w:t>
            </w:r>
          </w:p>
          <w:p w14:paraId="14429621" w14:textId="18822623" w:rsidR="006E6C0B" w:rsidRPr="00F33DD1" w:rsidRDefault="006E6C0B" w:rsidP="388156DC">
            <w:pPr>
              <w:pStyle w:val="Paragrafoelenco"/>
              <w:numPr>
                <w:ilvl w:val="0"/>
                <w:numId w:val="25"/>
              </w:numPr>
              <w:autoSpaceDE w:val="0"/>
              <w:autoSpaceDN w:val="0"/>
              <w:adjustRightInd w:val="0"/>
              <w:ind w:left="360"/>
              <w:jc w:val="both"/>
              <w:rPr>
                <w:rFonts w:eastAsiaTheme="minorEastAsia"/>
              </w:rPr>
            </w:pPr>
            <w:r w:rsidRPr="388156DC">
              <w:rPr>
                <w:rFonts w:ascii="Bookman Old Style" w:hAnsi="Bookman Old Style" w:cs="TimesNewRomanPSMT"/>
              </w:rPr>
              <w:t xml:space="preserve"> essere percettori di reddito di cittadinanza, di cui al Capo I del decreto-legge 28 gennaio 2019, n. 4 convertito, con modificazioni, dalla legge 28 marzo 2019, n. 26, ovvero le misure aventi finalità analoghe di cui all</w:t>
            </w:r>
            <w:r w:rsidRPr="388156DC">
              <w:rPr>
                <w:rFonts w:ascii="Bookman Old Style" w:hAnsi="Bookman Old Style" w:cs="Bookman Old Style"/>
              </w:rPr>
              <w:t>’</w:t>
            </w:r>
            <w:r w:rsidRPr="388156DC">
              <w:rPr>
                <w:rFonts w:ascii="Bookman Old Style" w:hAnsi="Bookman Old Style" w:cs="TimesNewRomanPSMT"/>
              </w:rPr>
              <w:t>articolo 13, comma 2, del medesimo decreto-legge.</w:t>
            </w:r>
          </w:p>
        </w:tc>
        <w:tc>
          <w:tcPr>
            <w:tcW w:w="7903" w:type="dxa"/>
          </w:tcPr>
          <w:p w14:paraId="41AA0C21" w14:textId="7642991B" w:rsidR="006E6C0B" w:rsidRPr="00BA6070"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 xml:space="preserve">Il Rem non è compatibile con le indennità previste dal decreto-legge 17 marzo 2020, n. 18, né con le indennità di cui agli articoli 84 e 85 del presente decreto. </w:t>
            </w:r>
          </w:p>
          <w:p w14:paraId="06F64E45" w14:textId="1D531341" w:rsidR="006E6C0B" w:rsidRPr="00BA6070" w:rsidRDefault="006E6C0B" w:rsidP="388156DC">
            <w:pPr>
              <w:autoSpaceDE w:val="0"/>
              <w:autoSpaceDN w:val="0"/>
              <w:adjustRightInd w:val="0"/>
              <w:jc w:val="both"/>
              <w:rPr>
                <w:rFonts w:ascii="Bookman Old Style" w:hAnsi="Bookman Old Style" w:cs="AsterStcc-Tondo"/>
                <w:i/>
                <w:iCs/>
              </w:rPr>
            </w:pPr>
          </w:p>
          <w:p w14:paraId="14429622" w14:textId="3A5CFA3F" w:rsidR="006E6C0B" w:rsidRPr="00BA6070"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Il Rem non è altresì compatibile con la presenza nel nucleo familiare di componenti che siano, al momento della domanda, titolari di pensione diretta o indiretta ad eccezione dell’assegno ordinario di invalidità; titolari di un rapporto di lavoro dipendente la cui retribuzione lorda sia superiore ad una determinata soglia; percettori di reddito di cittadinanza ovvero di misure aventi finalità analoghe.</w:t>
            </w:r>
          </w:p>
        </w:tc>
      </w:tr>
      <w:tr w:rsidR="006E6C0B" w:rsidRPr="00661569" w14:paraId="14429629" w14:textId="77777777" w:rsidTr="40909788">
        <w:tc>
          <w:tcPr>
            <w:tcW w:w="6374" w:type="dxa"/>
          </w:tcPr>
          <w:p w14:paraId="14429624"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4. Ai fini dell</w:t>
            </w:r>
            <w:r>
              <w:rPr>
                <w:rFonts w:ascii="Bookman Old Style" w:hAnsi="Bookman Old Style" w:cs="TimesNewRomanPSMT"/>
              </w:rPr>
              <w:t>’</w:t>
            </w:r>
            <w:r w:rsidRPr="00F33DD1">
              <w:rPr>
                <w:rFonts w:ascii="Bookman Old Style" w:hAnsi="Bookman Old Style" w:cs="TimesNewRomanPSMT"/>
              </w:rPr>
              <w:t>accesso e della determina</w:t>
            </w:r>
            <w:r>
              <w:rPr>
                <w:rFonts w:ascii="Bookman Old Style" w:hAnsi="Bookman Old Style" w:cs="TimesNewRomanPSMT"/>
              </w:rPr>
              <w:t>z</w:t>
            </w:r>
            <w:r w:rsidRPr="00F33DD1">
              <w:rPr>
                <w:rFonts w:ascii="Bookman Old Style" w:hAnsi="Bookman Old Style" w:cs="TimesNewRomanPSMT"/>
              </w:rPr>
              <w:t>ione dell</w:t>
            </w:r>
            <w:r>
              <w:rPr>
                <w:rFonts w:ascii="Bookman Old Style" w:hAnsi="Bookman Old Style" w:cs="TimesNewRomanPSMT"/>
              </w:rPr>
              <w:t>’</w:t>
            </w:r>
            <w:r w:rsidRPr="00F33DD1">
              <w:rPr>
                <w:rFonts w:ascii="Bookman Old Style" w:hAnsi="Bookman Old Style" w:cs="TimesNewRomanPSMT"/>
              </w:rPr>
              <w:t>ammontare del Rem:</w:t>
            </w:r>
          </w:p>
          <w:p w14:paraId="14429625"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t>a) il n</w:t>
            </w:r>
            <w:r>
              <w:rPr>
                <w:rFonts w:ascii="Bookman Old Style" w:hAnsi="Bookman Old Style" w:cs="TimesNewRomanPSMT"/>
              </w:rPr>
              <w:t>u</w:t>
            </w:r>
            <w:r w:rsidRPr="00F33DD1">
              <w:rPr>
                <w:rFonts w:ascii="Bookman Old Style" w:hAnsi="Bookman Old Style" w:cs="TimesNewRomanPSMT"/>
              </w:rPr>
              <w:t xml:space="preserve">cleo familiare </w:t>
            </w:r>
            <w:r>
              <w:rPr>
                <w:rFonts w:ascii="Bookman Old Style" w:hAnsi="Bookman Old Style" w:cs="TimesNewRomanPSMT"/>
              </w:rPr>
              <w:t>è</w:t>
            </w:r>
            <w:r w:rsidRPr="00F33DD1">
              <w:rPr>
                <w:rFonts w:ascii="Bookman Old Style" w:hAnsi="Bookman Old Style" w:cs="TimesNewRomanPSMT"/>
              </w:rPr>
              <w:t xml:space="preserve"> definito ai sensi dell</w:t>
            </w:r>
            <w:r>
              <w:rPr>
                <w:rFonts w:ascii="Bookman Old Style" w:hAnsi="Bookman Old Style" w:cs="TimesNewRomanPSMT"/>
              </w:rPr>
              <w:t>’</w:t>
            </w:r>
            <w:r w:rsidRPr="00F33DD1">
              <w:rPr>
                <w:rFonts w:ascii="Bookman Old Style" w:hAnsi="Bookman Old Style" w:cs="TimesNewRomanPSMT"/>
              </w:rPr>
              <w:t>articolo 3 del decreto del Presidente del Consiglio dei</w:t>
            </w:r>
            <w:r>
              <w:rPr>
                <w:rFonts w:ascii="Bookman Old Style" w:hAnsi="Bookman Old Style" w:cs="TimesNewRomanPSMT"/>
              </w:rPr>
              <w:t xml:space="preserve"> </w:t>
            </w:r>
            <w:r w:rsidRPr="00F33DD1">
              <w:rPr>
                <w:rFonts w:ascii="Bookman Old Style" w:hAnsi="Bookman Old Style" w:cs="TimesNewRomanPSMT"/>
              </w:rPr>
              <w:t>ministri 5 dicembre 2013, n. 159;</w:t>
            </w:r>
          </w:p>
          <w:p w14:paraId="14429626" w14:textId="77777777" w:rsidR="006E6C0B" w:rsidRPr="00F33DD1" w:rsidRDefault="006E6C0B" w:rsidP="006E6C0B">
            <w:pPr>
              <w:autoSpaceDE w:val="0"/>
              <w:autoSpaceDN w:val="0"/>
              <w:adjustRightInd w:val="0"/>
              <w:jc w:val="both"/>
              <w:rPr>
                <w:rFonts w:ascii="Bookman Old Style" w:hAnsi="Bookman Old Style" w:cs="TimesNewRomanPSMT"/>
              </w:rPr>
            </w:pPr>
            <w:r w:rsidRPr="00F33DD1">
              <w:rPr>
                <w:rFonts w:ascii="Bookman Old Style" w:hAnsi="Bookman Old Style" w:cs="TimesNewRomanPSMT"/>
              </w:rPr>
              <w:lastRenderedPageBreak/>
              <w:t xml:space="preserve">b) il reddito familiare </w:t>
            </w:r>
            <w:r>
              <w:rPr>
                <w:rFonts w:ascii="Bookman Old Style" w:hAnsi="Bookman Old Style" w:cs="Bookman Old Style"/>
              </w:rPr>
              <w:t>è</w:t>
            </w:r>
            <w:r w:rsidRPr="00F33DD1">
              <w:rPr>
                <w:rFonts w:ascii="Bookman Old Style" w:hAnsi="Bookman Old Style" w:cs="TimesNewRomanPSMT"/>
              </w:rPr>
              <w:t xml:space="preserve"> incl</w:t>
            </w:r>
            <w:r>
              <w:rPr>
                <w:rFonts w:ascii="Bookman Old Style" w:hAnsi="Bookman Old Style" w:cs="Bookman Old Style"/>
              </w:rPr>
              <w:t>u</w:t>
            </w:r>
            <w:r w:rsidRPr="00F33DD1">
              <w:rPr>
                <w:rFonts w:ascii="Bookman Old Style" w:hAnsi="Bookman Old Style" w:cs="TimesNewRomanPSMT"/>
              </w:rPr>
              <w:t>si</w:t>
            </w:r>
            <w:r>
              <w:rPr>
                <w:rFonts w:ascii="Bookman Old Style" w:hAnsi="Bookman Old Style" w:cs="Bookman Old Style"/>
              </w:rPr>
              <w:t>v</w:t>
            </w:r>
            <w:r w:rsidRPr="00F33DD1">
              <w:rPr>
                <w:rFonts w:ascii="Bookman Old Style" w:hAnsi="Bookman Old Style" w:cs="TimesNewRomanPSMT"/>
              </w:rPr>
              <w:t>o di t</w:t>
            </w:r>
            <w:r>
              <w:rPr>
                <w:rFonts w:ascii="Bookman Old Style" w:hAnsi="Bookman Old Style" w:cs="Bookman Old Style"/>
              </w:rPr>
              <w:t>u</w:t>
            </w:r>
            <w:r w:rsidRPr="00F33DD1">
              <w:rPr>
                <w:rFonts w:ascii="Bookman Old Style" w:hAnsi="Bookman Old Style" w:cs="TimesNewRomanPSMT"/>
              </w:rPr>
              <w:t>tte le componenti di c</w:t>
            </w:r>
            <w:r>
              <w:rPr>
                <w:rFonts w:ascii="Bookman Old Style" w:hAnsi="Bookman Old Style" w:cs="Bookman Old Style"/>
              </w:rPr>
              <w:t>u</w:t>
            </w:r>
            <w:r w:rsidRPr="00F33DD1">
              <w:rPr>
                <w:rFonts w:ascii="Bookman Old Style" w:hAnsi="Bookman Old Style" w:cs="TimesNewRomanPSMT"/>
              </w:rPr>
              <w:t>i all</w:t>
            </w:r>
            <w:r>
              <w:rPr>
                <w:rFonts w:ascii="Bookman Old Style" w:hAnsi="Bookman Old Style" w:cs="Bookman Old Style"/>
              </w:rPr>
              <w:t>’</w:t>
            </w:r>
            <w:r w:rsidRPr="00F33DD1">
              <w:rPr>
                <w:rFonts w:ascii="Bookman Old Style" w:hAnsi="Bookman Old Style" w:cs="TimesNewRomanPSMT"/>
              </w:rPr>
              <w:t>articolo 4, comma 2, del decreto del</w:t>
            </w:r>
            <w:r>
              <w:rPr>
                <w:rFonts w:ascii="Bookman Old Style" w:hAnsi="Bookman Old Style" w:cs="TimesNewRomanPSMT"/>
              </w:rPr>
              <w:t xml:space="preserve"> </w:t>
            </w:r>
            <w:r w:rsidRPr="00F33DD1">
              <w:rPr>
                <w:rFonts w:ascii="Bookman Old Style" w:hAnsi="Bookman Old Style" w:cs="TimesNewRomanPSMT"/>
              </w:rPr>
              <w:t>Presidente del Consiglio dei ministri 5 dicembre 2013, n. 159, ed è riferito al mese di aprile 2020</w:t>
            </w:r>
            <w:r>
              <w:rPr>
                <w:rFonts w:ascii="Bookman Old Style" w:hAnsi="Bookman Old Style" w:cs="TimesNewRomanPSMT"/>
              </w:rPr>
              <w:t xml:space="preserve"> </w:t>
            </w:r>
            <w:r w:rsidRPr="00F33DD1">
              <w:rPr>
                <w:rFonts w:ascii="Bookman Old Style" w:hAnsi="Bookman Old Style" w:cs="TimesNewRomanPSMT"/>
              </w:rPr>
              <w:t>secondo il principio di cassa;</w:t>
            </w:r>
          </w:p>
          <w:p w14:paraId="14429627" w14:textId="77777777" w:rsidR="006E6C0B" w:rsidRPr="00661569" w:rsidRDefault="006E6C0B" w:rsidP="006E6C0B">
            <w:pPr>
              <w:rPr>
                <w:rFonts w:ascii="Bookman Old Style" w:hAnsi="Bookman Old Style"/>
              </w:rPr>
            </w:pPr>
            <w:r w:rsidRPr="00F33DD1">
              <w:rPr>
                <w:rFonts w:ascii="Bookman Old Style" w:hAnsi="Bookman Old Style" w:cs="TimesNewRomanPSMT"/>
              </w:rPr>
              <w:t xml:space="preserve">c) il patrimonio mobiliare </w:t>
            </w:r>
            <w:r>
              <w:rPr>
                <w:rFonts w:ascii="Bookman Old Style" w:hAnsi="Bookman Old Style" w:cs="Bookman Old Style"/>
              </w:rPr>
              <w:t>è</w:t>
            </w:r>
            <w:r w:rsidRPr="00F33DD1">
              <w:rPr>
                <w:rFonts w:ascii="Bookman Old Style" w:hAnsi="Bookman Old Style" w:cs="TimesNewRomanPSMT"/>
              </w:rPr>
              <w:t xml:space="preserve"> definito ai sensi dell</w:t>
            </w:r>
            <w:r>
              <w:rPr>
                <w:rFonts w:ascii="Bookman Old Style" w:hAnsi="Bookman Old Style" w:cs="Bookman Old Style"/>
              </w:rPr>
              <w:t>’</w:t>
            </w:r>
            <w:r w:rsidRPr="00F33DD1">
              <w:rPr>
                <w:rFonts w:ascii="Bookman Old Style" w:hAnsi="Bookman Old Style" w:cs="TimesNewRomanPSMT"/>
              </w:rPr>
              <w:t>articolo 5, comma 4, del decreto del Presidente del</w:t>
            </w:r>
            <w:r>
              <w:rPr>
                <w:rFonts w:ascii="Bookman Old Style" w:hAnsi="Bookman Old Style" w:cs="TimesNewRomanPSMT"/>
              </w:rPr>
              <w:t xml:space="preserve"> </w:t>
            </w:r>
            <w:r w:rsidRPr="00F33DD1">
              <w:rPr>
                <w:rFonts w:ascii="Bookman Old Style" w:hAnsi="Bookman Old Style" w:cs="TimesNewRomanPSMT"/>
              </w:rPr>
              <w:t>Consiglio dei ministri 5 dicembre 2013, n. 159;</w:t>
            </w:r>
          </w:p>
        </w:tc>
        <w:tc>
          <w:tcPr>
            <w:tcW w:w="7903" w:type="dxa"/>
          </w:tcPr>
          <w:p w14:paraId="14429628" w14:textId="100F3DCE" w:rsidR="006E6C0B" w:rsidRPr="00661569" w:rsidRDefault="653CB99E" w:rsidP="388156DC">
            <w:pPr>
              <w:autoSpaceDE w:val="0"/>
              <w:autoSpaceDN w:val="0"/>
              <w:adjustRightInd w:val="0"/>
              <w:jc w:val="both"/>
              <w:rPr>
                <w:rFonts w:ascii="Bookman Old Style" w:hAnsi="Bookman Old Style"/>
                <w:i/>
                <w:iCs/>
              </w:rPr>
            </w:pPr>
            <w:r w:rsidRPr="388156DC">
              <w:rPr>
                <w:rFonts w:ascii="Bookman Old Style" w:hAnsi="Bookman Old Style"/>
                <w:i/>
                <w:iCs/>
              </w:rPr>
              <w:lastRenderedPageBreak/>
              <w:t xml:space="preserve">Il </w:t>
            </w:r>
            <w:r w:rsidRPr="388156DC">
              <w:rPr>
                <w:rFonts w:ascii="Bookman Old Style" w:hAnsi="Bookman Old Style"/>
                <w:b/>
                <w:bCs/>
                <w:i/>
                <w:iCs/>
              </w:rPr>
              <w:t>comma 4</w:t>
            </w:r>
            <w:r w:rsidRPr="388156DC">
              <w:rPr>
                <w:rFonts w:ascii="Bookman Old Style" w:hAnsi="Bookman Old Style"/>
                <w:i/>
                <w:iCs/>
              </w:rPr>
              <w:t xml:space="preserve"> riprende le definizioni di nucleo familiare. di reddito e di patrimonio, già adottate per l’ISEE (dPCM n.159/2013)</w:t>
            </w:r>
          </w:p>
        </w:tc>
      </w:tr>
      <w:tr w:rsidR="006E6C0B" w:rsidRPr="00661569" w14:paraId="1442962C" w14:textId="77777777" w:rsidTr="40909788">
        <w:tc>
          <w:tcPr>
            <w:tcW w:w="6374" w:type="dxa"/>
          </w:tcPr>
          <w:p w14:paraId="1442962A" w14:textId="77777777" w:rsidR="006E6C0B"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5. Ciascuna quota del Rem è determinata in un ammontare pari a 400 euro, moltiplicati per il</w:t>
            </w:r>
            <w:r>
              <w:rPr>
                <w:rFonts w:ascii="Bookman Old Style" w:hAnsi="Bookman Old Style" w:cs="TimesNewRomanPSMT"/>
              </w:rPr>
              <w:t xml:space="preserve"> </w:t>
            </w:r>
            <w:r w:rsidRPr="00381616">
              <w:rPr>
                <w:rFonts w:ascii="Bookman Old Style" w:hAnsi="Bookman Old Style" w:cs="TimesNewRomanPSMT"/>
              </w:rPr>
              <w:t>corrispondente parametro della scala di eq</w:t>
            </w:r>
            <w:r>
              <w:rPr>
                <w:rFonts w:ascii="Bookman Old Style" w:hAnsi="Bookman Old Style" w:cs="Bookman Old Style"/>
              </w:rPr>
              <w:t>u</w:t>
            </w:r>
            <w:r w:rsidRPr="00381616">
              <w:rPr>
                <w:rFonts w:ascii="Bookman Old Style" w:hAnsi="Bookman Old Style" w:cs="TimesNewRomanPSMT"/>
              </w:rPr>
              <w:t>i</w:t>
            </w:r>
            <w:r>
              <w:rPr>
                <w:rFonts w:ascii="Bookman Old Style" w:hAnsi="Bookman Old Style" w:cs="TimesNewRomanPSMT"/>
              </w:rPr>
              <w:t>v</w:t>
            </w:r>
            <w:r w:rsidRPr="00381616">
              <w:rPr>
                <w:rFonts w:ascii="Bookman Old Style" w:hAnsi="Bookman Old Style" w:cs="TimesNewRomanPSMT"/>
              </w:rPr>
              <w:t>alen</w:t>
            </w:r>
            <w:r>
              <w:rPr>
                <w:rFonts w:ascii="Bookman Old Style" w:hAnsi="Bookman Old Style" w:cs="Bookman Old Style"/>
              </w:rPr>
              <w:t>z</w:t>
            </w:r>
            <w:r w:rsidRPr="00381616">
              <w:rPr>
                <w:rFonts w:ascii="Bookman Old Style" w:hAnsi="Bookman Old Style" w:cs="TimesNewRomanPSMT"/>
              </w:rPr>
              <w:t>a di c</w:t>
            </w:r>
            <w:r>
              <w:rPr>
                <w:rFonts w:ascii="Bookman Old Style" w:hAnsi="Bookman Old Style" w:cs="TimesNewRomanPSMT"/>
              </w:rPr>
              <w:t>u</w:t>
            </w:r>
            <w:r w:rsidRPr="00381616">
              <w:rPr>
                <w:rFonts w:ascii="Bookman Old Style" w:hAnsi="Bookman Old Style" w:cs="TimesNewRomanPSMT"/>
              </w:rPr>
              <w:t>i all</w:t>
            </w:r>
            <w:r>
              <w:rPr>
                <w:rFonts w:ascii="Bookman Old Style" w:hAnsi="Bookman Old Style" w:cs="Bookman Old Style"/>
              </w:rPr>
              <w:t>’</w:t>
            </w:r>
            <w:r w:rsidRPr="00381616">
              <w:rPr>
                <w:rFonts w:ascii="Bookman Old Style" w:hAnsi="Bookman Old Style" w:cs="TimesNewRomanPSMT"/>
              </w:rPr>
              <w:t>articolo 2, comma 4, del decreto-legge 28</w:t>
            </w:r>
            <w:r>
              <w:rPr>
                <w:rFonts w:ascii="Bookman Old Style" w:hAnsi="Bookman Old Style" w:cs="TimesNewRomanPSMT"/>
              </w:rPr>
              <w:t xml:space="preserve"> </w:t>
            </w:r>
            <w:r w:rsidRPr="00381616">
              <w:rPr>
                <w:rFonts w:ascii="Bookman Old Style" w:hAnsi="Bookman Old Style" w:cs="TimesNewRomanPSMT"/>
              </w:rPr>
              <w:t>gennaio 2019, n. 4, convertito con modificazioni dalla legge 28 marzo 2019, n. 26, fino ad un massimo</w:t>
            </w:r>
            <w:r>
              <w:rPr>
                <w:rFonts w:ascii="Bookman Old Style" w:hAnsi="Bookman Old Style" w:cs="TimesNewRomanPSMT"/>
              </w:rPr>
              <w:t xml:space="preserve"> </w:t>
            </w:r>
            <w:r w:rsidRPr="00381616">
              <w:rPr>
                <w:rFonts w:ascii="Bookman Old Style" w:hAnsi="Bookman Old Style" w:cs="TimesNewRomanPSMT"/>
              </w:rPr>
              <w:t>di 2, corrispondente a 800 euro, ovvero fino ad un massimo di 2,1 nel caso in cui nel nucleo familiare</w:t>
            </w:r>
            <w:r>
              <w:rPr>
                <w:rFonts w:ascii="Bookman Old Style" w:hAnsi="Bookman Old Style" w:cs="TimesNewRomanPSMT"/>
              </w:rPr>
              <w:t xml:space="preserve"> </w:t>
            </w:r>
            <w:r w:rsidRPr="00381616">
              <w:rPr>
                <w:rFonts w:ascii="Bookman Old Style" w:hAnsi="Bookman Old Style" w:cs="TimesNewRomanPSMT"/>
              </w:rPr>
              <w:t>siano presenti componenti in condizioni di disabilità grave o non autosufficienza come definite ai fini</w:t>
            </w:r>
            <w:r>
              <w:rPr>
                <w:rFonts w:ascii="Bookman Old Style" w:hAnsi="Bookman Old Style" w:cs="TimesNewRomanPSMT"/>
              </w:rPr>
              <w:t xml:space="preserve"> </w:t>
            </w:r>
            <w:r w:rsidRPr="00381616">
              <w:rPr>
                <w:rFonts w:ascii="Bookman Old Style" w:hAnsi="Bookman Old Style" w:cs="TimesNewRomanPSMT"/>
              </w:rPr>
              <w:t>ISEE.</w:t>
            </w:r>
          </w:p>
        </w:tc>
        <w:tc>
          <w:tcPr>
            <w:tcW w:w="7903" w:type="dxa"/>
          </w:tcPr>
          <w:p w14:paraId="1442962B" w14:textId="77777777" w:rsidR="006E6C0B" w:rsidRDefault="006E6C0B" w:rsidP="388156DC">
            <w:pPr>
              <w:rPr>
                <w:rFonts w:ascii="Bookman Old Style" w:hAnsi="Bookman Old Style"/>
                <w:i/>
                <w:iCs/>
              </w:rPr>
            </w:pPr>
          </w:p>
        </w:tc>
      </w:tr>
      <w:tr w:rsidR="006E6C0B" w:rsidRPr="00661569" w14:paraId="14429632" w14:textId="77777777" w:rsidTr="40909788">
        <w:tc>
          <w:tcPr>
            <w:tcW w:w="6374" w:type="dxa"/>
          </w:tcPr>
          <w:p w14:paraId="1442962D"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6. Non hanno diritto al Rem i soggetti che si trovano in stato detentivo, per tutta la durata della pena,</w:t>
            </w:r>
            <w:r>
              <w:rPr>
                <w:rFonts w:ascii="Bookman Old Style" w:hAnsi="Bookman Old Style" w:cs="TimesNewRomanPSMT"/>
              </w:rPr>
              <w:t xml:space="preserve"> </w:t>
            </w:r>
            <w:r w:rsidRPr="00381616">
              <w:rPr>
                <w:rFonts w:ascii="Bookman Old Style" w:hAnsi="Bookman Old Style" w:cs="TimesNewRomanPSMT"/>
              </w:rPr>
              <w:t>nonché coloro che sono ricoverati in istituti di cura di lunga degenza o altre strutture residenziali a totale</w:t>
            </w:r>
            <w:r>
              <w:rPr>
                <w:rFonts w:ascii="Bookman Old Style" w:hAnsi="Bookman Old Style" w:cs="TimesNewRomanPSMT"/>
              </w:rPr>
              <w:t xml:space="preserve"> </w:t>
            </w:r>
            <w:r w:rsidRPr="00381616">
              <w:rPr>
                <w:rFonts w:ascii="Bookman Old Style" w:hAnsi="Bookman Old Style" w:cs="TimesNewRomanPSMT"/>
              </w:rPr>
              <w:t>carico dello Stato o di altra amministrazione pubblica. Nel caso in cui il nucleo familiare beneficiario</w:t>
            </w:r>
            <w:r>
              <w:rPr>
                <w:rFonts w:ascii="Bookman Old Style" w:hAnsi="Bookman Old Style" w:cs="TimesNewRomanPSMT"/>
              </w:rPr>
              <w:t xml:space="preserve"> </w:t>
            </w:r>
            <w:r w:rsidRPr="00381616">
              <w:rPr>
                <w:rFonts w:ascii="Bookman Old Style" w:hAnsi="Bookman Old Style" w:cs="TimesNewRomanPSMT"/>
              </w:rPr>
              <w:t>abbia tra i suoi componenti soggetti di cui al primo periodo, il parametro della scala di equivalenza di</w:t>
            </w:r>
            <w:r>
              <w:rPr>
                <w:rFonts w:ascii="Bookman Old Style" w:hAnsi="Bookman Old Style" w:cs="TimesNewRomanPSMT"/>
              </w:rPr>
              <w:t xml:space="preserve"> </w:t>
            </w:r>
            <w:r w:rsidRPr="00381616">
              <w:rPr>
                <w:rFonts w:ascii="Bookman Old Style" w:hAnsi="Bookman Old Style" w:cs="TimesNewRomanPSMT"/>
              </w:rPr>
              <w:t>cui al comma 1, lettera a), non tiene conto di tali soggetti.</w:t>
            </w:r>
            <w:r>
              <w:rPr>
                <w:rFonts w:ascii="Bookman Old Style" w:hAnsi="Bookman Old Style" w:cs="TimesNewRomanPSMT"/>
              </w:rPr>
              <w:t xml:space="preserve"> </w:t>
            </w:r>
          </w:p>
        </w:tc>
        <w:tc>
          <w:tcPr>
            <w:tcW w:w="7903" w:type="dxa"/>
          </w:tcPr>
          <w:p w14:paraId="1442962E" w14:textId="77777777" w:rsidR="006E6C0B" w:rsidRPr="000D6A38" w:rsidRDefault="006E6C0B" w:rsidP="388156DC">
            <w:pPr>
              <w:autoSpaceDE w:val="0"/>
              <w:autoSpaceDN w:val="0"/>
              <w:adjustRightInd w:val="0"/>
              <w:rPr>
                <w:rFonts w:ascii="Bookman Old Style" w:hAnsi="Bookman Old Style" w:cs="Times New Roman"/>
                <w:i/>
                <w:iCs/>
                <w:color w:val="000000"/>
              </w:rPr>
            </w:pPr>
            <w:r w:rsidRPr="388156DC">
              <w:rPr>
                <w:rFonts w:ascii="Bookman Old Style" w:hAnsi="Bookman Old Style" w:cs="Times New Roman"/>
                <w:i/>
                <w:iCs/>
                <w:color w:val="000000" w:themeColor="text1"/>
              </w:rPr>
              <w:t xml:space="preserve">Non hanno diritto al Rem: </w:t>
            </w:r>
          </w:p>
          <w:p w14:paraId="1442962F" w14:textId="77777777" w:rsidR="006E6C0B" w:rsidRPr="000D6A38" w:rsidRDefault="006E6C0B" w:rsidP="388156DC">
            <w:pPr>
              <w:pStyle w:val="Paragrafoelenco"/>
              <w:numPr>
                <w:ilvl w:val="0"/>
                <w:numId w:val="8"/>
              </w:numPr>
              <w:autoSpaceDE w:val="0"/>
              <w:autoSpaceDN w:val="0"/>
              <w:adjustRightInd w:val="0"/>
              <w:spacing w:after="34"/>
              <w:ind w:left="360"/>
              <w:jc w:val="both"/>
              <w:rPr>
                <w:rFonts w:ascii="Bookman Old Style" w:hAnsi="Bookman Old Style" w:cs="Times New Roman"/>
                <w:color w:val="000000"/>
              </w:rPr>
            </w:pPr>
            <w:r w:rsidRPr="388156DC">
              <w:rPr>
                <w:rFonts w:ascii="Bookman Old Style" w:hAnsi="Bookman Old Style" w:cs="Times New Roman"/>
                <w:i/>
                <w:iCs/>
                <w:color w:val="000000" w:themeColor="text1"/>
              </w:rPr>
              <w:t xml:space="preserve">i soggetti che si trovano in stato detentivo, per tutta la durata della pena. Dalla formulazione della disposizione, si tratta di condannati in via definitiva che si trovano in carcere in esecuzione della pena inflitta. L’esclusione dal Rem non opera per i detenuti in stato di custodia cautelare, e dunque in attesa di giudizio; </w:t>
            </w:r>
          </w:p>
          <w:p w14:paraId="14429631" w14:textId="3735107E" w:rsidR="006E6C0B" w:rsidRDefault="006E6C0B" w:rsidP="388156DC">
            <w:pPr>
              <w:pStyle w:val="Paragrafoelenco"/>
              <w:numPr>
                <w:ilvl w:val="0"/>
                <w:numId w:val="8"/>
              </w:numPr>
              <w:ind w:left="360"/>
              <w:jc w:val="both"/>
              <w:rPr>
                <w:rFonts w:ascii="Bookman Old Style" w:hAnsi="Bookman Old Style" w:cs="Times New Roman"/>
                <w:color w:val="000000" w:themeColor="text1"/>
              </w:rPr>
            </w:pPr>
            <w:r w:rsidRPr="388156DC">
              <w:rPr>
                <w:rFonts w:ascii="Bookman Old Style" w:hAnsi="Bookman Old Style" w:cs="Times New Roman"/>
                <w:i/>
                <w:iCs/>
                <w:color w:val="000000" w:themeColor="text1"/>
              </w:rPr>
              <w:t xml:space="preserve">coloro che sono ricoverati in istituti di cura di lunga degenza o altre strutture residenziali a totale carico dello Stato o di altra amministrazione pubblica. </w:t>
            </w:r>
          </w:p>
        </w:tc>
      </w:tr>
      <w:tr w:rsidR="006E6C0B" w:rsidRPr="00661569" w14:paraId="14429637" w14:textId="77777777" w:rsidTr="40909788">
        <w:tc>
          <w:tcPr>
            <w:tcW w:w="6374" w:type="dxa"/>
          </w:tcPr>
          <w:p w14:paraId="14429633"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 xml:space="preserve">7. Il Rem </w:t>
            </w:r>
            <w:r>
              <w:rPr>
                <w:rFonts w:ascii="Bookman Old Style" w:hAnsi="Bookman Old Style" w:cs="Bookman Old Style"/>
              </w:rPr>
              <w:t>è</w:t>
            </w:r>
            <w:r w:rsidRPr="00381616">
              <w:rPr>
                <w:rFonts w:ascii="Bookman Old Style" w:hAnsi="Bookman Old Style" w:cs="TimesNewRomanPSMT"/>
              </w:rPr>
              <w:t xml:space="preserve"> riconosci</w:t>
            </w:r>
            <w:r>
              <w:rPr>
                <w:rFonts w:ascii="Bookman Old Style" w:hAnsi="Bookman Old Style" w:cs="Bookman Old Style"/>
              </w:rPr>
              <w:t>u</w:t>
            </w:r>
            <w:r w:rsidRPr="00381616">
              <w:rPr>
                <w:rFonts w:ascii="Bookman Old Style" w:hAnsi="Bookman Old Style" w:cs="TimesNewRomanPSMT"/>
              </w:rPr>
              <w:t>to ed erogato dall</w:t>
            </w:r>
            <w:r>
              <w:rPr>
                <w:rFonts w:ascii="Bookman Old Style" w:hAnsi="Bookman Old Style" w:cs="Bookman Old Style"/>
              </w:rPr>
              <w:t>’</w:t>
            </w:r>
            <w:r w:rsidRPr="00381616">
              <w:rPr>
                <w:rFonts w:ascii="Bookman Old Style" w:hAnsi="Bookman Old Style" w:cs="TimesNewRomanPSMT"/>
              </w:rPr>
              <w:t>Istit</w:t>
            </w:r>
            <w:r>
              <w:rPr>
                <w:rFonts w:ascii="Bookman Old Style" w:hAnsi="Bookman Old Style" w:cs="Bookman Old Style"/>
              </w:rPr>
              <w:t>u</w:t>
            </w:r>
            <w:r w:rsidRPr="00381616">
              <w:rPr>
                <w:rFonts w:ascii="Bookman Old Style" w:hAnsi="Bookman Old Style" w:cs="TimesNewRomanPSMT"/>
              </w:rPr>
              <w:t>to na</w:t>
            </w:r>
            <w:r>
              <w:rPr>
                <w:rFonts w:ascii="Bookman Old Style" w:hAnsi="Bookman Old Style" w:cs="Bookman Old Style"/>
              </w:rPr>
              <w:t>z</w:t>
            </w:r>
            <w:r w:rsidRPr="00381616">
              <w:rPr>
                <w:rFonts w:ascii="Bookman Old Style" w:hAnsi="Bookman Old Style" w:cs="TimesNewRomanPSMT"/>
              </w:rPr>
              <w:t>ionale della pre</w:t>
            </w:r>
            <w:r>
              <w:rPr>
                <w:rFonts w:ascii="Bookman Old Style" w:hAnsi="Bookman Old Style" w:cs="Bookman Old Style"/>
              </w:rPr>
              <w:t>v</w:t>
            </w:r>
            <w:r w:rsidRPr="00381616">
              <w:rPr>
                <w:rFonts w:ascii="Bookman Old Style" w:hAnsi="Bookman Old Style" w:cs="TimesNewRomanPSMT"/>
              </w:rPr>
              <w:t>iden</w:t>
            </w:r>
            <w:r>
              <w:rPr>
                <w:rFonts w:ascii="Bookman Old Style" w:hAnsi="Bookman Old Style" w:cs="Bookman Old Style"/>
              </w:rPr>
              <w:t>z</w:t>
            </w:r>
            <w:r w:rsidRPr="00381616">
              <w:rPr>
                <w:rFonts w:ascii="Bookman Old Style" w:hAnsi="Bookman Old Style" w:cs="TimesNewRomanPSMT"/>
              </w:rPr>
              <w:t>a sociale (INPS) pre</w:t>
            </w:r>
            <w:r>
              <w:rPr>
                <w:rFonts w:ascii="Bookman Old Style" w:hAnsi="Bookman Old Style" w:cs="Bookman Old Style"/>
              </w:rPr>
              <w:t>v</w:t>
            </w:r>
            <w:r w:rsidRPr="00381616">
              <w:rPr>
                <w:rFonts w:ascii="Bookman Old Style" w:hAnsi="Bookman Old Style" w:cs="TimesNewRomanPSMT"/>
              </w:rPr>
              <w:t>ia</w:t>
            </w:r>
            <w:r>
              <w:rPr>
                <w:rFonts w:ascii="Bookman Old Style" w:hAnsi="Bookman Old Style" w:cs="TimesNewRomanPSMT"/>
              </w:rPr>
              <w:t xml:space="preserve"> </w:t>
            </w:r>
            <w:r w:rsidRPr="00381616">
              <w:rPr>
                <w:rFonts w:ascii="Bookman Old Style" w:hAnsi="Bookman Old Style" w:cs="TimesNewRomanPSMT"/>
              </w:rPr>
              <w:t>richiesta tramite modello di domanda predisposto dal medesimo Istituto e presentato secondo le modalità</w:t>
            </w:r>
            <w:r>
              <w:rPr>
                <w:rFonts w:ascii="Bookman Old Style" w:hAnsi="Bookman Old Style" w:cs="TimesNewRomanPSMT"/>
              </w:rPr>
              <w:t xml:space="preserve"> </w:t>
            </w:r>
            <w:r w:rsidRPr="00381616">
              <w:rPr>
                <w:rFonts w:ascii="Bookman Old Style" w:hAnsi="Bookman Old Style" w:cs="TimesNewRomanPSMT"/>
              </w:rPr>
              <w:t>stabilite dallo stesso. Le richieste di Rem possono essere presentate presso i centri di assistenza fiscale</w:t>
            </w:r>
            <w:r>
              <w:rPr>
                <w:rFonts w:ascii="Bookman Old Style" w:hAnsi="Bookman Old Style" w:cs="TimesNewRomanPSMT"/>
              </w:rPr>
              <w:t xml:space="preserve"> </w:t>
            </w:r>
            <w:r w:rsidRPr="00381616">
              <w:rPr>
                <w:rFonts w:ascii="Bookman Old Style" w:hAnsi="Bookman Old Style" w:cs="TimesNewRomanPSMT"/>
              </w:rPr>
              <w:t>di cui all'articolo 32 del decreto legislativo 9 luglio 1997, n. 241, previa stipula di una convenzione con</w:t>
            </w:r>
            <w:r>
              <w:rPr>
                <w:rFonts w:ascii="Bookman Old Style" w:hAnsi="Bookman Old Style" w:cs="TimesNewRomanPSMT"/>
              </w:rPr>
              <w:t xml:space="preserve"> </w:t>
            </w:r>
            <w:r w:rsidRPr="00381616">
              <w:rPr>
                <w:rFonts w:ascii="Bookman Old Style" w:hAnsi="Bookman Old Style" w:cs="TimesNewRomanPSMT"/>
              </w:rPr>
              <w:t>l'Istituto nazionale della previdenza sociale (INPS). Le richieste del Rem possono essere altresì</w:t>
            </w:r>
            <w:r>
              <w:rPr>
                <w:rFonts w:ascii="Bookman Old Style" w:hAnsi="Bookman Old Style" w:cs="TimesNewRomanPSMT"/>
              </w:rPr>
              <w:t xml:space="preserve"> </w:t>
            </w:r>
            <w:r w:rsidRPr="00381616">
              <w:rPr>
                <w:rFonts w:ascii="Bookman Old Style" w:hAnsi="Bookman Old Style" w:cs="TimesNewRomanPSMT"/>
              </w:rPr>
              <w:lastRenderedPageBreak/>
              <w:t>presentate presso gli istituti di patronato di cui alla legge 30 marzo 2001, n. 152, e valutate come al</w:t>
            </w:r>
            <w:r>
              <w:rPr>
                <w:rFonts w:ascii="Bookman Old Style" w:hAnsi="Bookman Old Style" w:cs="TimesNewRomanPSMT"/>
              </w:rPr>
              <w:t xml:space="preserve"> </w:t>
            </w:r>
            <w:r w:rsidRPr="00381616">
              <w:rPr>
                <w:rFonts w:ascii="Bookman Old Style" w:hAnsi="Bookman Old Style" w:cs="TimesNewRomanPSMT"/>
              </w:rPr>
              <w:t>numero 8 della tabella D allegata al regolamento di cui al decreto del Ministro del lavoro, della salute e</w:t>
            </w:r>
            <w:r>
              <w:rPr>
                <w:rFonts w:ascii="Bookman Old Style" w:hAnsi="Bookman Old Style" w:cs="TimesNewRomanPSMT"/>
              </w:rPr>
              <w:t xml:space="preserve"> </w:t>
            </w:r>
            <w:r w:rsidRPr="00381616">
              <w:rPr>
                <w:rFonts w:ascii="Bookman Old Style" w:hAnsi="Bookman Old Style" w:cs="TimesNewRomanPSMT"/>
              </w:rPr>
              <w:t>delle politiche sociali 10 ottobre 2008, n. 193.</w:t>
            </w:r>
          </w:p>
        </w:tc>
        <w:tc>
          <w:tcPr>
            <w:tcW w:w="7903" w:type="dxa"/>
          </w:tcPr>
          <w:p w14:paraId="14429634" w14:textId="259A3721" w:rsidR="006E6C0B" w:rsidRPr="000D6A38" w:rsidRDefault="006E6C0B" w:rsidP="388156DC">
            <w:pPr>
              <w:pStyle w:val="Default"/>
              <w:jc w:val="both"/>
              <w:rPr>
                <w:rFonts w:ascii="Bookman Old Style" w:hAnsi="Bookman Old Style"/>
                <w:i/>
                <w:iCs/>
                <w:sz w:val="22"/>
                <w:szCs w:val="22"/>
              </w:rPr>
            </w:pPr>
            <w:r w:rsidRPr="388156DC">
              <w:rPr>
                <w:rFonts w:ascii="Bookman Old Style" w:hAnsi="Bookman Old Style"/>
                <w:i/>
                <w:iCs/>
                <w:sz w:val="22"/>
                <w:szCs w:val="22"/>
              </w:rPr>
              <w:lastRenderedPageBreak/>
              <w:t xml:space="preserve">Il Rem è riconosciuto ed erogato dall’INPS previa richiesta tramite modello di domanda </w:t>
            </w:r>
            <w:r w:rsidR="0D52D68F" w:rsidRPr="388156DC">
              <w:rPr>
                <w:rFonts w:ascii="Bookman Old Style" w:hAnsi="Bookman Old Style"/>
                <w:i/>
                <w:iCs/>
                <w:sz w:val="22"/>
                <w:szCs w:val="22"/>
              </w:rPr>
              <w:t xml:space="preserve">e </w:t>
            </w:r>
            <w:r w:rsidRPr="388156DC">
              <w:rPr>
                <w:rFonts w:ascii="Bookman Old Style" w:hAnsi="Bookman Old Style"/>
                <w:i/>
                <w:iCs/>
                <w:sz w:val="22"/>
                <w:szCs w:val="22"/>
              </w:rPr>
              <w:t xml:space="preserve">secondo le modalità stabilite dall’Istituto. </w:t>
            </w:r>
          </w:p>
          <w:p w14:paraId="14429635" w14:textId="77777777" w:rsidR="006E6C0B" w:rsidRDefault="006E6C0B" w:rsidP="388156DC">
            <w:pPr>
              <w:jc w:val="both"/>
              <w:rPr>
                <w:rFonts w:ascii="Bookman Old Style" w:hAnsi="Bookman Old Style"/>
                <w:i/>
                <w:iCs/>
              </w:rPr>
            </w:pPr>
            <w:r w:rsidRPr="388156DC">
              <w:rPr>
                <w:rFonts w:ascii="Bookman Old Style" w:hAnsi="Bookman Old Style"/>
                <w:i/>
                <w:iCs/>
              </w:rPr>
              <w:t>Le richieste Rem possono essere presentate presso i Centri di assistenza fiscale o enti di patronato.</w:t>
            </w:r>
          </w:p>
          <w:p w14:paraId="14429636" w14:textId="77777777" w:rsidR="006E6C0B" w:rsidRDefault="006E6C0B" w:rsidP="006E6C0B">
            <w:pPr>
              <w:rPr>
                <w:rFonts w:ascii="Bookman Old Style" w:hAnsi="Bookman Old Style"/>
              </w:rPr>
            </w:pPr>
          </w:p>
        </w:tc>
      </w:tr>
      <w:tr w:rsidR="006E6C0B" w:rsidRPr="00661569" w14:paraId="1442963A" w14:textId="77777777" w:rsidTr="40909788">
        <w:tc>
          <w:tcPr>
            <w:tcW w:w="6374" w:type="dxa"/>
          </w:tcPr>
          <w:p w14:paraId="14429638" w14:textId="77777777" w:rsidR="006E6C0B"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 xml:space="preserve">8. Ai fini della </w:t>
            </w:r>
            <w:r>
              <w:rPr>
                <w:rFonts w:ascii="Bookman Old Style" w:hAnsi="Bookman Old Style" w:cs="Bookman Old Style"/>
              </w:rPr>
              <w:t>v</w:t>
            </w:r>
            <w:r w:rsidRPr="00381616">
              <w:rPr>
                <w:rFonts w:ascii="Bookman Old Style" w:hAnsi="Bookman Old Style" w:cs="TimesNewRomanPSMT"/>
              </w:rPr>
              <w:t>erifica del possesso dei req</w:t>
            </w:r>
            <w:r>
              <w:rPr>
                <w:rFonts w:ascii="Bookman Old Style" w:hAnsi="Bookman Old Style" w:cs="Bookman Old Style"/>
              </w:rPr>
              <w:t>u</w:t>
            </w:r>
            <w:r w:rsidRPr="00381616">
              <w:rPr>
                <w:rFonts w:ascii="Bookman Old Style" w:hAnsi="Bookman Old Style" w:cs="TimesNewRomanPSMT"/>
              </w:rPr>
              <w:t>isiti di c</w:t>
            </w:r>
            <w:r>
              <w:rPr>
                <w:rFonts w:ascii="Bookman Old Style" w:hAnsi="Bookman Old Style" w:cs="Bookman Old Style"/>
              </w:rPr>
              <w:t>u</w:t>
            </w:r>
            <w:r w:rsidRPr="00381616">
              <w:rPr>
                <w:rFonts w:ascii="Bookman Old Style" w:hAnsi="Bookman Old Style" w:cs="TimesNewRomanPSMT"/>
              </w:rPr>
              <w:t>i al comma 2, lettera e), l</w:t>
            </w:r>
            <w:r>
              <w:rPr>
                <w:rFonts w:ascii="Bookman Old Style" w:hAnsi="Bookman Old Style" w:cs="Bookman Old Style"/>
              </w:rPr>
              <w:t>’</w:t>
            </w:r>
            <w:r w:rsidRPr="00381616">
              <w:rPr>
                <w:rFonts w:ascii="Bookman Old Style" w:hAnsi="Bookman Old Style" w:cs="TimesNewRomanPSMT"/>
              </w:rPr>
              <w:t>INPS e l</w:t>
            </w:r>
            <w:r>
              <w:rPr>
                <w:rFonts w:ascii="Bookman Old Style" w:hAnsi="Bookman Old Style" w:cs="Bookman Old Style"/>
              </w:rPr>
              <w:t>’</w:t>
            </w:r>
            <w:r w:rsidRPr="00381616">
              <w:rPr>
                <w:rFonts w:ascii="Bookman Old Style" w:hAnsi="Bookman Old Style" w:cs="TimesNewRomanPSMT"/>
              </w:rPr>
              <w:t>Agen</w:t>
            </w:r>
            <w:r>
              <w:rPr>
                <w:rFonts w:ascii="Bookman Old Style" w:hAnsi="Bookman Old Style" w:cs="Bookman Old Style"/>
              </w:rPr>
              <w:t>z</w:t>
            </w:r>
            <w:r w:rsidRPr="00381616">
              <w:rPr>
                <w:rFonts w:ascii="Bookman Old Style" w:hAnsi="Bookman Old Style" w:cs="TimesNewRomanPSMT"/>
              </w:rPr>
              <w:t>ia delle</w:t>
            </w:r>
            <w:r>
              <w:rPr>
                <w:rFonts w:ascii="Bookman Old Style" w:hAnsi="Bookman Old Style" w:cs="TimesNewRomanPSMT"/>
              </w:rPr>
              <w:t xml:space="preserve"> </w:t>
            </w:r>
            <w:r w:rsidRPr="00381616">
              <w:rPr>
                <w:rFonts w:ascii="Bookman Old Style" w:hAnsi="Bookman Old Style" w:cs="TimesNewRomanPSMT"/>
              </w:rPr>
              <w:t>entrate possono scambiare i dati relativi ai</w:t>
            </w:r>
            <w:r>
              <w:rPr>
                <w:rFonts w:ascii="Bookman Old Style" w:hAnsi="Bookman Old Style" w:cs="TimesNewRomanPSMT"/>
              </w:rPr>
              <w:t xml:space="preserve"> </w:t>
            </w:r>
            <w:r w:rsidRPr="00381616">
              <w:rPr>
                <w:rFonts w:ascii="Bookman Old Style" w:hAnsi="Bookman Old Style" w:cs="TimesNewRomanPSMT"/>
              </w:rPr>
              <w:t>saldi e alle giacenze medie del patrimonio mobiliare dei</w:t>
            </w:r>
            <w:r>
              <w:rPr>
                <w:rFonts w:ascii="Bookman Old Style" w:hAnsi="Bookman Old Style" w:cs="TimesNewRomanPSMT"/>
              </w:rPr>
              <w:t xml:space="preserve"> </w:t>
            </w:r>
            <w:r w:rsidRPr="00381616">
              <w:rPr>
                <w:rFonts w:ascii="Bookman Old Style" w:hAnsi="Bookman Old Style" w:cs="TimesNewRomanPSMT"/>
              </w:rPr>
              <w:t>componenti il nucleo familiare com</w:t>
            </w:r>
            <w:r>
              <w:rPr>
                <w:rFonts w:ascii="Bookman Old Style" w:hAnsi="Bookman Old Style" w:cs="Bookman Old Style"/>
              </w:rPr>
              <w:t>u</w:t>
            </w:r>
            <w:r w:rsidRPr="00381616">
              <w:rPr>
                <w:rFonts w:ascii="Bookman Old Style" w:hAnsi="Bookman Old Style" w:cs="TimesNewRomanPSMT"/>
              </w:rPr>
              <w:t>nicate ai sensi dell</w:t>
            </w:r>
            <w:r>
              <w:rPr>
                <w:rFonts w:ascii="Bookman Old Style" w:hAnsi="Bookman Old Style" w:cs="Bookman Old Style"/>
              </w:rPr>
              <w:t>’</w:t>
            </w:r>
            <w:r w:rsidRPr="00381616">
              <w:rPr>
                <w:rFonts w:ascii="Bookman Old Style" w:hAnsi="Bookman Old Style" w:cs="TimesNewRomanPSMT"/>
              </w:rPr>
              <w:t>articolo 7, sesto comma, del decreto del</w:t>
            </w:r>
            <w:r>
              <w:rPr>
                <w:rFonts w:ascii="Bookman Old Style" w:hAnsi="Bookman Old Style" w:cs="TimesNewRomanPSMT"/>
              </w:rPr>
              <w:t xml:space="preserve"> </w:t>
            </w:r>
            <w:r w:rsidRPr="00381616">
              <w:rPr>
                <w:rFonts w:ascii="Bookman Old Style" w:hAnsi="Bookman Old Style" w:cs="TimesNewRomanPSMT"/>
              </w:rPr>
              <w:t>Presidente della Rep</w:t>
            </w:r>
            <w:r>
              <w:rPr>
                <w:rFonts w:ascii="Bookman Old Style" w:hAnsi="Bookman Old Style" w:cs="Bookman Old Style"/>
              </w:rPr>
              <w:t>u</w:t>
            </w:r>
            <w:r w:rsidRPr="00381616">
              <w:rPr>
                <w:rFonts w:ascii="Bookman Old Style" w:hAnsi="Bookman Old Style" w:cs="TimesNewRomanPSMT"/>
              </w:rPr>
              <w:t>bblica 29 settembre 1973, n. 605, e dell</w:t>
            </w:r>
            <w:r>
              <w:rPr>
                <w:rFonts w:ascii="Bookman Old Style" w:hAnsi="Bookman Old Style" w:cs="Bookman Old Style"/>
              </w:rPr>
              <w:t>’</w:t>
            </w:r>
            <w:r w:rsidRPr="00381616">
              <w:rPr>
                <w:rFonts w:ascii="Bookman Old Style" w:hAnsi="Bookman Old Style" w:cs="TimesNewRomanPSMT"/>
              </w:rPr>
              <w:t>articolo 11, comma 2, del decreto-legge 6</w:t>
            </w:r>
            <w:r>
              <w:rPr>
                <w:rFonts w:ascii="Bookman Old Style" w:hAnsi="Bookman Old Style" w:cs="TimesNewRomanPSMT"/>
              </w:rPr>
              <w:t xml:space="preserve"> </w:t>
            </w:r>
            <w:r w:rsidRPr="00381616">
              <w:rPr>
                <w:rFonts w:ascii="Bookman Old Style" w:hAnsi="Bookman Old Style" w:cs="TimesNewRomanPSMT"/>
              </w:rPr>
              <w:t>dicembre 2011, n. 201, convertito, con modificazioni, dalla legge 22 dicembre 2011, n. 214, nelle</w:t>
            </w:r>
            <w:r>
              <w:rPr>
                <w:rFonts w:ascii="Bookman Old Style" w:hAnsi="Bookman Old Style" w:cs="TimesNewRomanPSMT"/>
              </w:rPr>
              <w:t xml:space="preserve"> </w:t>
            </w:r>
            <w:r w:rsidRPr="00381616">
              <w:rPr>
                <w:rFonts w:ascii="Bookman Old Style" w:hAnsi="Bookman Old Style" w:cs="TimesNewRomanPSMT"/>
              </w:rPr>
              <w:t>modalità previste ai fini ISEE.</w:t>
            </w:r>
          </w:p>
        </w:tc>
        <w:tc>
          <w:tcPr>
            <w:tcW w:w="7903" w:type="dxa"/>
          </w:tcPr>
          <w:p w14:paraId="14429639" w14:textId="77777777" w:rsidR="006E6C0B" w:rsidRPr="002E0C2F" w:rsidRDefault="006E6C0B" w:rsidP="388156DC">
            <w:pPr>
              <w:jc w:val="both"/>
              <w:rPr>
                <w:rFonts w:ascii="Bookman Old Style" w:hAnsi="Bookman Old Style"/>
                <w:i/>
                <w:iCs/>
              </w:rPr>
            </w:pPr>
            <w:r w:rsidRPr="388156DC">
              <w:rPr>
                <w:rFonts w:ascii="Bookman Old Style" w:hAnsi="Bookman Old Style"/>
                <w:i/>
                <w:iCs/>
              </w:rPr>
              <w:t xml:space="preserve">Il </w:t>
            </w:r>
            <w:r w:rsidRPr="388156DC">
              <w:rPr>
                <w:rFonts w:ascii="Bookman Old Style" w:hAnsi="Bookman Old Style"/>
                <w:b/>
                <w:bCs/>
                <w:i/>
                <w:iCs/>
              </w:rPr>
              <w:t>comma 8</w:t>
            </w:r>
            <w:r w:rsidRPr="388156DC">
              <w:rPr>
                <w:rFonts w:ascii="Bookman Old Style" w:hAnsi="Bookman Old Style"/>
                <w:i/>
                <w:iCs/>
              </w:rPr>
              <w:t>, ai fini della verifica del possesso dei requisiti relativi al patrimonio mobiliare chiarisce che l’INPS e l’Agenzia delle entrate possono scambiare i dati relativi ai saldi e alle giacenze medie del patrimonio mobiliare dei componenti il nucleo familiare nelle modalità previste ai fini ISEE.</w:t>
            </w:r>
          </w:p>
        </w:tc>
      </w:tr>
      <w:tr w:rsidR="006E6C0B" w:rsidRPr="00661569" w14:paraId="1442963D" w14:textId="77777777" w:rsidTr="40909788">
        <w:tc>
          <w:tcPr>
            <w:tcW w:w="6374" w:type="dxa"/>
          </w:tcPr>
          <w:p w14:paraId="1442963B"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9. Nel caso in cui in esito a verifiche e controlli emerga il mancato possesso dei requisiti, il beneficio è</w:t>
            </w:r>
            <w:r>
              <w:rPr>
                <w:rFonts w:ascii="Bookman Old Style" w:hAnsi="Bookman Old Style" w:cs="TimesNewRomanPSMT"/>
              </w:rPr>
              <w:t xml:space="preserve"> </w:t>
            </w:r>
            <w:r w:rsidRPr="00381616">
              <w:rPr>
                <w:rFonts w:ascii="Bookman Old Style" w:hAnsi="Bookman Old Style" w:cs="TimesNewRomanPSMT"/>
              </w:rPr>
              <w:t>immediatamente revocato, ferma restando la restituzione di quanto indebitamente percepito e le sanzioni</w:t>
            </w:r>
            <w:r>
              <w:rPr>
                <w:rFonts w:ascii="Bookman Old Style" w:hAnsi="Bookman Old Style" w:cs="TimesNewRomanPSMT"/>
              </w:rPr>
              <w:t xml:space="preserve"> </w:t>
            </w:r>
            <w:r w:rsidRPr="00381616">
              <w:rPr>
                <w:rFonts w:ascii="Bookman Old Style" w:hAnsi="Bookman Old Style" w:cs="TimesNewRomanPSMT"/>
              </w:rPr>
              <w:t>previste a legislazione vigente.</w:t>
            </w:r>
          </w:p>
        </w:tc>
        <w:tc>
          <w:tcPr>
            <w:tcW w:w="7903" w:type="dxa"/>
          </w:tcPr>
          <w:p w14:paraId="1442963C" w14:textId="77777777" w:rsidR="006E6C0B" w:rsidRPr="002E0C2F" w:rsidRDefault="006E6C0B" w:rsidP="388156DC">
            <w:pPr>
              <w:jc w:val="both"/>
              <w:rPr>
                <w:rFonts w:ascii="Bookman Old Style" w:hAnsi="Bookman Old Style"/>
                <w:i/>
                <w:iCs/>
              </w:rPr>
            </w:pPr>
            <w:r w:rsidRPr="388156DC">
              <w:rPr>
                <w:rFonts w:ascii="Bookman Old Style" w:hAnsi="Bookman Old Style"/>
                <w:i/>
                <w:iCs/>
              </w:rPr>
              <w:t>Nel caso in cui in esito a verifiche e controlli emerga il mancato possesso dei requisiti, il Rem</w:t>
            </w:r>
            <w:r w:rsidRPr="388156DC">
              <w:rPr>
                <w:rFonts w:ascii="Bookman Old Style" w:hAnsi="Bookman Old Style"/>
                <w:b/>
                <w:bCs/>
                <w:i/>
                <w:iCs/>
              </w:rPr>
              <w:t xml:space="preserve"> </w:t>
            </w:r>
            <w:r w:rsidRPr="388156DC">
              <w:rPr>
                <w:rFonts w:ascii="Bookman Old Style" w:hAnsi="Bookman Old Style"/>
                <w:i/>
                <w:iCs/>
              </w:rPr>
              <w:t>è immediatamente revocato, ferma restando la restituzione di quanto indebitamente percepito e le sanzioni previste a legislazione vigente (</w:t>
            </w:r>
            <w:r w:rsidRPr="388156DC">
              <w:rPr>
                <w:rFonts w:ascii="Bookman Old Style" w:hAnsi="Bookman Old Style"/>
                <w:b/>
                <w:bCs/>
                <w:i/>
                <w:iCs/>
              </w:rPr>
              <w:t>comma 9</w:t>
            </w:r>
            <w:r w:rsidRPr="388156DC">
              <w:rPr>
                <w:rFonts w:ascii="Bookman Old Style" w:hAnsi="Bookman Old Style"/>
                <w:i/>
                <w:iCs/>
              </w:rPr>
              <w:t>).</w:t>
            </w:r>
          </w:p>
        </w:tc>
      </w:tr>
      <w:tr w:rsidR="006E6C0B" w:rsidRPr="00661569" w14:paraId="14429640" w14:textId="77777777" w:rsidTr="40909788">
        <w:tc>
          <w:tcPr>
            <w:tcW w:w="6374" w:type="dxa"/>
          </w:tcPr>
          <w:p w14:paraId="1442963E" w14:textId="77777777" w:rsidR="006E6C0B" w:rsidRPr="00381616"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t>10. Ai fini dell</w:t>
            </w:r>
            <w:r>
              <w:rPr>
                <w:rFonts w:ascii="Bookman Old Style" w:hAnsi="Bookman Old Style" w:cs="Bookman Old Style"/>
              </w:rPr>
              <w:t>’</w:t>
            </w:r>
            <w:r w:rsidRPr="00381616">
              <w:rPr>
                <w:rFonts w:ascii="Bookman Old Style" w:hAnsi="Bookman Old Style" w:cs="TimesNewRomanPSMT"/>
              </w:rPr>
              <w:t>eroga</w:t>
            </w:r>
            <w:r>
              <w:rPr>
                <w:rFonts w:ascii="Bookman Old Style" w:hAnsi="Bookman Old Style" w:cs="Bookman Old Style"/>
              </w:rPr>
              <w:t>z</w:t>
            </w:r>
            <w:r w:rsidRPr="00381616">
              <w:rPr>
                <w:rFonts w:ascii="Bookman Old Style" w:hAnsi="Bookman Old Style" w:cs="TimesNewRomanPSMT"/>
              </w:rPr>
              <w:t xml:space="preserve">ione del Rem </w:t>
            </w:r>
            <w:r>
              <w:rPr>
                <w:rFonts w:ascii="Bookman Old Style" w:hAnsi="Bookman Old Style" w:cs="TimesNewRomanPSMT"/>
              </w:rPr>
              <w:t>è</w:t>
            </w:r>
            <w:r w:rsidRPr="00381616">
              <w:rPr>
                <w:rFonts w:ascii="Bookman Old Style" w:hAnsi="Bookman Old Style" w:cs="TimesNewRomanPSMT"/>
              </w:rPr>
              <w:t xml:space="preserve"> a</w:t>
            </w:r>
            <w:r>
              <w:rPr>
                <w:rFonts w:ascii="Bookman Old Style" w:hAnsi="Bookman Old Style" w:cs="Bookman Old Style"/>
              </w:rPr>
              <w:t>u</w:t>
            </w:r>
            <w:r w:rsidRPr="00381616">
              <w:rPr>
                <w:rFonts w:ascii="Bookman Old Style" w:hAnsi="Bookman Old Style" w:cs="TimesNewRomanPSMT"/>
              </w:rPr>
              <w:t>tori</w:t>
            </w:r>
            <w:r>
              <w:rPr>
                <w:rFonts w:ascii="Bookman Old Style" w:hAnsi="Bookman Old Style" w:cs="Bookman Old Style"/>
              </w:rPr>
              <w:t>zz</w:t>
            </w:r>
            <w:r w:rsidRPr="00381616">
              <w:rPr>
                <w:rFonts w:ascii="Bookman Old Style" w:hAnsi="Bookman Old Style" w:cs="TimesNewRomanPSMT"/>
              </w:rPr>
              <w:t xml:space="preserve">ato </w:t>
            </w:r>
            <w:r>
              <w:rPr>
                <w:rFonts w:ascii="Bookman Old Style" w:hAnsi="Bookman Old Style" w:cs="TimesNewRomanPSMT"/>
              </w:rPr>
              <w:t>u</w:t>
            </w:r>
            <w:r w:rsidRPr="00381616">
              <w:rPr>
                <w:rFonts w:ascii="Bookman Old Style" w:hAnsi="Bookman Old Style" w:cs="TimesNewRomanPSMT"/>
              </w:rPr>
              <w:t>n limite di spesa di 954,6 milioni di e</w:t>
            </w:r>
            <w:r>
              <w:rPr>
                <w:rFonts w:ascii="Bookman Old Style" w:hAnsi="Bookman Old Style" w:cs="Bookman Old Style"/>
              </w:rPr>
              <w:t>u</w:t>
            </w:r>
            <w:r w:rsidRPr="00381616">
              <w:rPr>
                <w:rFonts w:ascii="Bookman Old Style" w:hAnsi="Bookman Old Style" w:cs="TimesNewRomanPSMT"/>
              </w:rPr>
              <w:t>ro per l</w:t>
            </w:r>
            <w:r>
              <w:rPr>
                <w:rFonts w:ascii="Bookman Old Style" w:hAnsi="Bookman Old Style" w:cs="Bookman Old Style"/>
              </w:rPr>
              <w:t>’</w:t>
            </w:r>
            <w:r w:rsidRPr="00381616">
              <w:rPr>
                <w:rFonts w:ascii="Bookman Old Style" w:hAnsi="Bookman Old Style" w:cs="TimesNewRomanPSMT"/>
              </w:rPr>
              <w:t>anno</w:t>
            </w:r>
            <w:r>
              <w:rPr>
                <w:rFonts w:ascii="Bookman Old Style" w:hAnsi="Bookman Old Style" w:cs="TimesNewRomanPSMT"/>
              </w:rPr>
              <w:t xml:space="preserve"> </w:t>
            </w:r>
            <w:r w:rsidRPr="00381616">
              <w:rPr>
                <w:rFonts w:ascii="Bookman Old Style" w:hAnsi="Bookman Old Style" w:cs="TimesNewRomanPSMT"/>
              </w:rPr>
              <w:t>2020 da iscrivere su apposito capitolo dello stato di previsione del Ministero del lavoro e delle politiche</w:t>
            </w:r>
            <w:r>
              <w:rPr>
                <w:rFonts w:ascii="Bookman Old Style" w:hAnsi="Bookman Old Style" w:cs="TimesNewRomanPSMT"/>
              </w:rPr>
              <w:t xml:space="preserve"> </w:t>
            </w:r>
            <w:r w:rsidRPr="00381616">
              <w:rPr>
                <w:rFonts w:ascii="Bookman Old Style" w:hAnsi="Bookman Old Style" w:cs="TimesNewRomanPSMT"/>
              </w:rPr>
              <w:t xml:space="preserve">sociali denominato </w:t>
            </w:r>
            <w:r>
              <w:rPr>
                <w:rFonts w:ascii="Bookman Old Style" w:hAnsi="Bookman Old Style" w:cs="Bookman Old Style"/>
              </w:rPr>
              <w:t>“</w:t>
            </w:r>
            <w:r w:rsidRPr="00381616">
              <w:rPr>
                <w:rFonts w:ascii="Bookman Old Style" w:hAnsi="Bookman Old Style" w:cs="TimesNewRomanPSMT"/>
              </w:rPr>
              <w:t>Fondo per il Reddito di emergen</w:t>
            </w:r>
            <w:r>
              <w:rPr>
                <w:rFonts w:ascii="Bookman Old Style" w:hAnsi="Bookman Old Style" w:cs="Bookman Old Style"/>
              </w:rPr>
              <w:t>za”</w:t>
            </w:r>
            <w:r w:rsidRPr="00381616">
              <w:rPr>
                <w:rFonts w:ascii="Bookman Old Style" w:hAnsi="Bookman Old Style" w:cs="TimesNewRomanPSMT"/>
              </w:rPr>
              <w:t>. L'INPS provvede al monitoraggio del rispetto</w:t>
            </w:r>
            <w:r>
              <w:rPr>
                <w:rFonts w:ascii="Bookman Old Style" w:hAnsi="Bookman Old Style" w:cs="TimesNewRomanPSMT"/>
              </w:rPr>
              <w:t xml:space="preserve"> </w:t>
            </w:r>
            <w:r w:rsidRPr="00381616">
              <w:rPr>
                <w:rFonts w:ascii="Bookman Old Style" w:hAnsi="Bookman Old Style" w:cs="TimesNewRomanPSMT"/>
              </w:rPr>
              <w:t>del limite di spesa di cui al primo periodo del presente comma e comunica i risultati di tale attività al</w:t>
            </w:r>
            <w:r>
              <w:rPr>
                <w:rFonts w:ascii="Bookman Old Style" w:hAnsi="Bookman Old Style" w:cs="TimesNewRomanPSMT"/>
              </w:rPr>
              <w:t xml:space="preserve"> </w:t>
            </w:r>
            <w:r w:rsidRPr="00381616">
              <w:rPr>
                <w:rFonts w:ascii="Bookman Old Style" w:hAnsi="Bookman Old Style" w:cs="TimesNewRomanPSMT"/>
              </w:rPr>
              <w:t>Ministero del lavoro e delle politiche sociali e al Ministero dell</w:t>
            </w:r>
            <w:r>
              <w:rPr>
                <w:rFonts w:ascii="Bookman Old Style" w:hAnsi="Bookman Old Style" w:cs="Bookman Old Style"/>
              </w:rPr>
              <w:t>’</w:t>
            </w:r>
            <w:r w:rsidRPr="00381616">
              <w:rPr>
                <w:rFonts w:ascii="Bookman Old Style" w:hAnsi="Bookman Old Style" w:cs="TimesNewRomanPSMT"/>
              </w:rPr>
              <w:t>economia e delle finan</w:t>
            </w:r>
            <w:r>
              <w:rPr>
                <w:rFonts w:ascii="Bookman Old Style" w:hAnsi="Bookman Old Style" w:cs="Bookman Old Style"/>
              </w:rPr>
              <w:t>z</w:t>
            </w:r>
            <w:r w:rsidRPr="00381616">
              <w:rPr>
                <w:rFonts w:ascii="Bookman Old Style" w:hAnsi="Bookman Old Style" w:cs="TimesNewRomanPSMT"/>
              </w:rPr>
              <w:t>e. Q</w:t>
            </w:r>
            <w:r>
              <w:rPr>
                <w:rFonts w:ascii="Bookman Old Style" w:hAnsi="Bookman Old Style" w:cs="Bookman Old Style"/>
              </w:rPr>
              <w:t>u</w:t>
            </w:r>
            <w:r w:rsidRPr="00381616">
              <w:rPr>
                <w:rFonts w:ascii="Bookman Old Style" w:hAnsi="Bookman Old Style" w:cs="TimesNewRomanPSMT"/>
              </w:rPr>
              <w:t>alora dal</w:t>
            </w:r>
            <w:r>
              <w:rPr>
                <w:rFonts w:ascii="Bookman Old Style" w:hAnsi="Bookman Old Style" w:cs="TimesNewRomanPSMT"/>
              </w:rPr>
              <w:t xml:space="preserve"> </w:t>
            </w:r>
            <w:r w:rsidRPr="00381616">
              <w:rPr>
                <w:rFonts w:ascii="Bookman Old Style" w:hAnsi="Bookman Old Style" w:cs="TimesNewRomanPSMT"/>
              </w:rPr>
              <w:t>predetto monitoraggio emerga il verificarsi di scostamenti, anche in via prospettica, rispetto al predetto</w:t>
            </w:r>
            <w:r>
              <w:rPr>
                <w:rFonts w:ascii="Bookman Old Style" w:hAnsi="Bookman Old Style" w:cs="TimesNewRomanPSMT"/>
              </w:rPr>
              <w:t xml:space="preserve"> </w:t>
            </w:r>
            <w:r w:rsidRPr="00381616">
              <w:rPr>
                <w:rFonts w:ascii="Bookman Old Style" w:hAnsi="Bookman Old Style" w:cs="TimesNewRomanPSMT"/>
              </w:rPr>
              <w:t>limite di spesa, non sono adottati altri provvedimenti concessori. Per gli oneri connessi alla stipula della</w:t>
            </w:r>
            <w:r>
              <w:rPr>
                <w:rFonts w:ascii="Bookman Old Style" w:hAnsi="Bookman Old Style" w:cs="TimesNewRomanPSMT"/>
              </w:rPr>
              <w:t xml:space="preserve"> </w:t>
            </w:r>
            <w:r w:rsidRPr="00381616">
              <w:rPr>
                <w:rFonts w:ascii="Bookman Old Style" w:hAnsi="Bookman Old Style" w:cs="TimesNewRomanPSMT"/>
              </w:rPr>
              <w:t>convenzione di cui al comma 7 è autorizzato un limite di spesa pari a 5 milioni di euro.</w:t>
            </w:r>
          </w:p>
        </w:tc>
        <w:tc>
          <w:tcPr>
            <w:tcW w:w="7903" w:type="dxa"/>
          </w:tcPr>
          <w:p w14:paraId="1442963F" w14:textId="5C4D283E" w:rsidR="006E6C0B" w:rsidRDefault="006E6C0B" w:rsidP="00920846">
            <w:pPr>
              <w:jc w:val="both"/>
              <w:rPr>
                <w:rFonts w:ascii="Bookman Old Style" w:hAnsi="Bookman Old Style"/>
                <w:i/>
                <w:iCs/>
              </w:rPr>
            </w:pPr>
            <w:r w:rsidRPr="388156DC">
              <w:rPr>
                <w:rFonts w:ascii="Bookman Old Style" w:hAnsi="Bookman Old Style" w:cs="AsterStcc-Tondo"/>
                <w:i/>
                <w:iCs/>
              </w:rPr>
              <w:t>Ai fini dell’erogazione del Rem è autorizzato un limite di spesa pari a 95</w:t>
            </w:r>
            <w:r w:rsidR="00920846">
              <w:rPr>
                <w:rFonts w:ascii="Bookman Old Style" w:hAnsi="Bookman Old Style" w:cs="AsterStcc-Tondo"/>
                <w:i/>
                <w:iCs/>
              </w:rPr>
              <w:t>4</w:t>
            </w:r>
            <w:r w:rsidRPr="388156DC">
              <w:rPr>
                <w:rFonts w:ascii="Bookman Old Style" w:hAnsi="Bookman Old Style" w:cs="AsterStcc-Tondo"/>
                <w:i/>
                <w:iCs/>
              </w:rPr>
              <w:t>,6 milioni di euro per l’anno 2020, da iscrivere su un apposito capitolo dello stato di previsione del MLPS, denominato «Fondo per il reddito di emergenza»</w:t>
            </w:r>
          </w:p>
        </w:tc>
      </w:tr>
      <w:tr w:rsidR="006E6C0B" w:rsidRPr="00661569" w14:paraId="14429643" w14:textId="77777777" w:rsidTr="40909788">
        <w:tc>
          <w:tcPr>
            <w:tcW w:w="6374" w:type="dxa"/>
          </w:tcPr>
          <w:p w14:paraId="14429641" w14:textId="77777777" w:rsidR="006E6C0B" w:rsidRPr="00661569" w:rsidRDefault="006E6C0B" w:rsidP="006E6C0B">
            <w:pPr>
              <w:autoSpaceDE w:val="0"/>
              <w:autoSpaceDN w:val="0"/>
              <w:adjustRightInd w:val="0"/>
              <w:jc w:val="both"/>
              <w:rPr>
                <w:rFonts w:ascii="Bookman Old Style" w:hAnsi="Bookman Old Style"/>
              </w:rPr>
            </w:pPr>
            <w:r w:rsidRPr="00381616">
              <w:rPr>
                <w:rFonts w:ascii="Bookman Old Style" w:hAnsi="Bookman Old Style" w:cs="TimesNewRomanPSMT"/>
              </w:rPr>
              <w:lastRenderedPageBreak/>
              <w:t>11.Agli oneri derivanti dal presente articolo pari a 959</w:t>
            </w:r>
            <w:r>
              <w:rPr>
                <w:rFonts w:ascii="Bookman Old Style" w:hAnsi="Bookman Old Style" w:cs="TimesNewRomanPSMT"/>
              </w:rPr>
              <w:t>,6 milioni di euro si provvede a</w:t>
            </w:r>
            <w:r w:rsidRPr="00381616">
              <w:rPr>
                <w:rFonts w:ascii="Bookman Old Style" w:hAnsi="Bookman Old Style" w:cs="TimesNewRomanPSMT"/>
              </w:rPr>
              <w:t>i sensi</w:t>
            </w:r>
            <w:r>
              <w:rPr>
                <w:rFonts w:ascii="Bookman Old Style" w:hAnsi="Bookman Old Style" w:cs="TimesNewRomanPSMT"/>
              </w:rPr>
              <w:t xml:space="preserve"> </w:t>
            </w:r>
            <w:r w:rsidRPr="00381616">
              <w:rPr>
                <w:rFonts w:ascii="Bookman Old Style" w:hAnsi="Bookman Old Style" w:cs="TimesNewRomanPSMT"/>
              </w:rPr>
              <w:t>dell</w:t>
            </w:r>
            <w:r>
              <w:rPr>
                <w:rFonts w:ascii="Bookman Old Style" w:hAnsi="Bookman Old Style" w:cs="Bookman Old Style"/>
              </w:rPr>
              <w:t>’</w:t>
            </w:r>
            <w:r w:rsidRPr="00381616">
              <w:rPr>
                <w:rFonts w:ascii="Bookman Old Style" w:hAnsi="Bookman Old Style" w:cs="TimesNewRomanPSMT"/>
              </w:rPr>
              <w:t>articolo</w:t>
            </w:r>
            <w:r>
              <w:rPr>
                <w:rFonts w:ascii="Bookman Old Style" w:hAnsi="Bookman Old Style" w:cs="TimesNewRomanPSMT"/>
              </w:rPr>
              <w:t xml:space="preserve"> </w:t>
            </w:r>
            <w:r>
              <w:rPr>
                <w:rFonts w:ascii="Bookman Old Style" w:hAnsi="Bookman Old Style" w:cs="Bookman Old Style"/>
              </w:rPr>
              <w:t>265.</w:t>
            </w:r>
          </w:p>
        </w:tc>
        <w:tc>
          <w:tcPr>
            <w:tcW w:w="7903" w:type="dxa"/>
          </w:tcPr>
          <w:p w14:paraId="14429642" w14:textId="77777777" w:rsidR="006E6C0B" w:rsidRPr="00661569" w:rsidRDefault="006E6C0B" w:rsidP="006E6C0B">
            <w:pPr>
              <w:rPr>
                <w:rFonts w:ascii="Bookman Old Style" w:hAnsi="Bookman Old Style"/>
              </w:rPr>
            </w:pPr>
          </w:p>
        </w:tc>
      </w:tr>
      <w:tr w:rsidR="006E6C0B" w:rsidRPr="004A7930" w14:paraId="14429645" w14:textId="77777777" w:rsidTr="40909788">
        <w:tc>
          <w:tcPr>
            <w:tcW w:w="14277" w:type="dxa"/>
            <w:gridSpan w:val="2"/>
          </w:tcPr>
          <w:p w14:paraId="14429644" w14:textId="46811067" w:rsidR="006E6C0B" w:rsidRPr="004A7930" w:rsidRDefault="006E6C0B" w:rsidP="00234393">
            <w:pPr>
              <w:pStyle w:val="Titolo3"/>
              <w:spacing w:after="40"/>
              <w:outlineLvl w:val="2"/>
              <w:rPr>
                <w:rFonts w:ascii="Bookman Old Style" w:hAnsi="Bookman Old Style"/>
                <w:b/>
                <w:bCs/>
              </w:rPr>
            </w:pPr>
            <w:bookmarkStart w:id="36" w:name="_Toc43972558"/>
            <w:r w:rsidRPr="388156DC">
              <w:rPr>
                <w:b/>
                <w:bCs/>
              </w:rPr>
              <w:t xml:space="preserve">Art.84 </w:t>
            </w:r>
            <w:r w:rsidR="25A08CDE" w:rsidRPr="388156DC">
              <w:rPr>
                <w:b/>
                <w:bCs/>
              </w:rPr>
              <w:t xml:space="preserve">- </w:t>
            </w:r>
            <w:r w:rsidRPr="388156DC">
              <w:rPr>
                <w:b/>
                <w:bCs/>
              </w:rPr>
              <w:t>Nuove indennità per i lavoratori danneggiati dall’emergenza epidemiologica da COVID-19</w:t>
            </w:r>
            <w:bookmarkEnd w:id="36"/>
          </w:p>
        </w:tc>
      </w:tr>
      <w:tr w:rsidR="006E6C0B" w:rsidRPr="00661569" w14:paraId="1442964A" w14:textId="77777777" w:rsidTr="40909788">
        <w:tc>
          <w:tcPr>
            <w:tcW w:w="6374" w:type="dxa"/>
          </w:tcPr>
          <w:p w14:paraId="14429646"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1. Ai soggetti gi</w:t>
            </w:r>
            <w:r>
              <w:rPr>
                <w:rFonts w:ascii="Bookman Old Style" w:hAnsi="Bookman Old Style" w:cs="TimesNewRomanPSMT"/>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TimesNewRomanPSMT"/>
              </w:rPr>
              <w:t>’</w:t>
            </w:r>
            <w:r w:rsidRPr="004A7930">
              <w:rPr>
                <w:rFonts w:ascii="Bookman Old Style" w:hAnsi="Bookman Old Style" w:cs="TimesNewRomanPSMT"/>
              </w:rPr>
              <w:t>indennit</w:t>
            </w:r>
            <w:r>
              <w:rPr>
                <w:rFonts w:ascii="Bookman Old Style" w:hAnsi="Bookman Old Style" w:cs="TimesNewRomanPSMT"/>
              </w:rPr>
              <w:t xml:space="preserve">à </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27 del decreto-legge</w:t>
            </w:r>
            <w:r>
              <w:rPr>
                <w:rFonts w:ascii="Bookman Old Style" w:hAnsi="Bookman Old Style" w:cs="TimesNewRomanPSMT"/>
              </w:rPr>
              <w:t xml:space="preserve"> </w:t>
            </w:r>
            <w:r w:rsidRPr="004A7930">
              <w:rPr>
                <w:rFonts w:ascii="Bookman Old Style" w:hAnsi="Bookman Old Style" w:cs="TimesNewRomanPSMT"/>
              </w:rPr>
              <w:t>18 marzo del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pari a 600 euro è erogata anche per il mese di aprile 2020.</w:t>
            </w:r>
            <w:r>
              <w:rPr>
                <w:rFonts w:ascii="Bookman Old Style" w:hAnsi="Bookman Old Style" w:cs="TimesNewRomanPSMT"/>
              </w:rPr>
              <w:t xml:space="preserve"> </w:t>
            </w:r>
          </w:p>
        </w:tc>
        <w:tc>
          <w:tcPr>
            <w:tcW w:w="7903" w:type="dxa"/>
          </w:tcPr>
          <w:p w14:paraId="14429647" w14:textId="139068B4" w:rsidR="006E6C0B" w:rsidRPr="00BA6070" w:rsidRDefault="1171A370"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L'</w:t>
            </w:r>
            <w:r w:rsidRPr="388156DC">
              <w:rPr>
                <w:rFonts w:ascii="Bookman Old Style" w:hAnsi="Bookman Old Style" w:cs="AsterStcc-Tondo"/>
                <w:b/>
                <w:bCs/>
                <w:i/>
                <w:iCs/>
              </w:rPr>
              <w:t xml:space="preserve">articolo 84 </w:t>
            </w:r>
            <w:r w:rsidRPr="388156DC">
              <w:rPr>
                <w:rFonts w:ascii="Bookman Old Style" w:hAnsi="Bookman Old Style" w:cs="AsterStcc-Tondo"/>
                <w:i/>
                <w:iCs/>
              </w:rPr>
              <w:t xml:space="preserve">introduce </w:t>
            </w:r>
            <w:r w:rsidR="006E6C0B" w:rsidRPr="388156DC">
              <w:rPr>
                <w:rFonts w:ascii="Bookman Old Style" w:hAnsi="Bookman Old Style" w:cs="AsterStcc-Tondo"/>
                <w:i/>
                <w:iCs/>
              </w:rPr>
              <w:t>nuove indennità per i lavoratori danneggiati dall’emergenza epidemiologica da COVID-19.</w:t>
            </w:r>
          </w:p>
          <w:p w14:paraId="14429649" w14:textId="16B6418D" w:rsidR="006E6C0B" w:rsidRPr="00661569" w:rsidRDefault="006E6C0B" w:rsidP="388156DC">
            <w:pPr>
              <w:jc w:val="both"/>
              <w:rPr>
                <w:rFonts w:ascii="AsterStcc-Tondo" w:hAnsi="AsterStcc-Tondo" w:cs="AsterStcc-Tondo"/>
                <w:i/>
                <w:iCs/>
                <w:sz w:val="21"/>
                <w:szCs w:val="21"/>
              </w:rPr>
            </w:pPr>
            <w:r w:rsidRPr="388156DC">
              <w:rPr>
                <w:rFonts w:ascii="Bookman Old Style" w:hAnsi="Bookman Old Style" w:cs="AsterStcc-Tondo"/>
                <w:i/>
                <w:iCs/>
              </w:rPr>
              <w:t>In particolare, per i liberi professionisti e co.co.co già beneficiari per il mese di marzo dell’indennità pari a 600 euro</w:t>
            </w:r>
            <w:r w:rsidR="004945A4" w:rsidRPr="388156DC">
              <w:rPr>
                <w:rFonts w:ascii="Bookman Old Style" w:hAnsi="Bookman Old Style" w:cs="AsterStcc-Tondo"/>
                <w:i/>
                <w:iCs/>
              </w:rPr>
              <w:t>,</w:t>
            </w:r>
            <w:r w:rsidRPr="388156DC">
              <w:rPr>
                <w:rFonts w:ascii="Bookman Old Style" w:hAnsi="Bookman Old Style" w:cs="AsterStcc-Tondo"/>
                <w:i/>
                <w:iCs/>
              </w:rPr>
              <w:t xml:space="preserve"> viene erogata un’indennità di pari importo anche per il mese di aprile 2020.</w:t>
            </w:r>
          </w:p>
        </w:tc>
      </w:tr>
      <w:tr w:rsidR="006E6C0B" w:rsidRPr="00661569" w14:paraId="1442964E" w14:textId="77777777" w:rsidTr="40909788">
        <w:tc>
          <w:tcPr>
            <w:tcW w:w="6374" w:type="dxa"/>
          </w:tcPr>
          <w:p w14:paraId="1442964B"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2. Ai liberi professionisti titolari di partita iva attiva alla data di entrata in vigore del presente decreto,</w:t>
            </w:r>
            <w:r>
              <w:rPr>
                <w:rFonts w:ascii="Bookman Old Style" w:hAnsi="Bookman Old Style" w:cs="TimesNewRomanPSMT"/>
              </w:rPr>
              <w:t xml:space="preserve"> </w:t>
            </w:r>
            <w:r w:rsidRPr="004A7930">
              <w:rPr>
                <w:rFonts w:ascii="Bookman Old Style" w:hAnsi="Bookman Old Style" w:cs="TimesNewRomanPSMT"/>
              </w:rPr>
              <w:t>iscritti alla Gestione separata di cui all'articolo 2, comma 26, della legge 8 agosto 1995, n. 335, non</w:t>
            </w:r>
            <w:r>
              <w:rPr>
                <w:rFonts w:ascii="Bookman Old Style" w:hAnsi="Bookman Old Style" w:cs="TimesNewRomanPSMT"/>
              </w:rPr>
              <w:t xml:space="preserve"> </w:t>
            </w:r>
            <w:r w:rsidRPr="004A7930">
              <w:rPr>
                <w:rFonts w:ascii="Bookman Old Style" w:hAnsi="Bookman Old Style" w:cs="TimesNewRomanPSMT"/>
              </w:rPr>
              <w:t>titolari di pensione e non iscritti ad altre forme previdenziali obbligatorie, che abbiano subito una</w:t>
            </w:r>
            <w:r>
              <w:rPr>
                <w:rFonts w:ascii="Bookman Old Style" w:hAnsi="Bookman Old Style" w:cs="TimesNewRomanPSMT"/>
              </w:rPr>
              <w:t xml:space="preserve"> </w:t>
            </w:r>
            <w:r w:rsidRPr="004A7930">
              <w:rPr>
                <w:rFonts w:ascii="Bookman Old Style" w:hAnsi="Bookman Old Style" w:cs="TimesNewRomanPSMT"/>
              </w:rPr>
              <w:t>comprovata riduzione di almeno il 33 per cento del reddito del secondo bimestre 2020, rispetto al reddito</w:t>
            </w:r>
            <w:r>
              <w:rPr>
                <w:rFonts w:ascii="Bookman Old Style" w:hAnsi="Bookman Old Style" w:cs="TimesNewRomanPSMT"/>
              </w:rPr>
              <w:t xml:space="preserve"> </w:t>
            </w:r>
            <w:r w:rsidRPr="004A7930">
              <w:rPr>
                <w:rFonts w:ascii="Bookman Old Style" w:hAnsi="Bookman Old Style" w:cs="TimesNewRomanPSMT"/>
              </w:rPr>
              <w:t>del secondo bimestre 2019, è riconosciuta una indennità per il mese di maggio 2020 pari a 1000 euro.</w:t>
            </w:r>
            <w:r>
              <w:rPr>
                <w:rFonts w:ascii="Bookman Old Style" w:hAnsi="Bookman Old Style" w:cs="TimesNewRomanPSMT"/>
              </w:rPr>
              <w:t xml:space="preserve"> </w:t>
            </w:r>
            <w:r w:rsidRPr="004A7930">
              <w:rPr>
                <w:rFonts w:ascii="Bookman Old Style" w:hAnsi="Bookman Old Style" w:cs="TimesNewRomanPSMT"/>
              </w:rPr>
              <w:t>A tal fine il reddito è individuato secondo il principio di cassa come differenza tra i ricavi e i compensi</w:t>
            </w:r>
            <w:r>
              <w:rPr>
                <w:rFonts w:ascii="Bookman Old Style" w:hAnsi="Bookman Old Style" w:cs="TimesNewRomanPSMT"/>
              </w:rPr>
              <w:t xml:space="preserve"> </w:t>
            </w:r>
            <w:r w:rsidRPr="004A7930">
              <w:rPr>
                <w:rFonts w:ascii="Bookman Old Style" w:hAnsi="Bookman Old Style" w:cs="TimesNewRomanPSMT"/>
              </w:rPr>
              <w:t>percepiti e le spese effetti</w:t>
            </w:r>
            <w:r>
              <w:rPr>
                <w:rFonts w:ascii="Bookman Old Style" w:hAnsi="Bookman Old Style" w:cs="Bookman Old Style"/>
              </w:rPr>
              <w:t>v</w:t>
            </w:r>
            <w:r w:rsidRPr="004A7930">
              <w:rPr>
                <w:rFonts w:ascii="Bookman Old Style" w:hAnsi="Bookman Old Style" w:cs="TimesNewRomanPSMT"/>
              </w:rPr>
              <w:t>amente sosten</w:t>
            </w:r>
            <w:r>
              <w:rPr>
                <w:rFonts w:ascii="Bookman Old Style" w:hAnsi="Bookman Old Style" w:cs="Bookman Old Style"/>
              </w:rPr>
              <w:t>u</w:t>
            </w:r>
            <w:r w:rsidRPr="004A7930">
              <w:rPr>
                <w:rFonts w:ascii="Bookman Old Style" w:hAnsi="Bookman Old Style" w:cs="TimesNewRomanPSMT"/>
              </w:rPr>
              <w:t>te nel periodo interessato e nell</w:t>
            </w:r>
            <w:r>
              <w:rPr>
                <w:rFonts w:ascii="Bookman Old Style" w:hAnsi="Bookman Old Style" w:cs="Bookman Old Style"/>
              </w:rPr>
              <w:t>’</w:t>
            </w:r>
            <w:r w:rsidRPr="004A7930">
              <w:rPr>
                <w:rFonts w:ascii="Bookman Old Style" w:hAnsi="Bookman Old Style" w:cs="TimesNewRomanPSMT"/>
              </w:rPr>
              <w:t>eserci</w:t>
            </w:r>
            <w:r>
              <w:rPr>
                <w:rFonts w:ascii="Bookman Old Style" w:hAnsi="Bookman Old Style" w:cs="Bookman Old Style"/>
              </w:rPr>
              <w:t>z</w:t>
            </w:r>
            <w:r w:rsidRPr="004A7930">
              <w:rPr>
                <w:rFonts w:ascii="Bookman Old Style" w:hAnsi="Bookman Old Style" w:cs="TimesNewRomanPSMT"/>
              </w:rPr>
              <w:t>io dell</w:t>
            </w:r>
            <w:r>
              <w:rPr>
                <w:rFonts w:ascii="Bookman Old Style" w:hAnsi="Bookman Old Style" w:cs="TimesNewRomanPSMT"/>
              </w:rPr>
              <w:t>’</w:t>
            </w:r>
            <w:r w:rsidRPr="004A7930">
              <w:rPr>
                <w:rFonts w:ascii="Bookman Old Style" w:hAnsi="Bookman Old Style" w:cs="TimesNewRomanPSMT"/>
              </w:rPr>
              <w:t>atti</w:t>
            </w:r>
            <w:r>
              <w:rPr>
                <w:rFonts w:ascii="Bookman Old Style" w:hAnsi="Bookman Old Style" w:cs="Bookman Old Style"/>
              </w:rPr>
              <w:t>v</w:t>
            </w:r>
            <w:r w:rsidRPr="004A7930">
              <w:rPr>
                <w:rFonts w:ascii="Bookman Old Style" w:hAnsi="Bookman Old Style" w:cs="TimesNewRomanPSMT"/>
              </w:rPr>
              <w:t>it</w:t>
            </w:r>
            <w:r>
              <w:rPr>
                <w:rFonts w:ascii="Bookman Old Style" w:hAnsi="Bookman Old Style" w:cs="Bookman Old Style"/>
              </w:rPr>
              <w:t>à</w:t>
            </w:r>
            <w:r w:rsidRPr="004A7930">
              <w:rPr>
                <w:rFonts w:ascii="Bookman Old Style" w:hAnsi="Bookman Old Style" w:cs="TimesNewRomanPSMT"/>
              </w:rPr>
              <w:t>,</w:t>
            </w:r>
            <w:r>
              <w:rPr>
                <w:rFonts w:ascii="Bookman Old Style" w:hAnsi="Bookman Old Style" w:cs="TimesNewRomanPSMT"/>
              </w:rPr>
              <w:t xml:space="preserve"> </w:t>
            </w:r>
            <w:r w:rsidRPr="004A7930">
              <w:rPr>
                <w:rFonts w:ascii="Bookman Old Style" w:hAnsi="Bookman Old Style" w:cs="TimesNewRomanPSMT"/>
              </w:rPr>
              <w:t>comprese le e</w:t>
            </w:r>
            <w:r>
              <w:rPr>
                <w:rFonts w:ascii="Bookman Old Style" w:hAnsi="Bookman Old Style" w:cs="Bookman Old Style"/>
              </w:rPr>
              <w:t>v</w:t>
            </w:r>
            <w:r w:rsidRPr="004A7930">
              <w:rPr>
                <w:rFonts w:ascii="Bookman Old Style" w:hAnsi="Bookman Old Style" w:cs="TimesNewRomanPSMT"/>
              </w:rPr>
              <w:t>ent</w:t>
            </w:r>
            <w:r>
              <w:rPr>
                <w:rFonts w:ascii="Bookman Old Style" w:hAnsi="Bookman Old Style" w:cs="Bookman Old Style"/>
              </w:rPr>
              <w:t>u</w:t>
            </w:r>
            <w:r w:rsidRPr="004A7930">
              <w:rPr>
                <w:rFonts w:ascii="Bookman Old Style" w:hAnsi="Bookman Old Style" w:cs="TimesNewRomanPSMT"/>
              </w:rPr>
              <w:t>ali q</w:t>
            </w:r>
            <w:r>
              <w:rPr>
                <w:rFonts w:ascii="Bookman Old Style" w:hAnsi="Bookman Old Style" w:cs="Bookman Old Style"/>
              </w:rPr>
              <w:t>u</w:t>
            </w:r>
            <w:r w:rsidRPr="004A7930">
              <w:rPr>
                <w:rFonts w:ascii="Bookman Old Style" w:hAnsi="Bookman Old Style" w:cs="TimesNewRomanPSMT"/>
              </w:rPr>
              <w:t>ote di ammortamento. A tal fine il soggetto de</w:t>
            </w:r>
            <w:r>
              <w:rPr>
                <w:rFonts w:ascii="Bookman Old Style" w:hAnsi="Bookman Old Style" w:cs="Bookman Old Style"/>
              </w:rPr>
              <w:t>v</w:t>
            </w:r>
            <w:r w:rsidRPr="004A7930">
              <w:rPr>
                <w:rFonts w:ascii="Bookman Old Style" w:hAnsi="Bookman Old Style" w:cs="TimesNewRomanPSMT"/>
              </w:rPr>
              <w:t>e presentare all</w:t>
            </w:r>
            <w:r>
              <w:rPr>
                <w:rFonts w:ascii="Bookman Old Style" w:hAnsi="Bookman Old Style" w:cs="Bookman Old Style"/>
              </w:rPr>
              <w:t>’</w:t>
            </w:r>
            <w:r w:rsidRPr="004A7930">
              <w:rPr>
                <w:rFonts w:ascii="Bookman Old Style" w:hAnsi="Bookman Old Style" w:cs="TimesNewRomanPSMT"/>
              </w:rPr>
              <w:t>Inps la domanda</w:t>
            </w:r>
            <w:r>
              <w:rPr>
                <w:rFonts w:ascii="Bookman Old Style" w:hAnsi="Bookman Old Style" w:cs="TimesNewRomanPSMT"/>
              </w:rPr>
              <w:t xml:space="preserve"> </w:t>
            </w:r>
            <w:r w:rsidRPr="004A7930">
              <w:rPr>
                <w:rFonts w:ascii="Bookman Old Style" w:hAnsi="Bookman Old Style" w:cs="TimesNewRomanPSMT"/>
              </w:rPr>
              <w:t>nella quale autocertifica il possesso dei requisiti di cui al presente comma. L'Inps comunica all'Agenzia</w:t>
            </w:r>
            <w:r>
              <w:rPr>
                <w:rFonts w:ascii="Bookman Old Style" w:hAnsi="Bookman Old Style" w:cs="TimesNewRomanPSMT"/>
              </w:rPr>
              <w:t xml:space="preserve"> </w:t>
            </w:r>
            <w:r w:rsidRPr="004A7930">
              <w:rPr>
                <w:rFonts w:ascii="Bookman Old Style" w:hAnsi="Bookman Old Style" w:cs="TimesNewRomanPSMT"/>
              </w:rPr>
              <w:t>delle entrate i dati identificati</w:t>
            </w:r>
            <w:r>
              <w:rPr>
                <w:rFonts w:ascii="Bookman Old Style" w:hAnsi="Bookman Old Style" w:cs="Bookman Old Style"/>
              </w:rPr>
              <w:t>v</w:t>
            </w:r>
            <w:r w:rsidRPr="004A7930">
              <w:rPr>
                <w:rFonts w:ascii="Bookman Old Style" w:hAnsi="Bookman Old Style" w:cs="TimesNewRomanPSMT"/>
              </w:rPr>
              <w:t>i dei soggetti che hanno presentato l</w:t>
            </w:r>
            <w:r>
              <w:rPr>
                <w:rFonts w:ascii="Bookman Old Style" w:hAnsi="Bookman Old Style" w:cs="Bookman Old Style"/>
              </w:rPr>
              <w:t>’</w:t>
            </w:r>
            <w:r w:rsidRPr="004A7930">
              <w:rPr>
                <w:rFonts w:ascii="Bookman Old Style" w:hAnsi="Bookman Old Style" w:cs="TimesNewRomanPSMT"/>
              </w:rPr>
              <w:t>a</w:t>
            </w:r>
            <w:r>
              <w:rPr>
                <w:rFonts w:ascii="Bookman Old Style" w:hAnsi="Bookman Old Style" w:cs="Bookman Old Style"/>
              </w:rPr>
              <w:t>u</w:t>
            </w:r>
            <w:r w:rsidRPr="004A7930">
              <w:rPr>
                <w:rFonts w:ascii="Bookman Old Style" w:hAnsi="Bookman Old Style" w:cs="TimesNewRomanPSMT"/>
              </w:rPr>
              <w:t>tocertifica</w:t>
            </w:r>
            <w:r>
              <w:rPr>
                <w:rFonts w:ascii="Bookman Old Style" w:hAnsi="Bookman Old Style" w:cs="Bookman Old Style"/>
              </w:rPr>
              <w:t>z</w:t>
            </w:r>
            <w:r w:rsidRPr="004A7930">
              <w:rPr>
                <w:rFonts w:ascii="Bookman Old Style" w:hAnsi="Bookman Old Style" w:cs="TimesNewRomanPSMT"/>
              </w:rPr>
              <w:t xml:space="preserve">ione per la </w:t>
            </w:r>
            <w:r>
              <w:rPr>
                <w:rFonts w:ascii="Bookman Old Style" w:hAnsi="Bookman Old Style" w:cs="TimesNewRomanPSMT"/>
              </w:rPr>
              <w:t>v</w:t>
            </w:r>
            <w:r w:rsidRPr="004A7930">
              <w:rPr>
                <w:rFonts w:ascii="Bookman Old Style" w:hAnsi="Bookman Old Style" w:cs="TimesNewRomanPSMT"/>
              </w:rPr>
              <w:t>erifica dei</w:t>
            </w:r>
            <w:r>
              <w:rPr>
                <w:rFonts w:ascii="Bookman Old Style" w:hAnsi="Bookman Old Style" w:cs="TimesNewRomanPSMT"/>
              </w:rPr>
              <w:t xml:space="preserve"> </w:t>
            </w:r>
            <w:r w:rsidRPr="004A7930">
              <w:rPr>
                <w:rFonts w:ascii="Bookman Old Style" w:hAnsi="Bookman Old Style" w:cs="TimesNewRomanPSMT"/>
              </w:rPr>
              <w:t>req</w:t>
            </w:r>
            <w:r>
              <w:rPr>
                <w:rFonts w:ascii="Bookman Old Style" w:hAnsi="Bookman Old Style" w:cs="Bookman Old Style"/>
              </w:rPr>
              <w:t>u</w:t>
            </w:r>
            <w:r w:rsidRPr="004A7930">
              <w:rPr>
                <w:rFonts w:ascii="Bookman Old Style" w:hAnsi="Bookman Old Style" w:cs="TimesNewRomanPSMT"/>
              </w:rPr>
              <w:t>isiti. L</w:t>
            </w:r>
            <w:r>
              <w:rPr>
                <w:rFonts w:ascii="Bookman Old Style" w:hAnsi="Bookman Old Style" w:cs="Bookman Old Style"/>
              </w:rPr>
              <w:t>’</w:t>
            </w:r>
            <w:r w:rsidRPr="004A7930">
              <w:rPr>
                <w:rFonts w:ascii="Bookman Old Style" w:hAnsi="Bookman Old Style" w:cs="TimesNewRomanPSMT"/>
              </w:rPr>
              <w:t>Agen</w:t>
            </w:r>
            <w:r>
              <w:rPr>
                <w:rFonts w:ascii="Bookman Old Style" w:hAnsi="Bookman Old Style" w:cs="TimesNewRomanPSMT"/>
              </w:rPr>
              <w:t>z</w:t>
            </w:r>
            <w:r w:rsidRPr="004A7930">
              <w:rPr>
                <w:rFonts w:ascii="Bookman Old Style" w:hAnsi="Bookman Old Style" w:cs="TimesNewRomanPSMT"/>
              </w:rPr>
              <w:t>ia delle entrate com</w:t>
            </w:r>
            <w:r>
              <w:rPr>
                <w:rFonts w:ascii="Bookman Old Style" w:hAnsi="Bookman Old Style" w:cs="Bookman Old Style"/>
              </w:rPr>
              <w:t>u</w:t>
            </w:r>
            <w:r w:rsidRPr="004A7930">
              <w:rPr>
                <w:rFonts w:ascii="Bookman Old Style" w:hAnsi="Bookman Old Style" w:cs="TimesNewRomanPSMT"/>
              </w:rPr>
              <w:t>nica all</w:t>
            </w:r>
            <w:r>
              <w:rPr>
                <w:rFonts w:ascii="Bookman Old Style" w:hAnsi="Bookman Old Style" w:cs="TimesNewRomanPSMT"/>
              </w:rPr>
              <w:t>’</w:t>
            </w:r>
            <w:r w:rsidRPr="004A7930">
              <w:rPr>
                <w:rFonts w:ascii="Bookman Old Style" w:hAnsi="Bookman Old Style" w:cs="TimesNewRomanPSMT"/>
              </w:rPr>
              <w:t>Inps l'esito dei riscontri effettuati sulla verifica dei</w:t>
            </w:r>
            <w:r>
              <w:rPr>
                <w:rFonts w:ascii="Bookman Old Style" w:hAnsi="Bookman Old Style" w:cs="TimesNewRomanPSMT"/>
              </w:rPr>
              <w:t xml:space="preserve"> </w:t>
            </w:r>
            <w:r w:rsidRPr="004A7930">
              <w:rPr>
                <w:rFonts w:ascii="Bookman Old Style" w:hAnsi="Bookman Old Style" w:cs="TimesNewRomanPSMT"/>
              </w:rPr>
              <w:t>requisiti sul reddito di cui sopra con modalità e termini definiti con accordi di cooperazione tra le parti.</w:t>
            </w:r>
          </w:p>
        </w:tc>
        <w:tc>
          <w:tcPr>
            <w:tcW w:w="7903" w:type="dxa"/>
          </w:tcPr>
          <w:p w14:paraId="1442964C" w14:textId="07A7B2B4" w:rsidR="006E6C0B" w:rsidRPr="00BA6070"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Per i </w:t>
            </w:r>
            <w:r w:rsidRPr="388156DC">
              <w:rPr>
                <w:rFonts w:ascii="Bookman Old Style" w:hAnsi="Bookman Old Style" w:cs="AsterStcc-Tondo"/>
                <w:b/>
                <w:bCs/>
                <w:i/>
                <w:iCs/>
              </w:rPr>
              <w:t>liberi professionisti iscritti alla Gestione separata</w:t>
            </w:r>
            <w:r w:rsidRPr="388156DC">
              <w:rPr>
                <w:rFonts w:ascii="Bookman Old Style" w:hAnsi="Bookman Old Style" w:cs="AsterStcc-Tondo"/>
                <w:i/>
                <w:iCs/>
              </w:rPr>
              <w:t>, non titolari di pensione e non iscritti ad altre forme previdenziali obbligatorie, che abbiano subìto comprovate perdite (riduzione di almeno il 33 per cento del reddito del secondo bimestre 2020</w:t>
            </w:r>
            <w:r w:rsidR="004945A4" w:rsidRPr="388156DC">
              <w:rPr>
                <w:rFonts w:ascii="Bookman Old Style" w:hAnsi="Bookman Old Style" w:cs="AsterStcc-Tondo"/>
                <w:i/>
                <w:iCs/>
              </w:rPr>
              <w:t xml:space="preserve"> </w:t>
            </w:r>
            <w:r w:rsidRPr="388156DC">
              <w:rPr>
                <w:rFonts w:ascii="Bookman Old Style" w:hAnsi="Bookman Old Style" w:cs="AsterStcc-Tondo"/>
                <w:i/>
                <w:iCs/>
              </w:rPr>
              <w:t>rispetto a quello del secondo bimestre 2019),</w:t>
            </w:r>
            <w:r w:rsidR="00413518" w:rsidRPr="388156DC">
              <w:rPr>
                <w:rFonts w:ascii="Bookman Old Style" w:hAnsi="Bookman Old Style" w:cs="AsterStcc-Tondo"/>
                <w:i/>
                <w:iCs/>
              </w:rPr>
              <w:t xml:space="preserve"> è </w:t>
            </w:r>
            <w:r w:rsidRPr="388156DC">
              <w:rPr>
                <w:rFonts w:ascii="Bookman Old Style" w:hAnsi="Bookman Old Style" w:cs="AsterStcc-Tondo"/>
                <w:i/>
                <w:iCs/>
              </w:rPr>
              <w:t>riconosciuta una indennità per il mese di maggio 2020 pari a 1.000 euro.</w:t>
            </w:r>
          </w:p>
          <w:p w14:paraId="1442964D" w14:textId="77777777" w:rsidR="006E6C0B" w:rsidRPr="00661569" w:rsidRDefault="006E6C0B" w:rsidP="006E6C0B">
            <w:pPr>
              <w:rPr>
                <w:rFonts w:ascii="Bookman Old Style" w:hAnsi="Bookman Old Style"/>
              </w:rPr>
            </w:pPr>
          </w:p>
        </w:tc>
      </w:tr>
      <w:tr w:rsidR="006E6C0B" w:rsidRPr="00661569" w14:paraId="14429652" w14:textId="77777777" w:rsidTr="40909788">
        <w:tc>
          <w:tcPr>
            <w:tcW w:w="6374" w:type="dxa"/>
          </w:tcPr>
          <w:p w14:paraId="1442964F" w14:textId="77777777" w:rsidR="006E6C0B"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3. Ai lavoratori titolari di rapporti di collaborazione coordinata e continuativa, iscritti alla Gestione</w:t>
            </w:r>
            <w:r>
              <w:rPr>
                <w:rFonts w:ascii="Bookman Old Style" w:hAnsi="Bookman Old Style" w:cs="TimesNewRomanPSMT"/>
              </w:rPr>
              <w:t xml:space="preserve"> </w:t>
            </w:r>
            <w:r w:rsidRPr="004A7930">
              <w:rPr>
                <w:rFonts w:ascii="Bookman Old Style" w:hAnsi="Bookman Old Style" w:cs="TimesNewRomanPSMT"/>
              </w:rPr>
              <w:t>separata di cui all'articolo 2, comma 26, della legge 8 agosto 1995, n. 335, non titolari di pensione e non</w:t>
            </w:r>
            <w:r>
              <w:rPr>
                <w:rFonts w:ascii="Bookman Old Style" w:hAnsi="Bookman Old Style" w:cs="TimesNewRomanPSMT"/>
              </w:rPr>
              <w:t xml:space="preserve"> </w:t>
            </w:r>
            <w:r w:rsidRPr="004A7930">
              <w:rPr>
                <w:rFonts w:ascii="Bookman Old Style" w:hAnsi="Bookman Old Style" w:cs="TimesNewRomanPSMT"/>
              </w:rPr>
              <w:t xml:space="preserve">iscritti ad altre forme previdenziali obbligatorie, che abbiano cessato il rapporto </w:t>
            </w:r>
            <w:r w:rsidRPr="004A7930">
              <w:rPr>
                <w:rFonts w:ascii="Bookman Old Style" w:hAnsi="Bookman Old Style" w:cs="TimesNewRomanPSMT"/>
              </w:rPr>
              <w:lastRenderedPageBreak/>
              <w:t>di lavoro alla data di</w:t>
            </w:r>
            <w:r>
              <w:rPr>
                <w:rFonts w:ascii="Bookman Old Style" w:hAnsi="Bookman Old Style" w:cs="TimesNewRomanPSMT"/>
              </w:rPr>
              <w:t xml:space="preserve"> </w:t>
            </w:r>
            <w:r w:rsidRPr="004A7930">
              <w:rPr>
                <w:rFonts w:ascii="Bookman Old Style" w:hAnsi="Bookman Old Style" w:cs="TimesNewRomanPSMT"/>
              </w:rPr>
              <w:t>entrata in vigore del presente decreto, è riconosciuta un'indennità per il mese di maggio 2020 pari a 1000</w:t>
            </w:r>
            <w:r>
              <w:rPr>
                <w:rFonts w:ascii="Bookman Old Style" w:hAnsi="Bookman Old Style" w:cs="TimesNewRomanPSMT"/>
              </w:rPr>
              <w:t xml:space="preserve"> </w:t>
            </w:r>
            <w:r w:rsidRPr="004A7930">
              <w:rPr>
                <w:rFonts w:ascii="Bookman Old Style" w:hAnsi="Bookman Old Style" w:cs="TimesNewRomanPSMT"/>
              </w:rPr>
              <w:t>euro.</w:t>
            </w:r>
          </w:p>
        </w:tc>
        <w:tc>
          <w:tcPr>
            <w:tcW w:w="7903" w:type="dxa"/>
          </w:tcPr>
          <w:p w14:paraId="14429650" w14:textId="77777777" w:rsidR="006E6C0B" w:rsidRPr="00BA6070"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lastRenderedPageBreak/>
              <w:t xml:space="preserve">Per i lavoratori </w:t>
            </w:r>
            <w:r w:rsidRPr="388156DC">
              <w:rPr>
                <w:rFonts w:ascii="Bookman Old Style" w:hAnsi="Bookman Old Style" w:cs="AsterStcc-Tondo"/>
                <w:b/>
                <w:bCs/>
                <w:i/>
                <w:iCs/>
              </w:rPr>
              <w:t>titolari di rapporti di co.co.co.</w:t>
            </w:r>
            <w:r w:rsidRPr="388156DC">
              <w:rPr>
                <w:rFonts w:ascii="Bookman Old Style" w:hAnsi="Bookman Old Style" w:cs="AsterStcc-Tondo"/>
                <w:i/>
                <w:iCs/>
              </w:rPr>
              <w:t xml:space="preserve"> iscritti alla Gestione separata non titolari di pensione e non iscritti ad altre forme previdenziali obbligatorie, aventi specifici requisiti, è riconosciuta un’indennità per il mese di maggio 2020 pari a 1.000 euro.</w:t>
            </w:r>
          </w:p>
          <w:p w14:paraId="14429651" w14:textId="77777777" w:rsidR="006E6C0B" w:rsidRDefault="006E6C0B" w:rsidP="006E6C0B">
            <w:pPr>
              <w:rPr>
                <w:rFonts w:ascii="Bookman Old Style" w:hAnsi="Bookman Old Style"/>
              </w:rPr>
            </w:pPr>
          </w:p>
        </w:tc>
      </w:tr>
      <w:tr w:rsidR="006E6C0B" w:rsidRPr="00661569" w14:paraId="14429655" w14:textId="77777777" w:rsidTr="40909788">
        <w:tc>
          <w:tcPr>
            <w:tcW w:w="6374" w:type="dxa"/>
          </w:tcPr>
          <w:p w14:paraId="14429653" w14:textId="77777777" w:rsidR="006E6C0B"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4. Ai soggetti gi</w:t>
            </w:r>
            <w:r>
              <w:rPr>
                <w:rFonts w:ascii="Bookman Old Style" w:hAnsi="Bookman Old Style" w:cs="Bookman Old Style"/>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28 del decreto-legge</w:t>
            </w:r>
            <w:r>
              <w:rPr>
                <w:rFonts w:ascii="Bookman Old Style" w:hAnsi="Bookman Old Style" w:cs="TimesNewRomanPSMT"/>
              </w:rPr>
              <w:t xml:space="preserve"> </w:t>
            </w:r>
            <w:r w:rsidRPr="004A7930">
              <w:rPr>
                <w:rFonts w:ascii="Bookman Old Style" w:hAnsi="Bookman Old Style" w:cs="TimesNewRomanPSMT"/>
              </w:rPr>
              <w:t>18 marzo del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pari a 600 euro è erogata anche per il mese di aprile 2020.</w:t>
            </w:r>
            <w:r>
              <w:rPr>
                <w:rFonts w:ascii="Bookman Old Style" w:hAnsi="Bookman Old Style" w:cs="TimesNewRomanPSMT"/>
              </w:rPr>
              <w:t xml:space="preserve"> </w:t>
            </w:r>
          </w:p>
        </w:tc>
        <w:tc>
          <w:tcPr>
            <w:tcW w:w="7903" w:type="dxa"/>
          </w:tcPr>
          <w:p w14:paraId="14429654" w14:textId="77777777" w:rsidR="006E6C0B"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t xml:space="preserve">Per i </w:t>
            </w:r>
            <w:r w:rsidRPr="388156DC">
              <w:rPr>
                <w:rFonts w:ascii="Bookman Old Style" w:hAnsi="Bookman Old Style" w:cs="AsterStcc-Tondo"/>
                <w:b/>
                <w:bCs/>
                <w:i/>
                <w:iCs/>
              </w:rPr>
              <w:t xml:space="preserve">lavoratori autonomi iscritti alle Gestioni speciali dell’AGO </w:t>
            </w:r>
            <w:r w:rsidRPr="388156DC">
              <w:rPr>
                <w:rFonts w:ascii="Bookman Old Style" w:hAnsi="Bookman Old Style" w:cs="AsterStcc-Tondo"/>
                <w:i/>
                <w:iCs/>
              </w:rPr>
              <w:t>già beneficiari per il mese di marzo 2020 dell’indennità pari a 600 euro viene erogata un’indennità di pari importo anche per il mese di aprile 2020.</w:t>
            </w:r>
          </w:p>
        </w:tc>
      </w:tr>
      <w:tr w:rsidR="006E6C0B" w:rsidRPr="00661569" w14:paraId="1442965B" w14:textId="77777777" w:rsidTr="40909788">
        <w:tc>
          <w:tcPr>
            <w:tcW w:w="6374" w:type="dxa"/>
          </w:tcPr>
          <w:p w14:paraId="14429656"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5. Ai soggetti gi</w:t>
            </w:r>
            <w:r>
              <w:rPr>
                <w:rFonts w:ascii="Bookman Old Style" w:hAnsi="Bookman Old Style" w:cs="TimesNewRomanPSMT"/>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29 del decreto-legge</w:t>
            </w:r>
            <w:r>
              <w:rPr>
                <w:rFonts w:ascii="Bookman Old Style" w:hAnsi="Bookman Old Style" w:cs="TimesNewRomanPSMT"/>
              </w:rPr>
              <w:t xml:space="preserve"> </w:t>
            </w:r>
            <w:r w:rsidRPr="004A7930">
              <w:rPr>
                <w:rFonts w:ascii="Bookman Old Style" w:hAnsi="Bookman Old Style" w:cs="TimesNewRomanPSMT"/>
              </w:rPr>
              <w:t>18 marzo del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pari a 600 euro è erogata anche per il mese di aprile 2020. La medesima indennità è</w:t>
            </w:r>
            <w:r>
              <w:rPr>
                <w:rFonts w:ascii="Bookman Old Style" w:hAnsi="Bookman Old Style" w:cs="TimesNewRomanPSMT"/>
              </w:rPr>
              <w:t xml:space="preserve"> </w:t>
            </w:r>
            <w:r w:rsidRPr="004A7930">
              <w:rPr>
                <w:rFonts w:ascii="Bookman Old Style" w:hAnsi="Bookman Old Style" w:cs="TimesNewRomanPSMT"/>
              </w:rPr>
              <w:t>riconosciuta ai lavoratori in somministrazione, impiegati presso imprese utilizzatrici operanti nel settore</w:t>
            </w:r>
            <w:r>
              <w:rPr>
                <w:rFonts w:ascii="Bookman Old Style" w:hAnsi="Bookman Old Style" w:cs="TimesNewRomanPSMT"/>
              </w:rPr>
              <w:t xml:space="preserve"> </w:t>
            </w:r>
            <w:r w:rsidRPr="004A7930">
              <w:rPr>
                <w:rFonts w:ascii="Bookman Old Style" w:hAnsi="Bookman Old Style" w:cs="TimesNewRomanPSMT"/>
              </w:rPr>
              <w:t>del turismo e degli stabilimenti termali, che abbiano cessato involontariamente il rapporto di lavoro nel</w:t>
            </w:r>
            <w:r>
              <w:rPr>
                <w:rFonts w:ascii="Bookman Old Style" w:hAnsi="Bookman Old Style" w:cs="TimesNewRomanPSMT"/>
              </w:rPr>
              <w:t xml:space="preserve"> </w:t>
            </w:r>
            <w:r w:rsidRPr="004A7930">
              <w:rPr>
                <w:rFonts w:ascii="Bookman Old Style" w:hAnsi="Bookman Old Style" w:cs="TimesNewRomanPSMT"/>
              </w:rPr>
              <w:t>periodo compreso tra il 1° gennaio 2019 e il 17 marzo 2020, non titolari di pensione, né di rapporto di</w:t>
            </w:r>
            <w:r>
              <w:rPr>
                <w:rFonts w:ascii="Bookman Old Style" w:hAnsi="Bookman Old Style" w:cs="TimesNewRomanPSMT"/>
              </w:rPr>
              <w:t xml:space="preserve"> </w:t>
            </w:r>
            <w:r w:rsidRPr="004A7930">
              <w:rPr>
                <w:rFonts w:ascii="Bookman Old Style" w:hAnsi="Bookman Old Style" w:cs="TimesNewRomanPSMT"/>
              </w:rPr>
              <w:t>lavoro dipendente, né di NASPI, alla data di entrata in vigore della presente disposizione.</w:t>
            </w:r>
          </w:p>
        </w:tc>
        <w:tc>
          <w:tcPr>
            <w:tcW w:w="7903" w:type="dxa"/>
          </w:tcPr>
          <w:p w14:paraId="14429657" w14:textId="77777777" w:rsidR="006E6C0B"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t xml:space="preserve">Per i </w:t>
            </w:r>
            <w:r w:rsidRPr="388156DC">
              <w:rPr>
                <w:rFonts w:ascii="Bookman Old Style" w:hAnsi="Bookman Old Style" w:cs="AsterStcc-Tondo"/>
                <w:b/>
                <w:bCs/>
                <w:i/>
                <w:iCs/>
              </w:rPr>
              <w:t xml:space="preserve">lavoratori stagionali del turismo </w:t>
            </w:r>
            <w:r w:rsidRPr="388156DC">
              <w:rPr>
                <w:rFonts w:ascii="Bookman Old Style" w:hAnsi="Bookman Old Style" w:cs="AsterStcc-Tondo"/>
                <w:i/>
                <w:iCs/>
              </w:rPr>
              <w:t>e degli stabilimenti termali soggetti già beneficiari per il mese di marzo 2020 dell’indennità</w:t>
            </w:r>
            <w:r w:rsidR="004945A4" w:rsidRPr="388156DC">
              <w:rPr>
                <w:rFonts w:ascii="Bookman Old Style" w:hAnsi="Bookman Old Style" w:cs="AsterStcc-Tondo"/>
                <w:i/>
                <w:iCs/>
              </w:rPr>
              <w:t xml:space="preserve"> </w:t>
            </w:r>
            <w:r w:rsidRPr="388156DC">
              <w:rPr>
                <w:rFonts w:ascii="Bookman Old Style" w:hAnsi="Bookman Old Style" w:cs="AsterStcc-Tondo"/>
                <w:i/>
                <w:iCs/>
              </w:rPr>
              <w:t>pari a 600 euro</w:t>
            </w:r>
            <w:r w:rsidR="004945A4" w:rsidRPr="388156DC">
              <w:rPr>
                <w:rFonts w:ascii="Bookman Old Style" w:hAnsi="Bookman Old Style" w:cs="AsterStcc-Tondo"/>
                <w:i/>
                <w:iCs/>
              </w:rPr>
              <w:t>,</w:t>
            </w:r>
            <w:r w:rsidRPr="388156DC">
              <w:rPr>
                <w:rFonts w:ascii="Bookman Old Style" w:hAnsi="Bookman Old Style" w:cs="AsterStcc-Tondo"/>
                <w:i/>
                <w:iCs/>
              </w:rPr>
              <w:t xml:space="preserve"> viene erogata un’indennità di pari importo anche per il mese di aprile 2020. La medesima indennità è riconosciuta ai lavoratori in somministrazione, impiegati presso imprese utilizzatrici operanti nei medesimi settori a determinate condizioni. </w:t>
            </w:r>
          </w:p>
          <w:p w14:paraId="14429658" w14:textId="77777777" w:rsidR="006E6C0B" w:rsidRDefault="006E6C0B" w:rsidP="006E6C0B">
            <w:pPr>
              <w:autoSpaceDE w:val="0"/>
              <w:autoSpaceDN w:val="0"/>
              <w:adjustRightInd w:val="0"/>
              <w:jc w:val="both"/>
              <w:rPr>
                <w:rFonts w:ascii="Bookman Old Style" w:hAnsi="Bookman Old Style" w:cs="AsterStcc-Tondo"/>
              </w:rPr>
            </w:pPr>
          </w:p>
          <w:p w14:paraId="14429659" w14:textId="77777777" w:rsidR="006E6C0B" w:rsidRDefault="006E6C0B" w:rsidP="006E6C0B">
            <w:pPr>
              <w:autoSpaceDE w:val="0"/>
              <w:autoSpaceDN w:val="0"/>
              <w:adjustRightInd w:val="0"/>
              <w:jc w:val="both"/>
              <w:rPr>
                <w:rFonts w:ascii="Bookman Old Style" w:hAnsi="Bookman Old Style" w:cs="AsterStcc-Tondo"/>
              </w:rPr>
            </w:pPr>
          </w:p>
          <w:p w14:paraId="1442965A" w14:textId="77777777" w:rsidR="006E6C0B" w:rsidRDefault="006E6C0B" w:rsidP="006E6C0B">
            <w:pPr>
              <w:autoSpaceDE w:val="0"/>
              <w:autoSpaceDN w:val="0"/>
              <w:adjustRightInd w:val="0"/>
              <w:jc w:val="both"/>
              <w:rPr>
                <w:rFonts w:ascii="Bookman Old Style" w:hAnsi="Bookman Old Style"/>
              </w:rPr>
            </w:pPr>
          </w:p>
        </w:tc>
      </w:tr>
      <w:tr w:rsidR="006E6C0B" w:rsidRPr="00661569" w14:paraId="1442965F" w14:textId="77777777" w:rsidTr="40909788">
        <w:tc>
          <w:tcPr>
            <w:tcW w:w="6374" w:type="dxa"/>
          </w:tcPr>
          <w:p w14:paraId="1442965C"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6. Ai lavoratori dipendenti stagionali del settore turismo e degli stabilimenti termali che hanno cessato</w:t>
            </w:r>
            <w:r>
              <w:rPr>
                <w:rFonts w:ascii="Bookman Old Style" w:hAnsi="Bookman Old Style" w:cs="TimesNewRomanPSMT"/>
              </w:rPr>
              <w:t xml:space="preserve"> </w:t>
            </w:r>
            <w:r w:rsidRPr="004A7930">
              <w:rPr>
                <w:rFonts w:ascii="Bookman Old Style" w:hAnsi="Bookman Old Style" w:cs="TimesNewRomanPSMT"/>
              </w:rPr>
              <w:t>involontariamente il rapporto di lavoro nel periodo compreso tra il 1° gennaio 2019 e il 17 marzo 2020,</w:t>
            </w:r>
            <w:r>
              <w:rPr>
                <w:rFonts w:ascii="Bookman Old Style" w:hAnsi="Bookman Old Style" w:cs="TimesNewRomanPSMT"/>
              </w:rPr>
              <w:t xml:space="preserve"> </w:t>
            </w:r>
            <w:r w:rsidRPr="004A7930">
              <w:rPr>
                <w:rFonts w:ascii="Bookman Old Style" w:hAnsi="Bookman Old Style" w:cs="TimesNewRomanPSMT"/>
              </w:rPr>
              <w:t>non titolari di pensione, né di rapporto di lavoro dipendente, né di NASPI, alla data di entrata in vigore</w:t>
            </w:r>
            <w:r>
              <w:rPr>
                <w:rFonts w:ascii="Bookman Old Style" w:hAnsi="Bookman Old Style" w:cs="TimesNewRomanPSMT"/>
              </w:rPr>
              <w:t xml:space="preserve"> </w:t>
            </w:r>
            <w:r w:rsidRPr="004A7930">
              <w:rPr>
                <w:rFonts w:ascii="Bookman Old Style" w:hAnsi="Bookman Old Style" w:cs="TimesNewRomanPSMT"/>
              </w:rPr>
              <w:t>della presente disposizione, è riconosciuta un'indennità per il mese di maggio 2020 pari a 1000 euro. La</w:t>
            </w:r>
            <w:r>
              <w:rPr>
                <w:rFonts w:ascii="Bookman Old Style" w:hAnsi="Bookman Old Style" w:cs="TimesNewRomanPSMT"/>
              </w:rPr>
              <w:t xml:space="preserve"> </w:t>
            </w:r>
            <w:r w:rsidRPr="004A7930">
              <w:rPr>
                <w:rFonts w:ascii="Bookman Old Style" w:hAnsi="Bookman Old Style" w:cs="TimesNewRomanPSMT"/>
              </w:rPr>
              <w:t>medesima indennità è riconosciuta ai lavoratori in somministrazione, impiegati presso imprese</w:t>
            </w:r>
            <w:r>
              <w:rPr>
                <w:rFonts w:ascii="Bookman Old Style" w:hAnsi="Bookman Old Style" w:cs="TimesNewRomanPSMT"/>
              </w:rPr>
              <w:t xml:space="preserve"> </w:t>
            </w:r>
            <w:r w:rsidRPr="004A7930">
              <w:rPr>
                <w:rFonts w:ascii="Bookman Old Style" w:hAnsi="Bookman Old Style" w:cs="TimesNewRomanPSMT"/>
              </w:rPr>
              <w:t>utilizzatrici operanti nel settore del turismo e degli stabilimenti termali, che abbiano cessato</w:t>
            </w:r>
            <w:r>
              <w:rPr>
                <w:rFonts w:ascii="Bookman Old Style" w:hAnsi="Bookman Old Style" w:cs="TimesNewRomanPSMT"/>
              </w:rPr>
              <w:t xml:space="preserve"> </w:t>
            </w:r>
            <w:r w:rsidRPr="004A7930">
              <w:rPr>
                <w:rFonts w:ascii="Bookman Old Style" w:hAnsi="Bookman Old Style" w:cs="TimesNewRomanPSMT"/>
              </w:rPr>
              <w:t>involontariamente il rapporto di lavoro nel periodo compreso tra il 1° gennaio 2019 e il 17 marzo 2020,</w:t>
            </w:r>
            <w:r>
              <w:rPr>
                <w:rFonts w:ascii="Bookman Old Style" w:hAnsi="Bookman Old Style" w:cs="TimesNewRomanPSMT"/>
              </w:rPr>
              <w:t xml:space="preserve"> </w:t>
            </w:r>
            <w:r w:rsidRPr="004A7930">
              <w:rPr>
                <w:rFonts w:ascii="Bookman Old Style" w:hAnsi="Bookman Old Style" w:cs="TimesNewRomanPSMT"/>
              </w:rPr>
              <w:t xml:space="preserve">non titolari di pensione, né di rapporto di lavoro dipendente, </w:t>
            </w:r>
            <w:r w:rsidRPr="004A7930">
              <w:rPr>
                <w:rFonts w:ascii="Bookman Old Style" w:hAnsi="Bookman Old Style" w:cs="TimesNewRomanPSMT"/>
              </w:rPr>
              <w:lastRenderedPageBreak/>
              <w:t>né di NASPI, alla data di entrata in vigore</w:t>
            </w:r>
            <w:r>
              <w:rPr>
                <w:rFonts w:ascii="Bookman Old Style" w:hAnsi="Bookman Old Style" w:cs="TimesNewRomanPSMT"/>
              </w:rPr>
              <w:t xml:space="preserve"> </w:t>
            </w:r>
            <w:r w:rsidRPr="004A7930">
              <w:rPr>
                <w:rFonts w:ascii="Bookman Old Style" w:hAnsi="Bookman Old Style" w:cs="TimesNewRomanPSMT"/>
              </w:rPr>
              <w:t>della presente disposizione.</w:t>
            </w:r>
          </w:p>
        </w:tc>
        <w:tc>
          <w:tcPr>
            <w:tcW w:w="7903" w:type="dxa"/>
          </w:tcPr>
          <w:p w14:paraId="1442965D" w14:textId="77777777" w:rsidR="006E6C0B" w:rsidRDefault="006E6C0B" w:rsidP="388156DC">
            <w:pPr>
              <w:autoSpaceDE w:val="0"/>
              <w:autoSpaceDN w:val="0"/>
              <w:adjustRightInd w:val="0"/>
              <w:jc w:val="both"/>
              <w:rPr>
                <w:rFonts w:ascii="Bookman Old Style" w:hAnsi="Bookman Old Style" w:cs="AsterStcc-Tondo"/>
                <w:i/>
                <w:iCs/>
              </w:rPr>
            </w:pPr>
            <w:r w:rsidRPr="388156DC">
              <w:rPr>
                <w:rFonts w:ascii="Bookman Old Style" w:hAnsi="Bookman Old Style" w:cs="AsterStcc-Tondo"/>
                <w:i/>
                <w:iCs/>
              </w:rPr>
              <w:lastRenderedPageBreak/>
              <w:t xml:space="preserve">Ai </w:t>
            </w:r>
            <w:r w:rsidRPr="388156DC">
              <w:rPr>
                <w:rFonts w:ascii="Bookman Old Style" w:hAnsi="Bookman Old Style" w:cs="AsterStcc-Tondo"/>
                <w:b/>
                <w:bCs/>
                <w:i/>
                <w:iCs/>
              </w:rPr>
              <w:t xml:space="preserve">lavoratori dipendenti stagionali del settore del turismo </w:t>
            </w:r>
            <w:r w:rsidRPr="388156DC">
              <w:rPr>
                <w:rFonts w:ascii="Bookman Old Style" w:hAnsi="Bookman Old Style" w:cs="AsterStcc-Tondo"/>
                <w:i/>
                <w:iCs/>
              </w:rPr>
              <w:t>e degli stabilimenti termali che hanno cessato involontariamente il rapporto di lavoro tra il 1° gennaio 2019 e il 17 marzo 2020, non titolari di pensione, né di rapporto di lavoro dipendente, né di NASPI, è riconosciuta un’indennità per il mese di maggio 2020 pari a 1.000 euro. La medesima indennità è riconosciuta ai lavoratori in somministrazione, impiegati presso imprese utilizzatrici operanti nei medesimi settori a determinate condizioni.</w:t>
            </w:r>
          </w:p>
          <w:p w14:paraId="1442965E" w14:textId="77777777" w:rsidR="006E6C0B" w:rsidRPr="00661569" w:rsidRDefault="006E6C0B" w:rsidP="006E6C0B">
            <w:pPr>
              <w:rPr>
                <w:rFonts w:ascii="Bookman Old Style" w:hAnsi="Bookman Old Style"/>
              </w:rPr>
            </w:pPr>
          </w:p>
        </w:tc>
      </w:tr>
      <w:tr w:rsidR="006E6C0B" w:rsidRPr="00661569" w14:paraId="14429662" w14:textId="77777777" w:rsidTr="40909788">
        <w:tc>
          <w:tcPr>
            <w:tcW w:w="6374" w:type="dxa"/>
          </w:tcPr>
          <w:p w14:paraId="14429660"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7. Ai soggetti gi</w:t>
            </w:r>
            <w:r>
              <w:rPr>
                <w:rFonts w:ascii="Bookman Old Style" w:hAnsi="Bookman Old Style" w:cs="Bookman Old Style"/>
              </w:rPr>
              <w:t>à</w:t>
            </w:r>
            <w:r w:rsidRPr="004A7930">
              <w:rPr>
                <w:rFonts w:ascii="Bookman Old Style" w:hAnsi="Bookman Old Style" w:cs="TimesNewRomanPSMT"/>
              </w:rPr>
              <w:t xml:space="preserve"> beneficiari per il mese di mar</w:t>
            </w:r>
            <w:r>
              <w:rPr>
                <w:rFonts w:ascii="Bookman Old Style" w:hAnsi="Bookman Old Style" w:cs="Bookman Old Style"/>
              </w:rPr>
              <w:t>z</w:t>
            </w:r>
            <w:r w:rsidRPr="004A7930">
              <w:rPr>
                <w:rFonts w:ascii="Bookman Old Style" w:hAnsi="Bookman Old Style" w:cs="TimesNewRomanPSMT"/>
              </w:rPr>
              <w:t>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30 del decreto-legge</w:t>
            </w:r>
            <w:r>
              <w:rPr>
                <w:rFonts w:ascii="Bookman Old Style" w:hAnsi="Bookman Old Style" w:cs="TimesNewRomanPSMT"/>
              </w:rPr>
              <w:t xml:space="preserve"> </w:t>
            </w:r>
            <w:r w:rsidRPr="004A7930">
              <w:rPr>
                <w:rFonts w:ascii="Bookman Old Style" w:hAnsi="Bookman Old Style" w:cs="TimesNewRomanPSMT"/>
              </w:rPr>
              <w:t>18 marzo del 2020, n. 18, convertito con modificazioni dalla legge 24 aprile 2020, n. 27, la medesima</w:t>
            </w:r>
            <w:r>
              <w:rPr>
                <w:rFonts w:ascii="Bookman Old Style" w:hAnsi="Bookman Old Style" w:cs="TimesNewRomanPSMT"/>
              </w:rPr>
              <w:t xml:space="preserve"> </w:t>
            </w:r>
            <w:r w:rsidRPr="004A7930">
              <w:rPr>
                <w:rFonts w:ascii="Bookman Old Style" w:hAnsi="Bookman Old Style" w:cs="TimesNewRomanPSMT"/>
              </w:rPr>
              <w:t>indennità è erogata anche per il mese di aprile 2020 con un importo pari a 500 euro.</w:t>
            </w:r>
          </w:p>
        </w:tc>
        <w:tc>
          <w:tcPr>
            <w:tcW w:w="7903" w:type="dxa"/>
          </w:tcPr>
          <w:p w14:paraId="14429661" w14:textId="77777777" w:rsidR="006E6C0B" w:rsidRPr="00661569" w:rsidRDefault="006E6C0B" w:rsidP="388156DC">
            <w:pPr>
              <w:jc w:val="both"/>
              <w:rPr>
                <w:rFonts w:ascii="Bookman Old Style" w:hAnsi="Bookman Old Style"/>
                <w:i/>
                <w:iCs/>
              </w:rPr>
            </w:pPr>
            <w:r w:rsidRPr="388156DC">
              <w:rPr>
                <w:rFonts w:ascii="Bookman Old Style" w:hAnsi="Bookman Old Style" w:cs="AsterStcc-Tondo"/>
                <w:i/>
                <w:iCs/>
              </w:rPr>
              <w:t xml:space="preserve">Ai </w:t>
            </w:r>
            <w:r w:rsidRPr="388156DC">
              <w:rPr>
                <w:rFonts w:ascii="Bookman Old Style" w:hAnsi="Bookman Old Style" w:cs="AsterStcc-Tondo"/>
                <w:b/>
                <w:bCs/>
                <w:i/>
                <w:iCs/>
              </w:rPr>
              <w:t xml:space="preserve">lavoratori del settore agricolo </w:t>
            </w:r>
            <w:r w:rsidRPr="388156DC">
              <w:rPr>
                <w:rFonts w:ascii="Bookman Old Style" w:hAnsi="Bookman Old Style" w:cs="AsterStcc-Tondo"/>
                <w:i/>
                <w:iCs/>
              </w:rPr>
              <w:t>già beneficiari per il mese di marzo dell’indennità di cui all’articolo 30 del decreto-legge 17 marzo 2020, n. 18, pari a 600 euro, è erogata per il mese di aprile 2020 un’indennità di importo pari a 500 euro.</w:t>
            </w:r>
          </w:p>
        </w:tc>
      </w:tr>
      <w:tr w:rsidR="006E6C0B" w:rsidRPr="00661569" w14:paraId="14429669" w14:textId="77777777" w:rsidTr="40909788">
        <w:tc>
          <w:tcPr>
            <w:tcW w:w="6374" w:type="dxa"/>
          </w:tcPr>
          <w:p w14:paraId="14429663"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8. E</w:t>
            </w:r>
            <w:r>
              <w:rPr>
                <w:rFonts w:ascii="Bookman Old Style" w:hAnsi="Bookman Old Style" w:cs="Bookman Old Style"/>
              </w:rPr>
              <w:t>’</w:t>
            </w:r>
            <w:r w:rsidRPr="004A7930">
              <w:rPr>
                <w:rFonts w:ascii="Bookman Old Style" w:hAnsi="Bookman Old Style" w:cs="TimesNewRomanPSMT"/>
              </w:rPr>
              <w:t xml:space="preserve"> riconosci</w:t>
            </w:r>
            <w:r>
              <w:rPr>
                <w:rFonts w:ascii="Bookman Old Style" w:hAnsi="Bookman Old Style" w:cs="Bookman Old Style"/>
              </w:rPr>
              <w:t>u</w:t>
            </w:r>
            <w:r w:rsidRPr="004A7930">
              <w:rPr>
                <w:rFonts w:ascii="Bookman Old Style" w:hAnsi="Bookman Old Style" w:cs="TimesNewRomanPSMT"/>
              </w:rPr>
              <w:t xml:space="preserve">ta </w:t>
            </w:r>
            <w:r>
              <w:rPr>
                <w:rFonts w:ascii="Bookman Old Style" w:hAnsi="Bookman Old Style" w:cs="Bookman Old Style"/>
              </w:rPr>
              <w:t>u</w:t>
            </w:r>
            <w:r w:rsidRPr="004A7930">
              <w:rPr>
                <w:rFonts w:ascii="Bookman Old Style" w:hAnsi="Bookman Old Style" w:cs="TimesNewRomanPSMT"/>
              </w:rPr>
              <w:t>n</w:t>
            </w:r>
            <w:r>
              <w:rPr>
                <w:rFonts w:ascii="Bookman Old Style" w:hAnsi="Bookman Old Style" w:cs="Bookman Old Style"/>
              </w:rPr>
              <w:t xml:space="preserve">a </w:t>
            </w:r>
            <w:r w:rsidRPr="004A7930">
              <w:rPr>
                <w:rFonts w:ascii="Bookman Old Style" w:hAnsi="Bookman Old Style" w:cs="TimesNewRomanPSMT"/>
              </w:rPr>
              <w:t>indennit</w:t>
            </w:r>
            <w:r>
              <w:rPr>
                <w:rFonts w:ascii="Bookman Old Style" w:hAnsi="Bookman Old Style" w:cs="Bookman Old Style"/>
              </w:rPr>
              <w:t xml:space="preserve">à </w:t>
            </w:r>
            <w:r w:rsidRPr="004A7930">
              <w:rPr>
                <w:rFonts w:ascii="Bookman Old Style" w:hAnsi="Bookman Old Style" w:cs="TimesNewRomanPSMT"/>
              </w:rPr>
              <w:t>per i mesi di aprile e maggio, pari a 600 e</w:t>
            </w:r>
            <w:r>
              <w:rPr>
                <w:rFonts w:ascii="Bookman Old Style" w:hAnsi="Bookman Old Style" w:cs="Bookman Old Style"/>
              </w:rPr>
              <w:t>u</w:t>
            </w:r>
            <w:r w:rsidRPr="004A7930">
              <w:rPr>
                <w:rFonts w:ascii="Bookman Old Style" w:hAnsi="Bookman Old Style" w:cs="TimesNewRomanPSMT"/>
              </w:rPr>
              <w:t>ro per ciasc</w:t>
            </w:r>
            <w:r>
              <w:rPr>
                <w:rFonts w:ascii="Bookman Old Style" w:hAnsi="Bookman Old Style" w:cs="Bookman Old Style"/>
              </w:rPr>
              <w:t>u</w:t>
            </w:r>
            <w:r w:rsidRPr="004A7930">
              <w:rPr>
                <w:rFonts w:ascii="Bookman Old Style" w:hAnsi="Bookman Old Style" w:cs="TimesNewRomanPSMT"/>
              </w:rPr>
              <w:t>n mese, ai</w:t>
            </w:r>
            <w:r>
              <w:rPr>
                <w:rFonts w:ascii="Bookman Old Style" w:hAnsi="Bookman Old Style" w:cs="TimesNewRomanPSMT"/>
              </w:rPr>
              <w:t xml:space="preserve"> </w:t>
            </w:r>
            <w:r w:rsidRPr="004A7930">
              <w:rPr>
                <w:rFonts w:ascii="Bookman Old Style" w:hAnsi="Bookman Old Style" w:cs="TimesNewRomanPSMT"/>
              </w:rPr>
              <w:t>lavoratori dipendenti e a</w:t>
            </w:r>
            <w:r>
              <w:rPr>
                <w:rFonts w:ascii="Bookman Old Style" w:hAnsi="Bookman Old Style" w:cs="TimesNewRomanPSMT"/>
              </w:rPr>
              <w:t>u</w:t>
            </w:r>
            <w:r w:rsidRPr="004A7930">
              <w:rPr>
                <w:rFonts w:ascii="Bookman Old Style" w:hAnsi="Bookman Old Style" w:cs="TimesNewRomanPSMT"/>
              </w:rPr>
              <w:t>tonomi che in conseg</w:t>
            </w:r>
            <w:r>
              <w:rPr>
                <w:rFonts w:ascii="Bookman Old Style" w:hAnsi="Bookman Old Style" w:cs="TimesNewRomanPSMT"/>
              </w:rPr>
              <w:t>u</w:t>
            </w:r>
            <w:r w:rsidRPr="004A7930">
              <w:rPr>
                <w:rFonts w:ascii="Bookman Old Style" w:hAnsi="Bookman Old Style" w:cs="TimesNewRomanPSMT"/>
              </w:rPr>
              <w:t>en</w:t>
            </w:r>
            <w:r>
              <w:rPr>
                <w:rFonts w:ascii="Bookman Old Style" w:hAnsi="Bookman Old Style" w:cs="Bookman Old Style"/>
              </w:rPr>
              <w:t>z</w:t>
            </w:r>
            <w:r w:rsidRPr="004A7930">
              <w:rPr>
                <w:rFonts w:ascii="Bookman Old Style" w:hAnsi="Bookman Old Style" w:cs="TimesNewRomanPSMT"/>
              </w:rPr>
              <w:t>a dell</w:t>
            </w:r>
            <w:r>
              <w:rPr>
                <w:rFonts w:ascii="Bookman Old Style" w:hAnsi="Bookman Old Style" w:cs="TimesNewRomanPSMT"/>
              </w:rPr>
              <w:t>’</w:t>
            </w:r>
            <w:r w:rsidRPr="004A7930">
              <w:rPr>
                <w:rFonts w:ascii="Bookman Old Style" w:hAnsi="Bookman Old Style" w:cs="TimesNewRomanPSMT"/>
              </w:rPr>
              <w:t>emergen</w:t>
            </w:r>
            <w:r>
              <w:rPr>
                <w:rFonts w:ascii="Bookman Old Style" w:hAnsi="Bookman Old Style" w:cs="TimesNewRomanPSMT"/>
              </w:rPr>
              <w:t>za</w:t>
            </w:r>
            <w:r w:rsidRPr="004A7930">
              <w:rPr>
                <w:rFonts w:ascii="Bookman Old Style" w:hAnsi="Bookman Old Style" w:cs="TimesNewRomanPSMT"/>
              </w:rPr>
              <w:t xml:space="preserve"> epidemiologica da COVID 19</w:t>
            </w:r>
            <w:r>
              <w:rPr>
                <w:rFonts w:ascii="Bookman Old Style" w:hAnsi="Bookman Old Style" w:cs="TimesNewRomanPSMT"/>
              </w:rPr>
              <w:t xml:space="preserve"> </w:t>
            </w:r>
            <w:r w:rsidRPr="004A7930">
              <w:rPr>
                <w:rFonts w:ascii="Bookman Old Style" w:hAnsi="Bookman Old Style" w:cs="TimesNewRomanPSMT"/>
              </w:rPr>
              <w:t>hanno cessato, ridotto o sospeso la loro attività o il loro rapporto di lavoro, individuati nei seguenti:</w:t>
            </w:r>
          </w:p>
          <w:p w14:paraId="14429664"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a) lavoratori dipendenti stagionali appartenenti a settori diversi da quelli del turismo e degli stabilimenti</w:t>
            </w:r>
            <w:r>
              <w:rPr>
                <w:rFonts w:ascii="Bookman Old Style" w:hAnsi="Bookman Old Style" w:cs="TimesNewRomanPSMT"/>
              </w:rPr>
              <w:t xml:space="preserve"> </w:t>
            </w:r>
            <w:r w:rsidRPr="004A7930">
              <w:rPr>
                <w:rFonts w:ascii="Bookman Old Style" w:hAnsi="Bookman Old Style" w:cs="TimesNewRomanPSMT"/>
              </w:rPr>
              <w:t>termali che hanno cessato involontariamente il rapporto di lavoro nel periodo compreso tra il 1° gennaio</w:t>
            </w:r>
            <w:r>
              <w:rPr>
                <w:rFonts w:ascii="Bookman Old Style" w:hAnsi="Bookman Old Style" w:cs="TimesNewRomanPSMT"/>
              </w:rPr>
              <w:t xml:space="preserve"> </w:t>
            </w:r>
            <w:r w:rsidRPr="004A7930">
              <w:rPr>
                <w:rFonts w:ascii="Bookman Old Style" w:hAnsi="Bookman Old Style" w:cs="TimesNewRomanPSMT"/>
              </w:rPr>
              <w:t>2019 e il 31 gennaio 2020 e che abbiano svolto la prestazione lavorativa per almeno trenta giornate nel</w:t>
            </w:r>
            <w:r>
              <w:rPr>
                <w:rFonts w:ascii="Bookman Old Style" w:hAnsi="Bookman Old Style" w:cs="TimesNewRomanPSMT"/>
              </w:rPr>
              <w:t xml:space="preserve"> </w:t>
            </w:r>
            <w:r w:rsidRPr="004A7930">
              <w:rPr>
                <w:rFonts w:ascii="Bookman Old Style" w:hAnsi="Bookman Old Style" w:cs="TimesNewRomanPSMT"/>
              </w:rPr>
              <w:t>medesimo periodo;</w:t>
            </w:r>
          </w:p>
          <w:p w14:paraId="14429665"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b) lavoratori intermittenti, di cui agli articoli da 13 a 18 del decreto legislativo 15 giugno 2015, n. 81,</w:t>
            </w:r>
            <w:r>
              <w:rPr>
                <w:rFonts w:ascii="Bookman Old Style" w:hAnsi="Bookman Old Style" w:cs="TimesNewRomanPSMT"/>
              </w:rPr>
              <w:t xml:space="preserve"> </w:t>
            </w:r>
            <w:r w:rsidRPr="004A7930">
              <w:rPr>
                <w:rFonts w:ascii="Bookman Old Style" w:hAnsi="Bookman Old Style" w:cs="TimesNewRomanPSMT"/>
              </w:rPr>
              <w:t>che abbiano svolto la prestazione lavorativa per almeno trenta giornate nel periodo compreso tra il 1°</w:t>
            </w:r>
            <w:r>
              <w:rPr>
                <w:rFonts w:ascii="Bookman Old Style" w:hAnsi="Bookman Old Style" w:cs="TimesNewRomanPSMT"/>
              </w:rPr>
              <w:t xml:space="preserve"> </w:t>
            </w:r>
            <w:r w:rsidRPr="004A7930">
              <w:rPr>
                <w:rFonts w:ascii="Bookman Old Style" w:hAnsi="Bookman Old Style" w:cs="TimesNewRomanPSMT"/>
              </w:rPr>
              <w:t>gennaio 2019 e il 31 gennaio 2020;</w:t>
            </w:r>
          </w:p>
          <w:p w14:paraId="14429666"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c) lavoratori autonomi, privi di partita IVA, non iscritti ad altre forme previdenziali obbligatorie, che</w:t>
            </w:r>
            <w:r>
              <w:rPr>
                <w:rFonts w:ascii="Bookman Old Style" w:hAnsi="Bookman Old Style" w:cs="TimesNewRomanPSMT"/>
              </w:rPr>
              <w:t xml:space="preserve"> </w:t>
            </w:r>
            <w:r w:rsidRPr="004A7930">
              <w:rPr>
                <w:rFonts w:ascii="Bookman Old Style" w:hAnsi="Bookman Old Style" w:cs="TimesNewRomanPSMT"/>
              </w:rPr>
              <w:t>nel periodo compreso tra il 1° gennaio 2019 e il 23 febbraio 2020 siano stati titolari di contratti autonomi</w:t>
            </w:r>
            <w:r>
              <w:rPr>
                <w:rFonts w:ascii="Bookman Old Style" w:hAnsi="Bookman Old Style" w:cs="TimesNewRomanPSMT"/>
              </w:rPr>
              <w:t xml:space="preserve"> </w:t>
            </w:r>
            <w:r w:rsidRPr="004A7930">
              <w:rPr>
                <w:rFonts w:ascii="Bookman Old Style" w:hAnsi="Bookman Old Style" w:cs="TimesNewRomanPSMT"/>
              </w:rPr>
              <w:t>occasionali riconducibili alle disposizioni di cui all'articolo 2222 del codice civile e che non abbiano un</w:t>
            </w:r>
            <w:r>
              <w:rPr>
                <w:rFonts w:ascii="Bookman Old Style" w:hAnsi="Bookman Old Style" w:cs="TimesNewRomanPSMT"/>
              </w:rPr>
              <w:t xml:space="preserve"> </w:t>
            </w:r>
            <w:r w:rsidRPr="004A7930">
              <w:rPr>
                <w:rFonts w:ascii="Bookman Old Style" w:hAnsi="Bookman Old Style" w:cs="TimesNewRomanPSMT"/>
              </w:rPr>
              <w:t>contratto in essere alla data del 23 febbraio 2020. Gli stessi, per tali contratti, devono essere già iscritti</w:t>
            </w:r>
            <w:r>
              <w:rPr>
                <w:rFonts w:ascii="Bookman Old Style" w:hAnsi="Bookman Old Style" w:cs="TimesNewRomanPSMT"/>
              </w:rPr>
              <w:t xml:space="preserve"> </w:t>
            </w:r>
            <w:r w:rsidRPr="004A7930">
              <w:rPr>
                <w:rFonts w:ascii="Bookman Old Style" w:hAnsi="Bookman Old Style" w:cs="TimesNewRomanPSMT"/>
              </w:rPr>
              <w:t>alla data del 23 febbraio 2020 alla Gestione separata di cui all</w:t>
            </w:r>
            <w:r>
              <w:rPr>
                <w:rFonts w:ascii="Bookman Old Style" w:hAnsi="Bookman Old Style" w:cs="Bookman Old Style"/>
              </w:rPr>
              <w:t>’</w:t>
            </w:r>
            <w:r w:rsidRPr="004A7930">
              <w:rPr>
                <w:rFonts w:ascii="Bookman Old Style" w:hAnsi="Bookman Old Style" w:cs="TimesNewRomanPSMT"/>
              </w:rPr>
              <w:t>articolo 2, comma 26, della legge 8 agosto</w:t>
            </w:r>
            <w:r>
              <w:rPr>
                <w:rFonts w:ascii="Bookman Old Style" w:hAnsi="Bookman Old Style" w:cs="TimesNewRomanPSMT"/>
              </w:rPr>
              <w:t xml:space="preserve"> </w:t>
            </w:r>
            <w:r w:rsidRPr="004A7930">
              <w:rPr>
                <w:rFonts w:ascii="Bookman Old Style" w:hAnsi="Bookman Old Style" w:cs="TimesNewRomanPSMT"/>
              </w:rPr>
              <w:t>1995, n. 335, con accredito nello stesso arco temporale di almeno un contributo mensile;</w:t>
            </w:r>
          </w:p>
          <w:p w14:paraId="14429667" w14:textId="77777777" w:rsidR="006E6C0B" w:rsidRPr="004A7930"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lastRenderedPageBreak/>
              <w:t xml:space="preserve">d) incaricati alle </w:t>
            </w:r>
            <w:r>
              <w:rPr>
                <w:rFonts w:ascii="Bookman Old Style" w:hAnsi="Bookman Old Style" w:cs="Bookman Old Style"/>
              </w:rPr>
              <w:t>v</w:t>
            </w:r>
            <w:r w:rsidRPr="004A7930">
              <w:rPr>
                <w:rFonts w:ascii="Bookman Old Style" w:hAnsi="Bookman Old Style" w:cs="TimesNewRomanPSMT"/>
              </w:rPr>
              <w:t>endite a domicilio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19 del decreto legislati</w:t>
            </w:r>
            <w:r>
              <w:rPr>
                <w:rFonts w:ascii="Bookman Old Style" w:hAnsi="Bookman Old Style" w:cs="Bookman Old Style"/>
              </w:rPr>
              <w:t>v</w:t>
            </w:r>
            <w:r w:rsidRPr="004A7930">
              <w:rPr>
                <w:rFonts w:ascii="Bookman Old Style" w:hAnsi="Bookman Old Style" w:cs="TimesNewRomanPSMT"/>
              </w:rPr>
              <w:t>o 31 mar</w:t>
            </w:r>
            <w:r>
              <w:rPr>
                <w:rFonts w:ascii="Bookman Old Style" w:hAnsi="Bookman Old Style" w:cs="Bookman Old Style"/>
              </w:rPr>
              <w:t>z</w:t>
            </w:r>
            <w:r w:rsidRPr="004A7930">
              <w:rPr>
                <w:rFonts w:ascii="Bookman Old Style" w:hAnsi="Bookman Old Style" w:cs="TimesNewRomanPSMT"/>
              </w:rPr>
              <w:t>o 1998, n. 114,</w:t>
            </w:r>
            <w:r>
              <w:rPr>
                <w:rFonts w:ascii="Bookman Old Style" w:hAnsi="Bookman Old Style" w:cs="TimesNewRomanPSMT"/>
              </w:rPr>
              <w:t xml:space="preserve"> </w:t>
            </w:r>
            <w:r w:rsidRPr="004A7930">
              <w:rPr>
                <w:rFonts w:ascii="Bookman Old Style" w:hAnsi="Bookman Old Style" w:cs="TimesNewRomanPSMT"/>
              </w:rPr>
              <w:t>con reddito annuo 2019 derivante dalle medesime attività superiore ad euro 5.000 e titolari di partita</w:t>
            </w:r>
            <w:r>
              <w:rPr>
                <w:rFonts w:ascii="Bookman Old Style" w:hAnsi="Bookman Old Style" w:cs="TimesNewRomanPSMT"/>
              </w:rPr>
              <w:t xml:space="preserve"> </w:t>
            </w:r>
            <w:r w:rsidRPr="004A7930">
              <w:rPr>
                <w:rFonts w:ascii="Bookman Old Style" w:hAnsi="Bookman Old Style" w:cs="TimesNewRomanPSMT"/>
              </w:rPr>
              <w:t>IVA atti</w:t>
            </w:r>
            <w:r>
              <w:rPr>
                <w:rFonts w:ascii="Bookman Old Style" w:hAnsi="Bookman Old Style" w:cs="Bookman Old Style"/>
              </w:rPr>
              <w:t>v</w:t>
            </w:r>
            <w:r w:rsidRPr="004A7930">
              <w:rPr>
                <w:rFonts w:ascii="Bookman Old Style" w:hAnsi="Bookman Old Style" w:cs="TimesNewRomanPSMT"/>
              </w:rPr>
              <w:t>a e iscritti alla Gestione Separata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2, comma 26, della legge 8 agosto 1995, n.</w:t>
            </w:r>
            <w:r>
              <w:rPr>
                <w:rFonts w:ascii="Bookman Old Style" w:hAnsi="Bookman Old Style" w:cs="TimesNewRomanPSMT"/>
              </w:rPr>
              <w:t xml:space="preserve"> </w:t>
            </w:r>
            <w:r w:rsidRPr="004A7930">
              <w:rPr>
                <w:rFonts w:ascii="Bookman Old Style" w:hAnsi="Bookman Old Style" w:cs="TimesNewRomanPSMT"/>
              </w:rPr>
              <w:t>335, alla data del 23 febbraio 2020 e non iscritti ad altre forme previdenziali obbligatorie.</w:t>
            </w:r>
          </w:p>
        </w:tc>
        <w:tc>
          <w:tcPr>
            <w:tcW w:w="7903" w:type="dxa"/>
          </w:tcPr>
          <w:p w14:paraId="14429668" w14:textId="77777777" w:rsidR="006E6C0B" w:rsidRPr="00661569" w:rsidRDefault="006E6C0B" w:rsidP="388156DC">
            <w:pPr>
              <w:autoSpaceDE w:val="0"/>
              <w:autoSpaceDN w:val="0"/>
              <w:adjustRightInd w:val="0"/>
              <w:jc w:val="both"/>
              <w:rPr>
                <w:rFonts w:ascii="Bookman Old Style" w:hAnsi="Bookman Old Style"/>
                <w:i/>
                <w:iCs/>
              </w:rPr>
            </w:pPr>
            <w:r w:rsidRPr="388156DC">
              <w:rPr>
                <w:rFonts w:ascii="Bookman Old Style" w:hAnsi="Bookman Old Style" w:cs="AsterStcc-Tondo"/>
                <w:i/>
                <w:iCs/>
              </w:rPr>
              <w:lastRenderedPageBreak/>
              <w:t xml:space="preserve">Inoltre è riconosciuta un’indennità per i mesi di aprile e maggio, pari a 600 euro per ciascun mese, a individuati </w:t>
            </w:r>
            <w:r w:rsidRPr="388156DC">
              <w:rPr>
                <w:rFonts w:ascii="Bookman Old Style" w:hAnsi="Bookman Old Style" w:cs="AsterStcc-Tondo"/>
                <w:b/>
                <w:bCs/>
                <w:i/>
                <w:iCs/>
              </w:rPr>
              <w:t xml:space="preserve">lavoratori dipendenti e autonomi che </w:t>
            </w:r>
            <w:r w:rsidRPr="388156DC">
              <w:rPr>
                <w:rFonts w:ascii="Bookman Old Style" w:hAnsi="Bookman Old Style" w:cs="AsterStcc-Tondo"/>
                <w:i/>
                <w:iCs/>
              </w:rPr>
              <w:t xml:space="preserve">in conseguenza dell’emergenza epidemiologica da COVID-19 </w:t>
            </w:r>
            <w:r w:rsidRPr="388156DC">
              <w:rPr>
                <w:rFonts w:ascii="Bookman Old Style" w:hAnsi="Bookman Old Style" w:cs="AsterStcc-Tondo"/>
                <w:b/>
                <w:bCs/>
                <w:i/>
                <w:iCs/>
              </w:rPr>
              <w:t xml:space="preserve">hanno cessato, ridotto o sospeso la loro attività </w:t>
            </w:r>
            <w:r w:rsidRPr="388156DC">
              <w:rPr>
                <w:rFonts w:ascii="Bookman Old Style" w:hAnsi="Bookman Old Style" w:cs="AsterStcc-Tondo"/>
                <w:i/>
                <w:iCs/>
              </w:rPr>
              <w:t>o il loro rapporto di lavoro, sempre che non siano titolari di altro contratto di lavoro subordinato a tempo indeterminato, diverso dal contratto intermittente e non siano titolari di pensione.</w:t>
            </w:r>
          </w:p>
        </w:tc>
      </w:tr>
      <w:tr w:rsidR="006E6C0B" w:rsidRPr="00661569" w14:paraId="1442966E" w14:textId="77777777" w:rsidTr="40909788">
        <w:tc>
          <w:tcPr>
            <w:tcW w:w="6374" w:type="dxa"/>
          </w:tcPr>
          <w:p w14:paraId="1442966A"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9. I soggetti di cui al comma 8, alla data di presentazione della domanda, non devono essere in alcuna</w:t>
            </w:r>
            <w:r>
              <w:rPr>
                <w:rFonts w:ascii="Bookman Old Style" w:hAnsi="Bookman Old Style" w:cs="TimesNewRomanPSMT"/>
              </w:rPr>
              <w:t xml:space="preserve"> </w:t>
            </w:r>
            <w:r w:rsidRPr="004A7930">
              <w:rPr>
                <w:rFonts w:ascii="Bookman Old Style" w:hAnsi="Bookman Old Style" w:cs="TimesNewRomanPSMT"/>
              </w:rPr>
              <w:t>delle seguenti condizioni:</w:t>
            </w:r>
          </w:p>
          <w:p w14:paraId="1442966B" w14:textId="77777777" w:rsidR="006E6C0B" w:rsidRPr="004A7930" w:rsidRDefault="006E6C0B" w:rsidP="006E6C0B">
            <w:pPr>
              <w:autoSpaceDE w:val="0"/>
              <w:autoSpaceDN w:val="0"/>
              <w:adjustRightInd w:val="0"/>
              <w:jc w:val="both"/>
              <w:rPr>
                <w:rFonts w:ascii="Bookman Old Style" w:hAnsi="Bookman Old Style" w:cs="TimesNewRomanPSMT"/>
              </w:rPr>
            </w:pPr>
            <w:r w:rsidRPr="004A7930">
              <w:rPr>
                <w:rFonts w:ascii="Bookman Old Style" w:hAnsi="Bookman Old Style" w:cs="TimesNewRomanPSMT"/>
              </w:rPr>
              <w:t>a) titolari di altro contratto di lavoro subordinato a tempo indeterminato, diverso dal contratto</w:t>
            </w:r>
            <w:r>
              <w:rPr>
                <w:rFonts w:ascii="Bookman Old Style" w:hAnsi="Bookman Old Style" w:cs="TimesNewRomanPSMT"/>
              </w:rPr>
              <w:t xml:space="preserve"> </w:t>
            </w:r>
            <w:r w:rsidRPr="004A7930">
              <w:rPr>
                <w:rFonts w:ascii="Bookman Old Style" w:hAnsi="Bookman Old Style" w:cs="TimesNewRomanPSMT"/>
              </w:rPr>
              <w:t>intermittente di cui agli articoli 13 e 18 del decreto legislativo 15 giugno 2015, n. 81:</w:t>
            </w:r>
          </w:p>
          <w:p w14:paraId="1442966C" w14:textId="77777777" w:rsidR="006E6C0B"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b) titolari di pensione.</w:t>
            </w:r>
          </w:p>
        </w:tc>
        <w:tc>
          <w:tcPr>
            <w:tcW w:w="7903" w:type="dxa"/>
          </w:tcPr>
          <w:p w14:paraId="1442966D" w14:textId="77777777" w:rsidR="006E6C0B" w:rsidRDefault="006E6C0B" w:rsidP="006E6C0B">
            <w:pPr>
              <w:rPr>
                <w:rFonts w:ascii="Bookman Old Style" w:hAnsi="Bookman Old Style"/>
              </w:rPr>
            </w:pPr>
          </w:p>
        </w:tc>
      </w:tr>
      <w:tr w:rsidR="006E6C0B" w:rsidRPr="00661569" w14:paraId="14429672" w14:textId="77777777" w:rsidTr="40909788">
        <w:tc>
          <w:tcPr>
            <w:tcW w:w="6374" w:type="dxa"/>
          </w:tcPr>
          <w:p w14:paraId="1442966F" w14:textId="77777777" w:rsidR="006E6C0B"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10. Ai lavoratori iscritti al Fondo pensioni lavoratori dello spettacolo che hanno i req</w:t>
            </w:r>
            <w:r>
              <w:rPr>
                <w:rFonts w:ascii="Bookman Old Style" w:hAnsi="Bookman Old Style" w:cs="Bookman Old Style"/>
              </w:rPr>
              <w:t>u</w:t>
            </w:r>
            <w:r w:rsidRPr="004A7930">
              <w:rPr>
                <w:rFonts w:ascii="Bookman Old Style" w:hAnsi="Bookman Old Style" w:cs="TimesNewRomanPSMT"/>
              </w:rPr>
              <w:t>isiti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w:t>
            </w:r>
            <w:r>
              <w:rPr>
                <w:rFonts w:ascii="Bookman Old Style" w:hAnsi="Bookman Old Style" w:cs="TimesNewRomanPSMT"/>
              </w:rPr>
              <w:t xml:space="preserve"> </w:t>
            </w:r>
            <w:r w:rsidRPr="004A7930">
              <w:rPr>
                <w:rFonts w:ascii="Bookman Old Style" w:hAnsi="Bookman Old Style" w:cs="TimesNewRomanPSMT"/>
              </w:rPr>
              <w:t>38 del decreto legge del 17 marzo 2020 del 2020 n. 18, convertito con modificazioni nelle legge 24</w:t>
            </w:r>
            <w:r>
              <w:rPr>
                <w:rFonts w:ascii="Bookman Old Style" w:hAnsi="Bookman Old Style" w:cs="TimesNewRomanPSMT"/>
              </w:rPr>
              <w:t xml:space="preserve"> </w:t>
            </w:r>
            <w:r w:rsidRPr="004A7930">
              <w:rPr>
                <w:rFonts w:ascii="Bookman Old Style" w:hAnsi="Bookman Old Style" w:cs="TimesNewRomanPSMT"/>
              </w:rPr>
              <w:t>aprile 2020 n. 27, è erogata una indennità di 600 euro per ciascuno dei mesi di aprile e maggio 2020; la</w:t>
            </w:r>
            <w:r>
              <w:rPr>
                <w:rFonts w:ascii="Bookman Old Style" w:hAnsi="Bookman Old Style" w:cs="TimesNewRomanPSMT"/>
              </w:rPr>
              <w:t xml:space="preserve"> </w:t>
            </w:r>
            <w:r w:rsidRPr="004A7930">
              <w:rPr>
                <w:rFonts w:ascii="Bookman Old Style" w:hAnsi="Bookman Old Style" w:cs="TimesNewRomanPSMT"/>
              </w:rPr>
              <w:t>medesima indennità viene erogata per le predette mensilità anche ai lavoratori iscritti al Fondo pensioni</w:t>
            </w:r>
            <w:r>
              <w:rPr>
                <w:rFonts w:ascii="Bookman Old Style" w:hAnsi="Bookman Old Style" w:cs="TimesNewRomanPSMT"/>
              </w:rPr>
              <w:t xml:space="preserve"> </w:t>
            </w:r>
            <w:r w:rsidRPr="004A7930">
              <w:rPr>
                <w:rFonts w:ascii="Bookman Old Style" w:hAnsi="Bookman Old Style" w:cs="TimesNewRomanPSMT"/>
              </w:rPr>
              <w:t>lavoratori dello spettacolo con almeno 7 contributi giornalieri versati nel 2019, cui deriva un reddito non</w:t>
            </w:r>
            <w:r>
              <w:rPr>
                <w:rFonts w:ascii="Bookman Old Style" w:hAnsi="Bookman Old Style" w:cs="TimesNewRomanPSMT"/>
              </w:rPr>
              <w:t xml:space="preserve"> </w:t>
            </w:r>
            <w:r w:rsidRPr="004A7930">
              <w:rPr>
                <w:rFonts w:ascii="Bookman Old Style" w:hAnsi="Bookman Old Style" w:cs="TimesNewRomanPSMT"/>
              </w:rPr>
              <w:t>superiore ai 35.000 euro.</w:t>
            </w:r>
          </w:p>
        </w:tc>
        <w:tc>
          <w:tcPr>
            <w:tcW w:w="7903" w:type="dxa"/>
          </w:tcPr>
          <w:p w14:paraId="14429670" w14:textId="77777777" w:rsidR="006E6C0B" w:rsidRPr="00D500D5" w:rsidRDefault="006E6C0B" w:rsidP="388156DC">
            <w:pPr>
              <w:spacing w:line="256" w:lineRule="auto"/>
              <w:contextualSpacing/>
              <w:jc w:val="both"/>
              <w:rPr>
                <w:rFonts w:ascii="Bookman Old Style" w:hAnsi="Bookman Old Style"/>
                <w:i/>
                <w:iCs/>
              </w:rPr>
            </w:pPr>
            <w:r w:rsidRPr="388156DC">
              <w:rPr>
                <w:rFonts w:ascii="Bookman Old Style" w:hAnsi="Bookman Old Style"/>
                <w:i/>
                <w:iCs/>
              </w:rPr>
              <w:t xml:space="preserve">Ai </w:t>
            </w:r>
            <w:r w:rsidRPr="388156DC">
              <w:rPr>
                <w:rFonts w:ascii="Bookman Old Style" w:hAnsi="Bookman Old Style"/>
                <w:b/>
                <w:bCs/>
                <w:i/>
                <w:iCs/>
              </w:rPr>
              <w:t>lavoratori iscritti al FPLS (Fondo lavoratori dello spettacolo)</w:t>
            </w:r>
            <w:r w:rsidRPr="388156DC">
              <w:rPr>
                <w:rFonts w:ascii="Bookman Old Style" w:hAnsi="Bookman Old Style"/>
                <w:i/>
                <w:iCs/>
              </w:rPr>
              <w:t xml:space="preserve"> aventi determinati requisiti è erogata una indennità di 600 euro per ciascuno dei mesi di aprile e maggio 2020, sempre che non siano titolari di rapporto di lavoro dipendente o titolari di pensione alla data di entrata in vigore della norma.</w:t>
            </w:r>
          </w:p>
          <w:p w14:paraId="14429671" w14:textId="77777777" w:rsidR="006E6C0B" w:rsidRDefault="006E6C0B" w:rsidP="006E6C0B">
            <w:pPr>
              <w:rPr>
                <w:rFonts w:ascii="Bookman Old Style" w:hAnsi="Bookman Old Style"/>
              </w:rPr>
            </w:pPr>
          </w:p>
        </w:tc>
      </w:tr>
      <w:tr w:rsidR="006E6C0B" w:rsidRPr="00661569" w14:paraId="14429675" w14:textId="77777777" w:rsidTr="40909788">
        <w:tc>
          <w:tcPr>
            <w:tcW w:w="6374" w:type="dxa"/>
          </w:tcPr>
          <w:p w14:paraId="14429673" w14:textId="77777777" w:rsidR="006E6C0B" w:rsidRPr="00661569"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11. Non hanno diritto all'indennità di cui al comma 10 i lavoratori titolari di rapporto di lavoro dipendente</w:t>
            </w:r>
            <w:r>
              <w:rPr>
                <w:rFonts w:ascii="Bookman Old Style" w:hAnsi="Bookman Old Style" w:cs="TimesNewRomanPSMT"/>
              </w:rPr>
              <w:t xml:space="preserve"> </w:t>
            </w:r>
            <w:r w:rsidRPr="004A7930">
              <w:rPr>
                <w:rFonts w:ascii="Bookman Old Style" w:hAnsi="Bookman Old Style" w:cs="TimesNewRomanPSMT"/>
              </w:rPr>
              <w:t>o titolari di pensione alla data di entrata in vigore della presente disposizione.</w:t>
            </w:r>
          </w:p>
        </w:tc>
        <w:tc>
          <w:tcPr>
            <w:tcW w:w="7903" w:type="dxa"/>
          </w:tcPr>
          <w:p w14:paraId="14429674" w14:textId="77777777" w:rsidR="006E6C0B" w:rsidRPr="00661569" w:rsidRDefault="006E6C0B" w:rsidP="006E6C0B">
            <w:pPr>
              <w:rPr>
                <w:rFonts w:ascii="Bookman Old Style" w:hAnsi="Bookman Old Style"/>
              </w:rPr>
            </w:pPr>
          </w:p>
        </w:tc>
      </w:tr>
      <w:tr w:rsidR="006E6C0B" w:rsidRPr="00661569" w14:paraId="14429678" w14:textId="77777777" w:rsidTr="40909788">
        <w:tc>
          <w:tcPr>
            <w:tcW w:w="6374" w:type="dxa"/>
          </w:tcPr>
          <w:p w14:paraId="14429676" w14:textId="77777777" w:rsidR="006E6C0B" w:rsidRPr="00661569"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12. Le indennità di cui al presente articolo non concorrono alla formazione del reddito ai sensi del decreto</w:t>
            </w:r>
            <w:r>
              <w:rPr>
                <w:rFonts w:ascii="Bookman Old Style" w:hAnsi="Bookman Old Style" w:cs="TimesNewRomanPSMT"/>
              </w:rPr>
              <w:t xml:space="preserve"> </w:t>
            </w:r>
            <w:r w:rsidRPr="004A7930">
              <w:rPr>
                <w:rFonts w:ascii="Bookman Old Style" w:hAnsi="Bookman Old Style" w:cs="TimesNewRomanPSMT"/>
              </w:rPr>
              <w:t>del Presidente della Repubblica 22 dicembre 1986, n. 917 e sono erogate dall</w:t>
            </w:r>
            <w:r>
              <w:rPr>
                <w:rFonts w:ascii="Bookman Old Style" w:hAnsi="Bookman Old Style" w:cs="Bookman Old Style"/>
              </w:rPr>
              <w:t>’</w:t>
            </w:r>
            <w:r w:rsidRPr="004A7930">
              <w:rPr>
                <w:rFonts w:ascii="Bookman Old Style" w:hAnsi="Bookman Old Style" w:cs="TimesNewRomanPSMT"/>
              </w:rPr>
              <w:t>INPS, previa domanda, nel</w:t>
            </w:r>
            <w:r>
              <w:rPr>
                <w:rFonts w:ascii="Bookman Old Style" w:hAnsi="Bookman Old Style" w:cs="TimesNewRomanPSMT"/>
              </w:rPr>
              <w:t xml:space="preserve"> </w:t>
            </w:r>
            <w:r w:rsidRPr="004A7930">
              <w:rPr>
                <w:rFonts w:ascii="Bookman Old Style" w:hAnsi="Bookman Old Style" w:cs="TimesNewRomanPSMT"/>
              </w:rPr>
              <w:t>limite di spesa complessi</w:t>
            </w:r>
            <w:r>
              <w:rPr>
                <w:rFonts w:ascii="Bookman Old Style" w:hAnsi="Bookman Old Style" w:cs="Bookman Old Style"/>
              </w:rPr>
              <w:t>v</w:t>
            </w:r>
            <w:r w:rsidRPr="004A7930">
              <w:rPr>
                <w:rFonts w:ascii="Bookman Old Style" w:hAnsi="Bookman Old Style" w:cs="TimesNewRomanPSMT"/>
              </w:rPr>
              <w:t>o di 3.840,8 milioni di e</w:t>
            </w:r>
            <w:r>
              <w:rPr>
                <w:rFonts w:ascii="Bookman Old Style" w:hAnsi="Bookman Old Style" w:cs="Bookman Old Style"/>
              </w:rPr>
              <w:t>u</w:t>
            </w:r>
            <w:r w:rsidRPr="004A7930">
              <w:rPr>
                <w:rFonts w:ascii="Bookman Old Style" w:hAnsi="Bookman Old Style" w:cs="TimesNewRomanPSMT"/>
              </w:rPr>
              <w:t>ro per l</w:t>
            </w:r>
            <w:r>
              <w:rPr>
                <w:rFonts w:ascii="Bookman Old Style" w:hAnsi="Bookman Old Style" w:cs="Bookman Old Style"/>
              </w:rPr>
              <w:t>’</w:t>
            </w:r>
            <w:r w:rsidRPr="004A7930">
              <w:rPr>
                <w:rFonts w:ascii="Bookman Old Style" w:hAnsi="Bookman Old Style" w:cs="TimesNewRomanPSMT"/>
              </w:rPr>
              <w:t>anno 2020. L'INPS pro</w:t>
            </w:r>
            <w:r>
              <w:rPr>
                <w:rFonts w:ascii="Bookman Old Style" w:hAnsi="Bookman Old Style" w:cs="Bookman Old Style"/>
              </w:rPr>
              <w:t>vv</w:t>
            </w:r>
            <w:r w:rsidRPr="004A7930">
              <w:rPr>
                <w:rFonts w:ascii="Bookman Old Style" w:hAnsi="Bookman Old Style" w:cs="TimesNewRomanPSMT"/>
              </w:rPr>
              <w:t>ede al monitoraggio del</w:t>
            </w:r>
            <w:r>
              <w:rPr>
                <w:rFonts w:ascii="Bookman Old Style" w:hAnsi="Bookman Old Style" w:cs="TimesNewRomanPSMT"/>
              </w:rPr>
              <w:t xml:space="preserve"> </w:t>
            </w:r>
            <w:r w:rsidRPr="004A7930">
              <w:rPr>
                <w:rFonts w:ascii="Bookman Old Style" w:hAnsi="Bookman Old Style" w:cs="TimesNewRomanPSMT"/>
              </w:rPr>
              <w:t xml:space="preserve">rispetto del limite di spesa e comunica i risultati di tale attività al </w:t>
            </w:r>
            <w:r w:rsidRPr="004A7930">
              <w:rPr>
                <w:rFonts w:ascii="Bookman Old Style" w:hAnsi="Bookman Old Style" w:cs="TimesNewRomanPSMT"/>
              </w:rPr>
              <w:lastRenderedPageBreak/>
              <w:t>Ministero del lavoro e delle politiche sociali</w:t>
            </w:r>
            <w:r>
              <w:rPr>
                <w:rFonts w:ascii="Bookman Old Style" w:hAnsi="Bookman Old Style" w:cs="TimesNewRomanPSMT"/>
              </w:rPr>
              <w:t xml:space="preserve"> </w:t>
            </w:r>
            <w:r w:rsidRPr="004A7930">
              <w:rPr>
                <w:rFonts w:ascii="Bookman Old Style" w:hAnsi="Bookman Old Style" w:cs="TimesNewRomanPSMT"/>
              </w:rPr>
              <w:t>e al Ministero dell</w:t>
            </w:r>
            <w:r>
              <w:rPr>
                <w:rFonts w:ascii="Bookman Old Style" w:hAnsi="Bookman Old Style" w:cs="Bookman Old Style"/>
              </w:rPr>
              <w:t>’</w:t>
            </w:r>
            <w:r w:rsidRPr="004A7930">
              <w:rPr>
                <w:rFonts w:ascii="Bookman Old Style" w:hAnsi="Bookman Old Style" w:cs="TimesNewRomanPSMT"/>
              </w:rPr>
              <w:t>economia e delle finan</w:t>
            </w:r>
            <w:r>
              <w:rPr>
                <w:rFonts w:ascii="Bookman Old Style" w:hAnsi="Bookman Old Style" w:cs="Bookman Old Style"/>
              </w:rPr>
              <w:t>z</w:t>
            </w:r>
            <w:r w:rsidRPr="004A7930">
              <w:rPr>
                <w:rFonts w:ascii="Bookman Old Style" w:hAnsi="Bookman Old Style" w:cs="TimesNewRomanPSMT"/>
              </w:rPr>
              <w:t>e. Q</w:t>
            </w:r>
            <w:r>
              <w:rPr>
                <w:rFonts w:ascii="Bookman Old Style" w:hAnsi="Bookman Old Style" w:cs="Bookman Old Style"/>
              </w:rPr>
              <w:t>u</w:t>
            </w:r>
            <w:r w:rsidRPr="004A7930">
              <w:rPr>
                <w:rFonts w:ascii="Bookman Old Style" w:hAnsi="Bookman Old Style" w:cs="TimesNewRomanPSMT"/>
              </w:rPr>
              <w:t xml:space="preserve">alora dal predetto monitoraggio emerga il </w:t>
            </w:r>
            <w:r>
              <w:rPr>
                <w:rFonts w:ascii="Bookman Old Style" w:hAnsi="Bookman Old Style" w:cs="Bookman Old Style"/>
              </w:rPr>
              <w:t>v</w:t>
            </w:r>
            <w:r w:rsidRPr="004A7930">
              <w:rPr>
                <w:rFonts w:ascii="Bookman Old Style" w:hAnsi="Bookman Old Style" w:cs="TimesNewRomanPSMT"/>
              </w:rPr>
              <w:t>erificarsi di</w:t>
            </w:r>
            <w:r>
              <w:rPr>
                <w:rFonts w:ascii="Bookman Old Style" w:hAnsi="Bookman Old Style" w:cs="TimesNewRomanPSMT"/>
              </w:rPr>
              <w:t xml:space="preserve"> </w:t>
            </w:r>
            <w:r w:rsidRPr="004A7930">
              <w:rPr>
                <w:rFonts w:ascii="Bookman Old Style" w:hAnsi="Bookman Old Style" w:cs="TimesNewRomanPSMT"/>
              </w:rPr>
              <w:t>scostamenti, anche in via prospettica, rispetto al predetto limite di spesa, non sono adottati altri provvedimenti</w:t>
            </w:r>
            <w:r>
              <w:rPr>
                <w:rFonts w:ascii="Bookman Old Style" w:hAnsi="Bookman Old Style" w:cs="TimesNewRomanPSMT"/>
              </w:rPr>
              <w:t xml:space="preserve"> </w:t>
            </w:r>
            <w:r w:rsidRPr="004A7930">
              <w:rPr>
                <w:rFonts w:ascii="Bookman Old Style" w:hAnsi="Bookman Old Style" w:cs="TimesNewRomanPSMT"/>
              </w:rPr>
              <w:t>concessori.</w:t>
            </w:r>
          </w:p>
        </w:tc>
        <w:tc>
          <w:tcPr>
            <w:tcW w:w="7903" w:type="dxa"/>
          </w:tcPr>
          <w:p w14:paraId="511BD411" w14:textId="33DECD1E" w:rsidR="006E6C0B" w:rsidRPr="00661569" w:rsidRDefault="0FEFB601" w:rsidP="388156DC">
            <w:pPr>
              <w:jc w:val="both"/>
              <w:rPr>
                <w:rFonts w:ascii="Bookman Old Style" w:hAnsi="Bookman Old Style"/>
                <w:i/>
                <w:iCs/>
              </w:rPr>
            </w:pPr>
            <w:r w:rsidRPr="388156DC">
              <w:rPr>
                <w:rFonts w:ascii="Bookman Old Style" w:hAnsi="Bookman Old Style"/>
                <w:i/>
                <w:iCs/>
              </w:rPr>
              <w:lastRenderedPageBreak/>
              <w:t xml:space="preserve">Il </w:t>
            </w:r>
            <w:r w:rsidRPr="388156DC">
              <w:rPr>
                <w:rFonts w:ascii="Bookman Old Style" w:hAnsi="Bookman Old Style"/>
                <w:b/>
                <w:bCs/>
                <w:i/>
                <w:iCs/>
              </w:rPr>
              <w:t xml:space="preserve">comma 12 </w:t>
            </w:r>
            <w:r w:rsidRPr="388156DC">
              <w:rPr>
                <w:rFonts w:ascii="Bookman Old Style" w:hAnsi="Bookman Old Style"/>
                <w:i/>
                <w:iCs/>
              </w:rPr>
              <w:t xml:space="preserve">esclude le indennità in questione dal concorso alla formazione del reddito imponibile </w:t>
            </w:r>
          </w:p>
          <w:p w14:paraId="14429677" w14:textId="54D305AC" w:rsidR="006E6C0B" w:rsidRPr="00661569" w:rsidRDefault="0FEFB601" w:rsidP="388156DC">
            <w:pPr>
              <w:jc w:val="both"/>
              <w:rPr>
                <w:rFonts w:ascii="Bookman Old Style" w:hAnsi="Bookman Old Style"/>
                <w:i/>
                <w:iCs/>
              </w:rPr>
            </w:pPr>
            <w:r w:rsidRPr="388156DC">
              <w:rPr>
                <w:rFonts w:ascii="Bookman Old Style" w:hAnsi="Bookman Old Style"/>
                <w:i/>
                <w:iCs/>
              </w:rPr>
              <w:t>Lo stesso comma pone un limite complessivo di spesa pari a 3,84 miliardi di euro.</w:t>
            </w:r>
          </w:p>
        </w:tc>
      </w:tr>
      <w:tr w:rsidR="006E6C0B" w:rsidRPr="00661569" w14:paraId="1442967B" w14:textId="77777777" w:rsidTr="40909788">
        <w:tc>
          <w:tcPr>
            <w:tcW w:w="6374" w:type="dxa"/>
          </w:tcPr>
          <w:p w14:paraId="14429679" w14:textId="77777777" w:rsidR="006E6C0B" w:rsidRPr="00661569" w:rsidRDefault="006E6C0B" w:rsidP="00413518">
            <w:pPr>
              <w:autoSpaceDE w:val="0"/>
              <w:autoSpaceDN w:val="0"/>
              <w:adjustRightInd w:val="0"/>
              <w:jc w:val="both"/>
              <w:rPr>
                <w:rFonts w:ascii="Bookman Old Style" w:hAnsi="Bookman Old Style"/>
              </w:rPr>
            </w:pPr>
            <w:r w:rsidRPr="004A7930">
              <w:rPr>
                <w:rFonts w:ascii="Bookman Old Style" w:hAnsi="Bookman Old Style" w:cs="TimesNewRomanPSMT"/>
              </w:rPr>
              <w:t>13. Ai lavoratori nelle condizioni di cui ai commi 1, 2, 3, 4, 5, 6, 7, 8 e 10, appartenenti a nuclei familiari</w:t>
            </w:r>
            <w:r>
              <w:rPr>
                <w:rFonts w:ascii="Bookman Old Style" w:hAnsi="Bookman Old Style" w:cs="TimesNewRomanPSMT"/>
              </w:rPr>
              <w:t xml:space="preserve"> </w:t>
            </w:r>
            <w:r w:rsidRPr="004A7930">
              <w:rPr>
                <w:rFonts w:ascii="Bookman Old Style" w:hAnsi="Bookman Old Style" w:cs="TimesNewRomanPSMT"/>
              </w:rPr>
              <w:t>già percettori del reddito di cittadinanza, di cui al Capo I del decreto-legge 28 gennaio 2019, n. 4,convertito con modifica</w:t>
            </w:r>
            <w:r>
              <w:rPr>
                <w:rFonts w:ascii="Bookman Old Style" w:hAnsi="Bookman Old Style" w:cs="Bookman Old Style"/>
              </w:rPr>
              <w:t>z</w:t>
            </w:r>
            <w:r w:rsidRPr="004A7930">
              <w:rPr>
                <w:rFonts w:ascii="Bookman Old Style" w:hAnsi="Bookman Old Style" w:cs="TimesNewRomanPSMT"/>
              </w:rPr>
              <w:t>ioni dalla legge 28 mar</w:t>
            </w:r>
            <w:r>
              <w:rPr>
                <w:rFonts w:ascii="Bookman Old Style" w:hAnsi="Bookman Old Style" w:cs="Bookman Old Style"/>
              </w:rPr>
              <w:t>z</w:t>
            </w:r>
            <w:r w:rsidRPr="004A7930">
              <w:rPr>
                <w:rFonts w:ascii="Bookman Old Style" w:hAnsi="Bookman Old Style" w:cs="TimesNewRomanPSMT"/>
              </w:rPr>
              <w:t>o 2019, n. 26, per i q</w:t>
            </w:r>
            <w:r>
              <w:rPr>
                <w:rFonts w:ascii="Bookman Old Style" w:hAnsi="Bookman Old Style" w:cs="Bookman Old Style"/>
              </w:rPr>
              <w:t>u</w:t>
            </w:r>
            <w:r w:rsidRPr="004A7930">
              <w:rPr>
                <w:rFonts w:ascii="Bookman Old Style" w:hAnsi="Bookman Old Style" w:cs="TimesNewRomanPSMT"/>
              </w:rPr>
              <w:t>ali l</w:t>
            </w:r>
            <w:r>
              <w:rPr>
                <w:rFonts w:ascii="Bookman Old Style" w:hAnsi="Bookman Old Style" w:cs="Bookman Old Style"/>
              </w:rPr>
              <w:t>’</w:t>
            </w:r>
            <w:r w:rsidRPr="004A7930">
              <w:rPr>
                <w:rFonts w:ascii="Bookman Old Style" w:hAnsi="Bookman Old Style" w:cs="TimesNewRomanPSMT"/>
              </w:rPr>
              <w:t>ammontare del beneficio in</w:t>
            </w:r>
            <w:r>
              <w:rPr>
                <w:rFonts w:ascii="Bookman Old Style" w:hAnsi="Bookman Old Style" w:cs="TimesNewRomanPSMT"/>
              </w:rPr>
              <w:t xml:space="preserve"> </w:t>
            </w:r>
            <w:r w:rsidRPr="004A7930">
              <w:rPr>
                <w:rFonts w:ascii="Bookman Old Style" w:hAnsi="Bookman Old Style" w:cs="TimesNewRomanPSMT"/>
              </w:rPr>
              <w:t>godimento ris</w:t>
            </w:r>
            <w:r>
              <w:rPr>
                <w:rFonts w:ascii="Bookman Old Style" w:hAnsi="Bookman Old Style" w:cs="Bookman Old Style"/>
              </w:rPr>
              <w:t>u</w:t>
            </w:r>
            <w:r w:rsidRPr="004A7930">
              <w:rPr>
                <w:rFonts w:ascii="Bookman Old Style" w:hAnsi="Bookman Old Style" w:cs="TimesNewRomanPSMT"/>
              </w:rPr>
              <w:t>lti inferiore a q</w:t>
            </w:r>
            <w:r>
              <w:rPr>
                <w:rFonts w:ascii="Bookman Old Style" w:hAnsi="Bookman Old Style" w:cs="Bookman Old Style"/>
              </w:rPr>
              <w:t>u</w:t>
            </w:r>
            <w:r w:rsidRPr="004A7930">
              <w:rPr>
                <w:rFonts w:ascii="Bookman Old Style" w:hAnsi="Bookman Old Style" w:cs="TimesNewRomanPSMT"/>
              </w:rPr>
              <w:t>ello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 xml:space="preserve">à </w:t>
            </w:r>
            <w:r w:rsidRPr="004A7930">
              <w:rPr>
                <w:rFonts w:ascii="Bookman Old Style" w:hAnsi="Bookman Old Style" w:cs="TimesNewRomanPSMT"/>
              </w:rPr>
              <w:t>di c</w:t>
            </w:r>
            <w:r>
              <w:rPr>
                <w:rFonts w:ascii="Bookman Old Style" w:hAnsi="Bookman Old Style" w:cs="Bookman Old Style"/>
              </w:rPr>
              <w:t>u</w:t>
            </w:r>
            <w:r w:rsidRPr="004A7930">
              <w:rPr>
                <w:rFonts w:ascii="Bookman Old Style" w:hAnsi="Bookman Old Style" w:cs="TimesNewRomanPSMT"/>
              </w:rPr>
              <w:t>i ai medesimi commi del presente articolo, in</w:t>
            </w:r>
            <w:r>
              <w:rPr>
                <w:rFonts w:ascii="Bookman Old Style" w:hAnsi="Bookman Old Style" w:cs="TimesNewRomanPSMT"/>
              </w:rPr>
              <w:t xml:space="preserve"> </w:t>
            </w:r>
            <w:r w:rsidRPr="004A7930">
              <w:rPr>
                <w:rFonts w:ascii="Bookman Old Style" w:hAnsi="Bookman Old Style" w:cs="TimesNewRomanPSMT"/>
              </w:rPr>
              <w:t>l</w:t>
            </w:r>
            <w:r>
              <w:rPr>
                <w:rFonts w:ascii="Bookman Old Style" w:hAnsi="Bookman Old Style" w:cs="Bookman Old Style"/>
              </w:rPr>
              <w:t>u</w:t>
            </w:r>
            <w:r w:rsidRPr="004A7930">
              <w:rPr>
                <w:rFonts w:ascii="Bookman Old Style" w:hAnsi="Bookman Old Style" w:cs="TimesNewRomanPSMT"/>
              </w:rPr>
              <w:t xml:space="preserve">ogo del </w:t>
            </w:r>
            <w:r>
              <w:rPr>
                <w:rFonts w:ascii="Bookman Old Style" w:hAnsi="Bookman Old Style" w:cs="Bookman Old Style"/>
              </w:rPr>
              <w:t>v</w:t>
            </w:r>
            <w:r w:rsidRPr="004A7930">
              <w:rPr>
                <w:rFonts w:ascii="Bookman Old Style" w:hAnsi="Bookman Old Style" w:cs="TimesNewRomanPSMT"/>
              </w:rPr>
              <w:t>ersamento dell</w:t>
            </w:r>
            <w:r>
              <w:rPr>
                <w:rFonts w:ascii="Bookman Old Style" w:hAnsi="Bookman Old Style" w:cs="TimesNewRomanPSMT"/>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si procede ad integrare il beneficio del reddito di cittadinanza fino</w:t>
            </w:r>
            <w:r>
              <w:rPr>
                <w:rFonts w:ascii="Bookman Old Style" w:hAnsi="Bookman Old Style" w:cs="TimesNewRomanPSMT"/>
              </w:rPr>
              <w:t xml:space="preserve"> a</w:t>
            </w:r>
            <w:r w:rsidRPr="004A7930">
              <w:rPr>
                <w:rFonts w:ascii="Bookman Old Style" w:hAnsi="Bookman Old Style" w:cs="TimesNewRomanPSMT"/>
              </w:rPr>
              <w:t>ll</w:t>
            </w:r>
            <w:r>
              <w:rPr>
                <w:rFonts w:ascii="Bookman Old Style" w:hAnsi="Bookman Old Style" w:cs="Bookman Old Style"/>
              </w:rPr>
              <w:t>’</w:t>
            </w:r>
            <w:r w:rsidRPr="004A7930">
              <w:rPr>
                <w:rFonts w:ascii="Bookman Old Style" w:hAnsi="Bookman Old Style" w:cs="TimesNewRomanPSMT"/>
              </w:rPr>
              <w:t>ammontare della stessa indennit</w:t>
            </w:r>
            <w:r>
              <w:rPr>
                <w:rFonts w:ascii="Bookman Old Style" w:hAnsi="Bookman Old Style" w:cs="Bookman Old Style"/>
              </w:rPr>
              <w:t>à</w:t>
            </w:r>
            <w:r w:rsidRPr="004A7930">
              <w:rPr>
                <w:rFonts w:ascii="Bookman Old Style" w:hAnsi="Bookman Old Style" w:cs="TimesNewRomanPSMT"/>
              </w:rPr>
              <w:t xml:space="preserve"> do</w:t>
            </w:r>
            <w:r>
              <w:rPr>
                <w:rFonts w:ascii="Bookman Old Style" w:hAnsi="Bookman Old Style" w:cs="Bookman Old Style"/>
              </w:rPr>
              <w:t>vu</w:t>
            </w:r>
            <w:r w:rsidRPr="004A7930">
              <w:rPr>
                <w:rFonts w:ascii="Bookman Old Style" w:hAnsi="Bookman Old Style" w:cs="TimesNewRomanPSMT"/>
              </w:rPr>
              <w:t>to in ciasc</w:t>
            </w:r>
            <w:r>
              <w:rPr>
                <w:rFonts w:ascii="Bookman Old Style" w:hAnsi="Bookman Old Style" w:cs="Bookman Old Style"/>
              </w:rPr>
              <w:t>u</w:t>
            </w:r>
            <w:r w:rsidRPr="004A7930">
              <w:rPr>
                <w:rFonts w:ascii="Bookman Old Style" w:hAnsi="Bookman Old Style" w:cs="TimesNewRomanPSMT"/>
              </w:rPr>
              <w:t>na mensilit</w:t>
            </w:r>
            <w:r>
              <w:rPr>
                <w:rFonts w:ascii="Bookman Old Style" w:hAnsi="Bookman Old Style" w:cs="Bookman Old Style"/>
              </w:rPr>
              <w:t>à.</w:t>
            </w:r>
            <w:r w:rsidRPr="004A7930">
              <w:rPr>
                <w:rFonts w:ascii="Bookman Old Style" w:hAnsi="Bookman Old Style" w:cs="TimesNewRomanPSMT"/>
              </w:rPr>
              <w:t xml:space="preserve"> Le 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ai commi 1, 2, 3, 4, 5, 6, 7, 8 e 10 non sono compatibili con il beneficio del reddito di cittadinanza in godimento pari o</w:t>
            </w:r>
            <w:r>
              <w:rPr>
                <w:rFonts w:ascii="Bookman Old Style" w:hAnsi="Bookman Old Style" w:cs="TimesNewRomanPSMT"/>
              </w:rPr>
              <w:t xml:space="preserve"> </w:t>
            </w:r>
            <w:r w:rsidRPr="004A7930">
              <w:rPr>
                <w:rFonts w:ascii="Bookman Old Style" w:hAnsi="Bookman Old Style" w:cs="TimesNewRomanPSMT"/>
              </w:rPr>
              <w:t>superiore a q</w:t>
            </w:r>
            <w:r>
              <w:rPr>
                <w:rFonts w:ascii="Bookman Old Style" w:hAnsi="Bookman Old Style" w:cs="Bookman Old Style"/>
              </w:rPr>
              <w:t>u</w:t>
            </w:r>
            <w:r w:rsidRPr="004A7930">
              <w:rPr>
                <w:rFonts w:ascii="Bookman Old Style" w:hAnsi="Bookman Old Style" w:cs="TimesNewRomanPSMT"/>
              </w:rPr>
              <w:t>ello dell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Conseg</w:t>
            </w:r>
            <w:r>
              <w:rPr>
                <w:rFonts w:ascii="Bookman Old Style" w:hAnsi="Bookman Old Style" w:cs="Bookman Old Style"/>
              </w:rPr>
              <w:t>u</w:t>
            </w:r>
            <w:r w:rsidRPr="004A7930">
              <w:rPr>
                <w:rFonts w:ascii="Bookman Old Style" w:hAnsi="Bookman Old Style" w:cs="TimesNewRomanPSMT"/>
              </w:rPr>
              <w:t>entemente l</w:t>
            </w:r>
            <w:r>
              <w:rPr>
                <w:rFonts w:ascii="Bookman Old Style" w:hAnsi="Bookman Old Style" w:cs="Bookman Old Style"/>
              </w:rPr>
              <w:t>’</w:t>
            </w:r>
            <w:r w:rsidRPr="004A7930">
              <w:rPr>
                <w:rFonts w:ascii="Bookman Old Style" w:hAnsi="Bookman Old Style" w:cs="TimesNewRomanPSMT"/>
              </w:rPr>
              <w:t>a</w:t>
            </w:r>
            <w:r>
              <w:rPr>
                <w:rFonts w:ascii="Bookman Old Style" w:hAnsi="Bookman Old Style" w:cs="Bookman Old Style"/>
              </w:rPr>
              <w:t>u</w:t>
            </w:r>
            <w:r w:rsidRPr="004A7930">
              <w:rPr>
                <w:rFonts w:ascii="Bookman Old Style" w:hAnsi="Bookman Old Style" w:cs="TimesNewRomanPSMT"/>
              </w:rPr>
              <w:t>tori</w:t>
            </w:r>
            <w:r>
              <w:rPr>
                <w:rFonts w:ascii="Bookman Old Style" w:hAnsi="Bookman Old Style" w:cs="Bookman Old Style"/>
              </w:rPr>
              <w:t>zz</w:t>
            </w:r>
            <w:r w:rsidRPr="004A7930">
              <w:rPr>
                <w:rFonts w:ascii="Bookman Old Style" w:hAnsi="Bookman Old Style" w:cs="TimesNewRomanPSMT"/>
              </w:rPr>
              <w:t>a</w:t>
            </w:r>
            <w:r>
              <w:rPr>
                <w:rFonts w:ascii="Bookman Old Style" w:hAnsi="Bookman Old Style" w:cs="Bookman Old Style"/>
              </w:rPr>
              <w:t>z</w:t>
            </w:r>
            <w:r w:rsidRPr="004A7930">
              <w:rPr>
                <w:rFonts w:ascii="Bookman Old Style" w:hAnsi="Bookman Old Style" w:cs="TimesNewRomanPSMT"/>
              </w:rPr>
              <w:t>ione di spesa di c</w:t>
            </w:r>
            <w:r>
              <w:rPr>
                <w:rFonts w:ascii="Bookman Old Style" w:hAnsi="Bookman Old Style" w:cs="Bookman Old Style"/>
              </w:rPr>
              <w:t>u</w:t>
            </w:r>
            <w:r w:rsidRPr="004A7930">
              <w:rPr>
                <w:rFonts w:ascii="Bookman Old Style" w:hAnsi="Bookman Old Style" w:cs="TimesNewRomanPSMT"/>
              </w:rPr>
              <w:t>i all</w:t>
            </w:r>
            <w:r>
              <w:rPr>
                <w:rFonts w:ascii="Bookman Old Style" w:hAnsi="Bookman Old Style" w:cs="Bookman Old Style"/>
              </w:rPr>
              <w:t>’</w:t>
            </w:r>
            <w:r w:rsidRPr="004A7930">
              <w:rPr>
                <w:rFonts w:ascii="Bookman Old Style" w:hAnsi="Bookman Old Style" w:cs="TimesNewRomanPSMT"/>
              </w:rPr>
              <w:t>articolo 12,</w:t>
            </w:r>
            <w:r w:rsidR="00413518">
              <w:rPr>
                <w:rFonts w:ascii="Bookman Old Style" w:hAnsi="Bookman Old Style" w:cs="TimesNewRomanPSMT"/>
              </w:rPr>
              <w:t xml:space="preserve"> </w:t>
            </w:r>
            <w:r w:rsidRPr="004A7930">
              <w:rPr>
                <w:rFonts w:ascii="Bookman Old Style" w:hAnsi="Bookman Old Style" w:cs="TimesNewRomanPSMT"/>
              </w:rPr>
              <w:t>comma 1, del decreto-legge 28 gennaio 2019, n. 4, convertito con modificazioni dalla legge 28 marzo</w:t>
            </w:r>
            <w:r>
              <w:rPr>
                <w:rFonts w:ascii="Bookman Old Style" w:hAnsi="Bookman Old Style" w:cs="TimesNewRomanPSMT"/>
              </w:rPr>
              <w:t xml:space="preserve"> </w:t>
            </w:r>
            <w:r w:rsidRPr="004A7930">
              <w:rPr>
                <w:rFonts w:ascii="Bookman Old Style" w:hAnsi="Bookman Old Style" w:cs="TimesNewRomanPSMT"/>
              </w:rPr>
              <w:t xml:space="preserve">2019, n. 26, </w:t>
            </w:r>
            <w:r>
              <w:rPr>
                <w:rFonts w:ascii="Bookman Old Style" w:hAnsi="Bookman Old Style" w:cs="Bookman Old Style"/>
              </w:rPr>
              <w:t xml:space="preserve">è </w:t>
            </w:r>
            <w:r w:rsidRPr="004A7930">
              <w:rPr>
                <w:rFonts w:ascii="Bookman Old Style" w:hAnsi="Bookman Old Style" w:cs="TimesNewRomanPSMT"/>
              </w:rPr>
              <w:t>incrementata di 72 milioni di e</w:t>
            </w:r>
            <w:r>
              <w:rPr>
                <w:rFonts w:ascii="Bookman Old Style" w:hAnsi="Bookman Old Style" w:cs="Bookman Old Style"/>
              </w:rPr>
              <w:t>u</w:t>
            </w:r>
            <w:r w:rsidRPr="004A7930">
              <w:rPr>
                <w:rFonts w:ascii="Bookman Old Style" w:hAnsi="Bookman Old Style" w:cs="TimesNewRomanPSMT"/>
              </w:rPr>
              <w:t xml:space="preserve">ro per </w:t>
            </w:r>
            <w:r>
              <w:rPr>
                <w:rFonts w:ascii="Bookman Old Style" w:hAnsi="Bookman Old Style" w:cs="TimesNewRomanPSMT"/>
              </w:rPr>
              <w:t>l’</w:t>
            </w:r>
            <w:r w:rsidRPr="004A7930">
              <w:rPr>
                <w:rFonts w:ascii="Bookman Old Style" w:hAnsi="Bookman Old Style" w:cs="TimesNewRomanPSMT"/>
              </w:rPr>
              <w:t>anno 2020.</w:t>
            </w:r>
          </w:p>
        </w:tc>
        <w:tc>
          <w:tcPr>
            <w:tcW w:w="7903" w:type="dxa"/>
          </w:tcPr>
          <w:p w14:paraId="1442967A" w14:textId="72997B17" w:rsidR="006E6C0B" w:rsidRPr="00661569" w:rsidRDefault="1325DC68" w:rsidP="388156DC">
            <w:pPr>
              <w:jc w:val="both"/>
              <w:rPr>
                <w:rFonts w:ascii="Bookman Old Style" w:hAnsi="Bookman Old Style"/>
                <w:i/>
                <w:iCs/>
              </w:rPr>
            </w:pPr>
            <w:r w:rsidRPr="388156DC">
              <w:rPr>
                <w:rFonts w:ascii="Bookman Old Style" w:hAnsi="Bookman Old Style"/>
                <w:i/>
                <w:iCs/>
              </w:rPr>
              <w:t>Il comma 13 stabilisce condizioni per l’eventuale coesistenza nell’ambito dello stesso nucleo familiare della fruizione del reddito di cittadinanza e delle indennità di cui al presente articolo.</w:t>
            </w:r>
          </w:p>
        </w:tc>
      </w:tr>
      <w:tr w:rsidR="006E6C0B" w:rsidRPr="00661569" w14:paraId="1442967E" w14:textId="77777777" w:rsidTr="40909788">
        <w:tc>
          <w:tcPr>
            <w:tcW w:w="6374" w:type="dxa"/>
          </w:tcPr>
          <w:p w14:paraId="1442967C" w14:textId="77777777" w:rsidR="006E6C0B" w:rsidRPr="00661569"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14. Decorsi quindici giorni dalla data di entrata in vigore del presente decreto si decade dalla possibilità</w:t>
            </w:r>
            <w:r>
              <w:rPr>
                <w:rFonts w:ascii="Bookman Old Style" w:hAnsi="Bookman Old Style" w:cs="TimesNewRomanPSMT"/>
              </w:rPr>
              <w:t xml:space="preserve"> </w:t>
            </w:r>
            <w:r w:rsidRPr="004A7930">
              <w:rPr>
                <w:rFonts w:ascii="Bookman Old Style" w:hAnsi="Bookman Old Style" w:cs="TimesNewRomanPSMT"/>
              </w:rPr>
              <w:t>di richiedere l</w:t>
            </w:r>
            <w:r>
              <w:rPr>
                <w:rFonts w:ascii="Bookman Old Style" w:hAnsi="Bookman Old Style" w:cs="Bookman Old Style"/>
              </w:rPr>
              <w:t>’</w:t>
            </w:r>
            <w:r w:rsidRPr="004A7930">
              <w:rPr>
                <w:rFonts w:ascii="Bookman Old Style" w:hAnsi="Bookman Old Style" w:cs="TimesNewRomanPSMT"/>
              </w:rPr>
              <w:t>indennit</w:t>
            </w:r>
            <w:r>
              <w:rPr>
                <w:rFonts w:ascii="Bookman Old Style" w:hAnsi="Bookman Old Style" w:cs="Bookman Old Style"/>
              </w:rPr>
              <w:t>à</w:t>
            </w:r>
            <w:r w:rsidRPr="004A7930">
              <w:rPr>
                <w:rFonts w:ascii="Bookman Old Style" w:hAnsi="Bookman Old Style" w:cs="TimesNewRomanPSMT"/>
              </w:rPr>
              <w:t xml:space="preserve"> di c</w:t>
            </w:r>
            <w:r>
              <w:rPr>
                <w:rFonts w:ascii="Bookman Old Style" w:hAnsi="Bookman Old Style" w:cs="Bookman Old Style"/>
              </w:rPr>
              <w:t>u</w:t>
            </w:r>
            <w:r w:rsidRPr="004A7930">
              <w:rPr>
                <w:rFonts w:ascii="Bookman Old Style" w:hAnsi="Bookman Old Style" w:cs="TimesNewRomanPSMT"/>
              </w:rPr>
              <w:t>i agli articoli 27, 28, 29, 30 e 38 del decreto-legge 18 marzo del 2020, n.</w:t>
            </w:r>
            <w:r>
              <w:rPr>
                <w:rFonts w:ascii="Bookman Old Style" w:hAnsi="Bookman Old Style" w:cs="TimesNewRomanPSMT"/>
              </w:rPr>
              <w:t xml:space="preserve"> </w:t>
            </w:r>
            <w:r w:rsidRPr="004A7930">
              <w:rPr>
                <w:rFonts w:ascii="Bookman Old Style" w:hAnsi="Bookman Old Style" w:cs="TimesNewRomanPSMT"/>
              </w:rPr>
              <w:t xml:space="preserve">18, convertito con modificazioni dalla legge 24 aprile 2020, n. 27, relativa al mese di marzo 2020. </w:t>
            </w:r>
          </w:p>
        </w:tc>
        <w:tc>
          <w:tcPr>
            <w:tcW w:w="7903" w:type="dxa"/>
          </w:tcPr>
          <w:p w14:paraId="1442967D" w14:textId="77777777" w:rsidR="006E6C0B" w:rsidRPr="00661569" w:rsidRDefault="006E6C0B" w:rsidP="006E6C0B">
            <w:pPr>
              <w:rPr>
                <w:rFonts w:ascii="Bookman Old Style" w:hAnsi="Bookman Old Style"/>
              </w:rPr>
            </w:pPr>
          </w:p>
        </w:tc>
      </w:tr>
      <w:tr w:rsidR="006E6C0B" w:rsidRPr="00661569" w14:paraId="14429681" w14:textId="77777777" w:rsidTr="40909788">
        <w:tc>
          <w:tcPr>
            <w:tcW w:w="6374" w:type="dxa"/>
          </w:tcPr>
          <w:p w14:paraId="1442967F" w14:textId="77777777" w:rsidR="006E6C0B" w:rsidRDefault="006E6C0B" w:rsidP="006E6C0B">
            <w:pPr>
              <w:autoSpaceDE w:val="0"/>
              <w:autoSpaceDN w:val="0"/>
              <w:adjustRightInd w:val="0"/>
              <w:jc w:val="both"/>
              <w:rPr>
                <w:rFonts w:ascii="Bookman Old Style" w:hAnsi="Bookman Old Style"/>
              </w:rPr>
            </w:pPr>
            <w:r w:rsidRPr="004A7930">
              <w:rPr>
                <w:rFonts w:ascii="Bookman Old Style" w:hAnsi="Bookman Old Style" w:cs="TimesNewRomanPSMT"/>
              </w:rPr>
              <w:t>15.</w:t>
            </w:r>
            <w:r>
              <w:rPr>
                <w:rFonts w:ascii="Bookman Old Style" w:hAnsi="Bookman Old Style" w:cs="TimesNewRomanPSMT"/>
              </w:rPr>
              <w:t xml:space="preserve"> </w:t>
            </w:r>
            <w:r w:rsidRPr="004A7930">
              <w:rPr>
                <w:rFonts w:ascii="Bookman Old Style" w:hAnsi="Bookman Old Style" w:cs="TimesNewRomanPSMT"/>
              </w:rPr>
              <w:t>Alla copertura degli oneri previsti dal presente articolo pari a 3.912,8 milioni di euro si provvede ai sensi</w:t>
            </w:r>
            <w:r>
              <w:rPr>
                <w:rFonts w:ascii="Bookman Old Style" w:hAnsi="Bookman Old Style" w:cs="TimesNewRomanPSMT"/>
              </w:rPr>
              <w:t xml:space="preserve"> </w:t>
            </w:r>
            <w:r w:rsidRPr="004A7930">
              <w:rPr>
                <w:rFonts w:ascii="Bookman Old Style" w:hAnsi="Bookman Old Style" w:cs="TimesNewRomanPSMT"/>
              </w:rPr>
              <w:t>dell</w:t>
            </w:r>
            <w:r>
              <w:rPr>
                <w:rFonts w:ascii="Bookman Old Style" w:hAnsi="Bookman Old Style" w:cs="TimesNewRomanPSMT"/>
              </w:rPr>
              <w:t>’</w:t>
            </w:r>
            <w:r w:rsidRPr="004A7930">
              <w:rPr>
                <w:rFonts w:ascii="Bookman Old Style" w:hAnsi="Bookman Old Style" w:cs="TimesNewRomanPSMT"/>
              </w:rPr>
              <w:t>articolo</w:t>
            </w:r>
            <w:r>
              <w:rPr>
                <w:rFonts w:ascii="Bookman Old Style" w:hAnsi="Bookman Old Style" w:cs="Bookman Old Style"/>
              </w:rPr>
              <w:t xml:space="preserve"> 265</w:t>
            </w:r>
            <w:r w:rsidRPr="004A7930">
              <w:rPr>
                <w:rFonts w:ascii="Bookman Old Style" w:hAnsi="Bookman Old Style" w:cs="TimesNewRomanPSMT"/>
              </w:rPr>
              <w:t>.</w:t>
            </w:r>
          </w:p>
        </w:tc>
        <w:tc>
          <w:tcPr>
            <w:tcW w:w="7903" w:type="dxa"/>
          </w:tcPr>
          <w:p w14:paraId="14429680" w14:textId="77777777" w:rsidR="006E6C0B" w:rsidRDefault="006E6C0B" w:rsidP="006E6C0B">
            <w:pPr>
              <w:rPr>
                <w:rFonts w:ascii="Bookman Old Style" w:hAnsi="Bookman Old Style"/>
              </w:rPr>
            </w:pPr>
          </w:p>
        </w:tc>
      </w:tr>
      <w:tr w:rsidR="006E6C0B" w:rsidRPr="00D54138" w14:paraId="14429683" w14:textId="77777777" w:rsidTr="40909788">
        <w:tc>
          <w:tcPr>
            <w:tcW w:w="14277" w:type="dxa"/>
            <w:gridSpan w:val="2"/>
          </w:tcPr>
          <w:p w14:paraId="14429682" w14:textId="1E34DBF5" w:rsidR="006E6C0B" w:rsidRPr="00D54138" w:rsidRDefault="006E6C0B" w:rsidP="00234393">
            <w:pPr>
              <w:pStyle w:val="Titolo3"/>
              <w:spacing w:after="40"/>
              <w:outlineLvl w:val="2"/>
              <w:rPr>
                <w:rFonts w:ascii="Bookman Old Style" w:hAnsi="Bookman Old Style"/>
                <w:b/>
                <w:bCs/>
              </w:rPr>
            </w:pPr>
            <w:bookmarkStart w:id="37" w:name="_Toc43972559"/>
            <w:r w:rsidRPr="388156DC">
              <w:rPr>
                <w:b/>
                <w:bCs/>
              </w:rPr>
              <w:lastRenderedPageBreak/>
              <w:t xml:space="preserve">Art.89 </w:t>
            </w:r>
            <w:r w:rsidR="23085A48" w:rsidRPr="388156DC">
              <w:rPr>
                <w:b/>
                <w:bCs/>
              </w:rPr>
              <w:t xml:space="preserve">- </w:t>
            </w:r>
            <w:r w:rsidRPr="388156DC">
              <w:rPr>
                <w:b/>
                <w:bCs/>
              </w:rPr>
              <w:t>Norme in materia di fondi sociali e servizi sociali</w:t>
            </w:r>
            <w:bookmarkEnd w:id="37"/>
          </w:p>
        </w:tc>
      </w:tr>
      <w:tr w:rsidR="006E6C0B" w:rsidRPr="00661569" w14:paraId="14429686" w14:textId="77777777" w:rsidTr="40909788">
        <w:tc>
          <w:tcPr>
            <w:tcW w:w="6374" w:type="dxa"/>
          </w:tcPr>
          <w:p w14:paraId="14429684" w14:textId="77777777" w:rsidR="006E6C0B" w:rsidRPr="004A7930"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1. Ai fini della rendicontazione da parte di regioni, ambiti territoriali e comuni al Ministero del lavoro e</w:t>
            </w:r>
            <w:r>
              <w:rPr>
                <w:rFonts w:ascii="Bookman Old Style" w:hAnsi="Bookman Old Style" w:cs="TimesNewRomanPSMT"/>
              </w:rPr>
              <w:t xml:space="preserve"> </w:t>
            </w:r>
            <w:r w:rsidRPr="00D54138">
              <w:rPr>
                <w:rFonts w:ascii="Bookman Old Style" w:hAnsi="Bookman Old Style" w:cs="TimesNewRomanPSMT"/>
              </w:rPr>
              <w:t>delle politiche sociali dell'utilizzo delle risorse del Fondo nazionale per le politiche sociali di cui</w:t>
            </w:r>
            <w:r>
              <w:rPr>
                <w:rFonts w:ascii="Bookman Old Style" w:hAnsi="Bookman Old Style" w:cs="TimesNewRomanPSMT"/>
              </w:rPr>
              <w:t xml:space="preserve"> </w:t>
            </w:r>
            <w:r w:rsidRPr="00D54138">
              <w:rPr>
                <w:rFonts w:ascii="Bookman Old Style" w:hAnsi="Bookman Old Style" w:cs="TimesNewRomanPSMT"/>
              </w:rPr>
              <w:t>all'articolo 59, comma 44, della legge 27 dicembre 1997, n. 449, del Fondo nazionale per le non</w:t>
            </w:r>
            <w:r>
              <w:rPr>
                <w:rFonts w:ascii="Bookman Old Style" w:hAnsi="Bookman Old Style" w:cs="TimesNewRomanPSMT"/>
              </w:rPr>
              <w:t xml:space="preserve"> </w:t>
            </w:r>
            <w:r w:rsidRPr="00D54138">
              <w:rPr>
                <w:rFonts w:ascii="Bookman Old Style" w:hAnsi="Bookman Old Style" w:cs="TimesNewRomanPSMT"/>
              </w:rPr>
              <w:t>a</w:t>
            </w:r>
            <w:r>
              <w:rPr>
                <w:rFonts w:ascii="Bookman Old Style" w:hAnsi="Bookman Old Style" w:cs="Bookman Old Style"/>
              </w:rPr>
              <w:t>u</w:t>
            </w:r>
            <w:r w:rsidRPr="00D54138">
              <w:rPr>
                <w:rFonts w:ascii="Bookman Old Style" w:hAnsi="Bookman Old Style" w:cs="TimesNewRomanPSMT"/>
              </w:rPr>
              <w:t>tos</w:t>
            </w:r>
            <w:r>
              <w:rPr>
                <w:rFonts w:ascii="Bookman Old Style" w:hAnsi="Bookman Old Style" w:cs="Bookman Old Style"/>
              </w:rPr>
              <w:t>u</w:t>
            </w:r>
            <w:r w:rsidRPr="00D54138">
              <w:rPr>
                <w:rFonts w:ascii="Bookman Old Style" w:hAnsi="Bookman Old Style" w:cs="TimesNewRomanPSMT"/>
              </w:rPr>
              <w:t>fficien</w:t>
            </w:r>
            <w:r>
              <w:rPr>
                <w:rFonts w:ascii="Bookman Old Style" w:hAnsi="Bookman Old Style" w:cs="Bookman Old Style"/>
              </w:rPr>
              <w:t>z</w:t>
            </w:r>
            <w:r w:rsidRPr="00D54138">
              <w:rPr>
                <w:rFonts w:ascii="Bookman Old Style" w:hAnsi="Bookman Old Style" w:cs="TimesNewRomanPSMT"/>
              </w:rPr>
              <w:t>e di c</w:t>
            </w:r>
            <w:r>
              <w:rPr>
                <w:rFonts w:ascii="Bookman Old Style" w:hAnsi="Bookman Old Style" w:cs="Bookman Old Style"/>
              </w:rPr>
              <w:t>u</w:t>
            </w:r>
            <w:r w:rsidRPr="00D54138">
              <w:rPr>
                <w:rFonts w:ascii="Bookman Old Style" w:hAnsi="Bookman Old Style" w:cs="TimesNewRomanPSMT"/>
              </w:rPr>
              <w:t>i all</w:t>
            </w:r>
            <w:r>
              <w:rPr>
                <w:rFonts w:ascii="Bookman Old Style" w:hAnsi="Bookman Old Style" w:cs="Bookman Old Style"/>
              </w:rPr>
              <w:t>’</w:t>
            </w:r>
            <w:r w:rsidRPr="00D54138">
              <w:rPr>
                <w:rFonts w:ascii="Bookman Old Style" w:hAnsi="Bookman Old Style" w:cs="TimesNewRomanPSMT"/>
              </w:rPr>
              <w:t>articolo 1, comma 1264, della legge 27 dicembre 2006, n. 296, del Fondo per</w:t>
            </w:r>
            <w:r>
              <w:rPr>
                <w:rFonts w:ascii="Bookman Old Style" w:hAnsi="Bookman Old Style" w:cs="TimesNewRomanPSMT"/>
              </w:rPr>
              <w:t xml:space="preserve"> </w:t>
            </w:r>
            <w:r w:rsidRPr="00D54138">
              <w:rPr>
                <w:rFonts w:ascii="Bookman Old Style" w:hAnsi="Bookman Old Style" w:cs="TimesNewRomanPSMT"/>
              </w:rPr>
              <w:t>l'assistenza alle persone con disabilità prive di sostegno familiare di cui all'articolo 3, comma 1, della</w:t>
            </w:r>
            <w:r>
              <w:rPr>
                <w:rFonts w:ascii="Bookman Old Style" w:hAnsi="Bookman Old Style" w:cs="TimesNewRomanPSMT"/>
              </w:rPr>
              <w:t xml:space="preserve"> </w:t>
            </w:r>
            <w:r w:rsidRPr="00D54138">
              <w:rPr>
                <w:rFonts w:ascii="Bookman Old Style" w:hAnsi="Bookman Old Style" w:cs="TimesNewRomanPSMT"/>
              </w:rPr>
              <w:t>legge 22 giugno 2016, n. 112, del Fondo nazionale per l'infanzia e l'adolescenza di cui all'articolo 1 della</w:t>
            </w:r>
            <w:r>
              <w:rPr>
                <w:rFonts w:ascii="Bookman Old Style" w:hAnsi="Bookman Old Style" w:cs="TimesNewRomanPSMT"/>
              </w:rPr>
              <w:t xml:space="preserve"> </w:t>
            </w:r>
            <w:r w:rsidRPr="00D54138">
              <w:rPr>
                <w:rFonts w:ascii="Bookman Old Style" w:hAnsi="Bookman Old Style" w:cs="TimesNewRomanPSMT"/>
              </w:rPr>
              <w:t>legge 28 agosto 1997, n. 285, la rendicontazione del 75% della quota relativa alla seconda annualità</w:t>
            </w:r>
            <w:r>
              <w:rPr>
                <w:rFonts w:ascii="Bookman Old Style" w:hAnsi="Bookman Old Style" w:cs="TimesNewRomanPSMT"/>
              </w:rPr>
              <w:t xml:space="preserve"> </w:t>
            </w:r>
            <w:r w:rsidRPr="00D54138">
              <w:rPr>
                <w:rFonts w:ascii="Bookman Old Style" w:hAnsi="Bookman Old Style" w:cs="TimesNewRomanPSMT"/>
              </w:rPr>
              <w:t>precedente è condizione sufficiente alla erogazione della quota annuale di spettanza, ferma restando la</w:t>
            </w:r>
            <w:r>
              <w:rPr>
                <w:rFonts w:ascii="Bookman Old Style" w:hAnsi="Bookman Old Style" w:cs="TimesNewRomanPSMT"/>
              </w:rPr>
              <w:t xml:space="preserve"> </w:t>
            </w:r>
            <w:r w:rsidRPr="00D54138">
              <w:rPr>
                <w:rFonts w:ascii="Bookman Old Style" w:hAnsi="Bookman Old Style" w:cs="TimesNewRomanPSMT"/>
              </w:rPr>
              <w:t>verifica da parte dello stesso Ministero del lavoro e delle politiche sociali della coerenza degli utilizzi</w:t>
            </w:r>
            <w:r>
              <w:rPr>
                <w:rFonts w:ascii="Bookman Old Style" w:hAnsi="Bookman Old Style" w:cs="TimesNewRomanPSMT"/>
              </w:rPr>
              <w:t xml:space="preserve"> </w:t>
            </w:r>
            <w:r w:rsidRPr="00D54138">
              <w:rPr>
                <w:rFonts w:ascii="Bookman Old Style" w:hAnsi="Bookman Old Style" w:cs="TimesNewRomanPSMT"/>
              </w:rPr>
              <w:t>con le norme e gli atti di programmazione. Le eventuali somme relative alla seconda annualità</w:t>
            </w:r>
            <w:r>
              <w:rPr>
                <w:rFonts w:ascii="Bookman Old Style" w:hAnsi="Bookman Old Style" w:cs="TimesNewRomanPSMT"/>
              </w:rPr>
              <w:t xml:space="preserve"> </w:t>
            </w:r>
            <w:r w:rsidRPr="00D54138">
              <w:rPr>
                <w:rFonts w:ascii="Bookman Old Style" w:hAnsi="Bookman Old Style" w:cs="TimesNewRomanPSMT"/>
              </w:rPr>
              <w:t>precedente non rendicontate devono comunque essere esposte entro la successiva erogazione.</w:t>
            </w:r>
          </w:p>
        </w:tc>
        <w:tc>
          <w:tcPr>
            <w:tcW w:w="7903" w:type="dxa"/>
          </w:tcPr>
          <w:p w14:paraId="7F51FDD9" w14:textId="5AE2EA78" w:rsidR="00FB7DC0" w:rsidRPr="00073ACC" w:rsidRDefault="49F7F162" w:rsidP="388156DC">
            <w:pPr>
              <w:autoSpaceDE w:val="0"/>
              <w:autoSpaceDN w:val="0"/>
              <w:adjustRightInd w:val="0"/>
              <w:jc w:val="both"/>
              <w:rPr>
                <w:rFonts w:ascii="Bookman Old Style" w:hAnsi="Bookman Old Style"/>
                <w:i/>
                <w:iCs/>
              </w:rPr>
            </w:pPr>
            <w:r w:rsidRPr="388156DC">
              <w:rPr>
                <w:rFonts w:ascii="Bookman Old Style" w:hAnsi="Bookman Old Style"/>
                <w:i/>
                <w:iCs/>
              </w:rPr>
              <w:t>L’</w:t>
            </w:r>
            <w:r w:rsidRPr="388156DC">
              <w:rPr>
                <w:rFonts w:ascii="Bookman Old Style" w:hAnsi="Bookman Old Style"/>
                <w:b/>
                <w:bCs/>
                <w:i/>
                <w:iCs/>
              </w:rPr>
              <w:t xml:space="preserve">articolo 89 </w:t>
            </w:r>
            <w:r w:rsidRPr="388156DC">
              <w:rPr>
                <w:rFonts w:ascii="Bookman Old Style" w:hAnsi="Bookman Old Style"/>
                <w:i/>
                <w:iCs/>
              </w:rPr>
              <w:t>semplifica la rendicontazione da parte delle Regioni e degli e</w:t>
            </w:r>
            <w:r w:rsidR="4D2A6D21" w:rsidRPr="388156DC">
              <w:rPr>
                <w:rFonts w:ascii="Bookman Old Style" w:hAnsi="Bookman Old Style"/>
                <w:i/>
                <w:iCs/>
              </w:rPr>
              <w:t>n</w:t>
            </w:r>
            <w:r w:rsidRPr="388156DC">
              <w:rPr>
                <w:rFonts w:ascii="Bookman Old Style" w:hAnsi="Bookman Old Style"/>
                <w:i/>
                <w:iCs/>
              </w:rPr>
              <w:t xml:space="preserve">ti locali (compresi gli ambiti territoriali e i Comuni) dell’utilizzo delle risorse assegnate per fondi sociali. </w:t>
            </w:r>
          </w:p>
          <w:p w14:paraId="5A4400B7" w14:textId="4E74BD2B" w:rsidR="00FB7DC0" w:rsidRPr="00073ACC" w:rsidRDefault="2DC92AA8" w:rsidP="388156DC">
            <w:pPr>
              <w:autoSpaceDE w:val="0"/>
              <w:autoSpaceDN w:val="0"/>
              <w:adjustRightInd w:val="0"/>
              <w:jc w:val="both"/>
              <w:rPr>
                <w:rFonts w:ascii="Bookman Old Style" w:hAnsi="Bookman Old Style"/>
                <w:i/>
                <w:iCs/>
              </w:rPr>
            </w:pPr>
            <w:r w:rsidRPr="388156DC">
              <w:rPr>
                <w:rFonts w:ascii="Bookman Old Style" w:hAnsi="Bookman Old Style"/>
                <w:i/>
                <w:iCs/>
              </w:rPr>
              <w:t>In particolare</w:t>
            </w:r>
            <w:r w:rsidR="5FA00A45" w:rsidRPr="388156DC">
              <w:rPr>
                <w:rFonts w:ascii="Bookman Old Style" w:hAnsi="Bookman Old Style"/>
                <w:i/>
                <w:iCs/>
              </w:rPr>
              <w:t>,</w:t>
            </w:r>
            <w:r w:rsidRPr="388156DC">
              <w:rPr>
                <w:rFonts w:ascii="Bookman Old Style" w:hAnsi="Bookman Old Style"/>
                <w:i/>
                <w:iCs/>
              </w:rPr>
              <w:t xml:space="preserve"> l’avvenuta rendicontazione del 75% delle somme assegnate con riferimento alla seconda annualità antecedente (di massima, il 2018) è con</w:t>
            </w:r>
            <w:r w:rsidR="3E7CFD6C" w:rsidRPr="388156DC">
              <w:rPr>
                <w:rFonts w:ascii="Bookman Old Style" w:hAnsi="Bookman Old Style"/>
                <w:i/>
                <w:iCs/>
              </w:rPr>
              <w:t>dizione sufficiente per l’assegnazione dell’ann</w:t>
            </w:r>
            <w:r w:rsidR="64DD9F04" w:rsidRPr="388156DC">
              <w:rPr>
                <w:rFonts w:ascii="Bookman Old Style" w:hAnsi="Bookman Old Style"/>
                <w:i/>
                <w:iCs/>
              </w:rPr>
              <w:t>u</w:t>
            </w:r>
            <w:r w:rsidR="3E7CFD6C" w:rsidRPr="388156DC">
              <w:rPr>
                <w:rFonts w:ascii="Bookman Old Style" w:hAnsi="Bookman Old Style"/>
                <w:i/>
                <w:iCs/>
              </w:rPr>
              <w:t xml:space="preserve">alità corrente </w:t>
            </w:r>
          </w:p>
          <w:p w14:paraId="14429685" w14:textId="4F7775A0" w:rsidR="00FB7DC0" w:rsidRPr="00073ACC" w:rsidRDefault="26433613" w:rsidP="388156DC">
            <w:pPr>
              <w:autoSpaceDE w:val="0"/>
              <w:autoSpaceDN w:val="0"/>
              <w:adjustRightInd w:val="0"/>
              <w:jc w:val="both"/>
              <w:rPr>
                <w:rFonts w:ascii="Bookman Old Style" w:hAnsi="Bookman Old Style"/>
                <w:i/>
                <w:iCs/>
              </w:rPr>
            </w:pPr>
            <w:r w:rsidRPr="388156DC">
              <w:rPr>
                <w:rFonts w:ascii="Bookman Old Style" w:hAnsi="Bookman Old Style"/>
                <w:i/>
                <w:iCs/>
              </w:rPr>
              <w:t>Il completamento della rendicontazione è posposto all’annualità di erogazione successiva</w:t>
            </w:r>
          </w:p>
        </w:tc>
      </w:tr>
      <w:tr w:rsidR="006E6C0B" w:rsidRPr="00661569" w14:paraId="14429689" w14:textId="77777777" w:rsidTr="40909788">
        <w:tc>
          <w:tcPr>
            <w:tcW w:w="6374" w:type="dxa"/>
          </w:tcPr>
          <w:p w14:paraId="14429687" w14:textId="77777777" w:rsidR="006E6C0B" w:rsidRPr="004A7930"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2. Ai fini delle rendicontazioni di cui al comma 1, con riferimento alle spese sostenute nell'anno 2020,</w:t>
            </w:r>
            <w:r>
              <w:rPr>
                <w:rFonts w:ascii="Bookman Old Style" w:hAnsi="Bookman Old Style" w:cs="TimesNewRomanPSMT"/>
              </w:rPr>
              <w:t xml:space="preserve"> </w:t>
            </w:r>
            <w:r w:rsidRPr="00D54138">
              <w:rPr>
                <w:rFonts w:ascii="Bookman Old Style" w:hAnsi="Bookman Old Style" w:cs="TimesNewRomanPSMT"/>
              </w:rPr>
              <w:t>le amministrazioni destinatarie dei fondi possono includere, per le prestazioni sociali erogate sotto forma</w:t>
            </w:r>
            <w:r>
              <w:rPr>
                <w:rFonts w:ascii="Bookman Old Style" w:hAnsi="Bookman Old Style" w:cs="TimesNewRomanPSMT"/>
              </w:rPr>
              <w:t xml:space="preserve"> </w:t>
            </w:r>
            <w:r w:rsidRPr="00D54138">
              <w:rPr>
                <w:rFonts w:ascii="Bookman Old Style" w:hAnsi="Bookman Old Style" w:cs="TimesNewRomanPSMT"/>
              </w:rPr>
              <w:t>di servizi effettivamente erogati, specifiche spese legate all'emergenza Covid-19, anche finalizzate alla</w:t>
            </w:r>
            <w:r>
              <w:rPr>
                <w:rFonts w:ascii="Bookman Old Style" w:hAnsi="Bookman Old Style" w:cs="TimesNewRomanPSMT"/>
              </w:rPr>
              <w:t xml:space="preserve"> </w:t>
            </w:r>
            <w:r w:rsidRPr="00D54138">
              <w:rPr>
                <w:rFonts w:ascii="Bookman Old Style" w:hAnsi="Bookman Old Style" w:cs="TimesNewRomanPSMT"/>
              </w:rPr>
              <w:t>riorganizzazione dei servizi, all'approvvigionamento di dispositivi di protezione e all'adattamento degli</w:t>
            </w:r>
            <w:r>
              <w:rPr>
                <w:rFonts w:ascii="Bookman Old Style" w:hAnsi="Bookman Old Style" w:cs="TimesNewRomanPSMT"/>
              </w:rPr>
              <w:t xml:space="preserve"> </w:t>
            </w:r>
            <w:r w:rsidRPr="00D54138">
              <w:rPr>
                <w:rFonts w:ascii="Bookman Old Style" w:hAnsi="Bookman Old Style" w:cs="TimesNewRomanPSMT"/>
              </w:rPr>
              <w:t>spazi.</w:t>
            </w:r>
          </w:p>
        </w:tc>
        <w:tc>
          <w:tcPr>
            <w:tcW w:w="7903" w:type="dxa"/>
          </w:tcPr>
          <w:p w14:paraId="14429688" w14:textId="42289652" w:rsidR="006E6C0B" w:rsidRDefault="2844FE27" w:rsidP="388156DC">
            <w:pPr>
              <w:jc w:val="both"/>
              <w:rPr>
                <w:rFonts w:ascii="Bookman Old Style" w:hAnsi="Bookman Old Style"/>
                <w:i/>
                <w:iCs/>
              </w:rPr>
            </w:pPr>
            <w:r w:rsidRPr="388156DC">
              <w:rPr>
                <w:rFonts w:ascii="Bookman Old Style" w:hAnsi="Bookman Old Style"/>
                <w:i/>
                <w:iCs/>
              </w:rPr>
              <w:t>Tra le spese ammissibili ai fini della rendicontazione, sono comprese le spese sostenute nel 2020 con riferimento a servizi connessi all’emergenza da virus COVID-19</w:t>
            </w:r>
            <w:r w:rsidR="5553CCF3" w:rsidRPr="388156DC">
              <w:rPr>
                <w:rFonts w:ascii="Bookman Old Style" w:hAnsi="Bookman Old Style"/>
                <w:i/>
                <w:iCs/>
              </w:rPr>
              <w:t>.</w:t>
            </w:r>
          </w:p>
        </w:tc>
      </w:tr>
      <w:tr w:rsidR="006E6C0B" w:rsidRPr="00661569" w14:paraId="1442968B" w14:textId="77777777" w:rsidTr="40909788">
        <w:tc>
          <w:tcPr>
            <w:tcW w:w="14277" w:type="dxa"/>
            <w:gridSpan w:val="2"/>
          </w:tcPr>
          <w:p w14:paraId="1442968A" w14:textId="496EB3ED" w:rsidR="006E6C0B" w:rsidRDefault="006E6C0B" w:rsidP="00234393">
            <w:pPr>
              <w:pStyle w:val="Titolo3"/>
              <w:spacing w:after="40"/>
              <w:outlineLvl w:val="2"/>
              <w:rPr>
                <w:rFonts w:ascii="Bookman Old Style" w:hAnsi="Bookman Old Style"/>
                <w:b/>
                <w:bCs/>
              </w:rPr>
            </w:pPr>
            <w:bookmarkStart w:id="38" w:name="_Toc43972560"/>
            <w:r w:rsidRPr="388156DC">
              <w:rPr>
                <w:b/>
                <w:bCs/>
              </w:rPr>
              <w:t xml:space="preserve">Art.90 </w:t>
            </w:r>
            <w:r w:rsidR="696F3B5B" w:rsidRPr="388156DC">
              <w:rPr>
                <w:b/>
                <w:bCs/>
              </w:rPr>
              <w:t xml:space="preserve">- </w:t>
            </w:r>
            <w:r w:rsidRPr="388156DC">
              <w:rPr>
                <w:b/>
                <w:bCs/>
              </w:rPr>
              <w:t>Lavoro agile</w:t>
            </w:r>
            <w:bookmarkEnd w:id="38"/>
          </w:p>
        </w:tc>
      </w:tr>
      <w:tr w:rsidR="006E6C0B" w:rsidRPr="00D54138" w14:paraId="14429690" w14:textId="77777777" w:rsidTr="40909788">
        <w:tc>
          <w:tcPr>
            <w:tcW w:w="6374" w:type="dxa"/>
          </w:tcPr>
          <w:p w14:paraId="1442968C" w14:textId="77777777" w:rsidR="006E6C0B" w:rsidRPr="00D54138"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1. Fino alla cessazione dello stato di emergenza epidemiologica da COVID</w:t>
            </w:r>
            <w:r>
              <w:rPr>
                <w:rFonts w:ascii="Bookman Old Style" w:hAnsi="Bookman Old Style" w:cs="Bookman Old Style"/>
              </w:rPr>
              <w:t>-</w:t>
            </w:r>
            <w:r w:rsidRPr="00D54138">
              <w:rPr>
                <w:rFonts w:ascii="Bookman Old Style" w:hAnsi="Bookman Old Style" w:cs="TimesNewRomanPSMT"/>
              </w:rPr>
              <w:t>19, i genitori lavoratori</w:t>
            </w:r>
            <w:r>
              <w:rPr>
                <w:rFonts w:ascii="Bookman Old Style" w:hAnsi="Bookman Old Style" w:cs="TimesNewRomanPSMT"/>
              </w:rPr>
              <w:t xml:space="preserve"> </w:t>
            </w:r>
            <w:r w:rsidRPr="00D54138">
              <w:rPr>
                <w:rFonts w:ascii="Bookman Old Style" w:hAnsi="Bookman Old Style" w:cs="TimesNewRomanPSMT"/>
              </w:rPr>
              <w:t>dipendenti del settore privato che hanno almeno un figlio minore di anni 14, a condizione che nel nucleo</w:t>
            </w:r>
            <w:r>
              <w:rPr>
                <w:rFonts w:ascii="Bookman Old Style" w:hAnsi="Bookman Old Style" w:cs="TimesNewRomanPSMT"/>
              </w:rPr>
              <w:t xml:space="preserve"> </w:t>
            </w:r>
            <w:r w:rsidRPr="00D54138">
              <w:rPr>
                <w:rFonts w:ascii="Bookman Old Style" w:hAnsi="Bookman Old Style" w:cs="TimesNewRomanPSMT"/>
              </w:rPr>
              <w:t xml:space="preserve">familiare non vi sia altro genitore beneficiario di strumenti di </w:t>
            </w:r>
            <w:r w:rsidRPr="00D54138">
              <w:rPr>
                <w:rFonts w:ascii="Bookman Old Style" w:hAnsi="Bookman Old Style" w:cs="TimesNewRomanPSMT"/>
              </w:rPr>
              <w:lastRenderedPageBreak/>
              <w:t>sostegno al reddito in caso di sospensione</w:t>
            </w:r>
            <w:r>
              <w:rPr>
                <w:rFonts w:ascii="Bookman Old Style" w:hAnsi="Bookman Old Style" w:cs="TimesNewRomanPSMT"/>
              </w:rPr>
              <w:t xml:space="preserve"> </w:t>
            </w:r>
            <w:r w:rsidRPr="00D54138">
              <w:rPr>
                <w:rFonts w:ascii="Bookman Old Style" w:hAnsi="Bookman Old Style" w:cs="TimesNewRomanPSMT"/>
              </w:rPr>
              <w:t>o cessazione dell'attività lavorativa o che non vi sia genitore non lavoratore, hanno diritto a svolgere la</w:t>
            </w:r>
            <w:r>
              <w:rPr>
                <w:rFonts w:ascii="Bookman Old Style" w:hAnsi="Bookman Old Style" w:cs="TimesNewRomanPSMT"/>
              </w:rPr>
              <w:t xml:space="preserve"> </w:t>
            </w:r>
            <w:r w:rsidRPr="00D54138">
              <w:rPr>
                <w:rFonts w:ascii="Bookman Old Style" w:hAnsi="Bookman Old Style" w:cs="TimesNewRomanPSMT"/>
              </w:rPr>
              <w:t>prestazione di lavoro in modalità agile anche in assenza degli accordi individuali, fermo restando il</w:t>
            </w:r>
            <w:r>
              <w:rPr>
                <w:rFonts w:ascii="Bookman Old Style" w:hAnsi="Bookman Old Style" w:cs="TimesNewRomanPSMT"/>
              </w:rPr>
              <w:t xml:space="preserve"> </w:t>
            </w:r>
            <w:r w:rsidRPr="00D54138">
              <w:rPr>
                <w:rFonts w:ascii="Bookman Old Style" w:hAnsi="Bookman Old Style" w:cs="TimesNewRomanPSMT"/>
              </w:rPr>
              <w:t>rispetto degli obblighi informativi previsti dagli articoli da 18 a 23 della legge 22 maggio 2017, n. 81, e</w:t>
            </w:r>
            <w:r>
              <w:rPr>
                <w:rFonts w:ascii="Bookman Old Style" w:hAnsi="Bookman Old Style" w:cs="TimesNewRomanPSMT"/>
              </w:rPr>
              <w:t xml:space="preserve"> </w:t>
            </w:r>
            <w:r w:rsidRPr="00D54138">
              <w:rPr>
                <w:rFonts w:ascii="Bookman Old Style" w:hAnsi="Bookman Old Style" w:cs="TimesNewRomanPSMT"/>
              </w:rPr>
              <w:t>a condizione che tale modalità sia compatibile con le caratteristiche della prestazione.</w:t>
            </w:r>
          </w:p>
        </w:tc>
        <w:tc>
          <w:tcPr>
            <w:tcW w:w="7903" w:type="dxa"/>
          </w:tcPr>
          <w:p w14:paraId="1442968D" w14:textId="1755DC4A" w:rsidR="006E6C0B" w:rsidRPr="00D500D5" w:rsidRDefault="006E6C0B" w:rsidP="388156DC">
            <w:pPr>
              <w:shd w:val="clear" w:color="auto" w:fill="FFFFFF" w:themeFill="background1"/>
              <w:jc w:val="both"/>
              <w:rPr>
                <w:rFonts w:ascii="Bookman Old Style" w:eastAsia="Times New Roman" w:hAnsi="Bookman Old Style" w:cs="Calibri"/>
                <w:i/>
                <w:iCs/>
                <w:lang w:eastAsia="it-IT"/>
              </w:rPr>
            </w:pPr>
            <w:r w:rsidRPr="388156DC">
              <w:rPr>
                <w:rFonts w:ascii="Bookman Old Style" w:eastAsia="Times New Roman" w:hAnsi="Bookman Old Style" w:cs="Calibri"/>
                <w:i/>
                <w:iCs/>
                <w:bdr w:val="none" w:sz="0" w:space="0" w:color="auto" w:frame="1"/>
                <w:lang w:eastAsia="it-IT"/>
              </w:rPr>
              <w:lastRenderedPageBreak/>
              <w:t>Fino alla cessazione dello stato di emergenza epidemiologica da COVID–19, i genitori</w:t>
            </w:r>
            <w:r w:rsidR="6B2062D4" w:rsidRPr="388156DC">
              <w:rPr>
                <w:rFonts w:ascii="Bookman Old Style" w:eastAsia="Times New Roman" w:hAnsi="Bookman Old Style" w:cs="Calibri"/>
                <w:i/>
                <w:iCs/>
                <w:bdr w:val="none" w:sz="0" w:space="0" w:color="auto" w:frame="1"/>
                <w:lang w:eastAsia="it-IT"/>
              </w:rPr>
              <w:t xml:space="preserve"> </w:t>
            </w:r>
            <w:r w:rsidRPr="388156DC">
              <w:rPr>
                <w:rFonts w:ascii="Bookman Old Style" w:eastAsia="Times New Roman" w:hAnsi="Bookman Old Style" w:cs="Calibri"/>
                <w:b/>
                <w:bCs/>
                <w:i/>
                <w:iCs/>
                <w:bdr w:val="none" w:sz="0" w:space="0" w:color="auto" w:frame="1"/>
                <w:lang w:eastAsia="it-IT"/>
              </w:rPr>
              <w:t>lavoratori dipendenti del settore privato</w:t>
            </w:r>
            <w:r w:rsidR="1469E46C" w:rsidRPr="388156DC">
              <w:rPr>
                <w:rFonts w:ascii="Bookman Old Style" w:eastAsia="Times New Roman" w:hAnsi="Bookman Old Style" w:cs="Calibri"/>
                <w:i/>
                <w:iCs/>
                <w:bdr w:val="none" w:sz="0" w:space="0" w:color="auto" w:frame="1"/>
                <w:lang w:eastAsia="it-IT"/>
              </w:rPr>
              <w:t xml:space="preserve"> </w:t>
            </w:r>
            <w:r w:rsidRPr="388156DC">
              <w:rPr>
                <w:rFonts w:ascii="Bookman Old Style" w:eastAsia="Times New Roman" w:hAnsi="Bookman Old Style" w:cs="Calibri"/>
                <w:i/>
                <w:iCs/>
                <w:bdr w:val="none" w:sz="0" w:space="0" w:color="auto" w:frame="1"/>
                <w:lang w:eastAsia="it-IT"/>
              </w:rPr>
              <w:t xml:space="preserve">che hanno almeno un figlio minore di 14 anni, a condizione che nel nucleo familiare non vi sia altro genitore beneficiario di strumenti di sostegno al reddito in caso di sospensione o cessazione dell’attività lavorativa o che non vi sia </w:t>
            </w:r>
            <w:r w:rsidRPr="388156DC">
              <w:rPr>
                <w:rFonts w:ascii="Bookman Old Style" w:eastAsia="Times New Roman" w:hAnsi="Bookman Old Style" w:cs="Calibri"/>
                <w:i/>
                <w:iCs/>
                <w:bdr w:val="none" w:sz="0" w:space="0" w:color="auto" w:frame="1"/>
                <w:lang w:eastAsia="it-IT"/>
              </w:rPr>
              <w:lastRenderedPageBreak/>
              <w:t>genitore non lavoratore, </w:t>
            </w:r>
            <w:r w:rsidRPr="388156DC">
              <w:rPr>
                <w:rFonts w:ascii="Bookman Old Style" w:eastAsia="Times New Roman" w:hAnsi="Bookman Old Style" w:cs="Calibri"/>
                <w:b/>
                <w:bCs/>
                <w:i/>
                <w:iCs/>
                <w:bdr w:val="none" w:sz="0" w:space="0" w:color="auto" w:frame="1"/>
                <w:lang w:eastAsia="it-IT"/>
              </w:rPr>
              <w:t>hanno diritto a svolgere la prestazione di lavoro in modalità agile</w:t>
            </w:r>
            <w:r w:rsidRPr="388156DC">
              <w:rPr>
                <w:rFonts w:ascii="Bookman Old Style" w:eastAsia="Times New Roman" w:hAnsi="Bookman Old Style" w:cs="Calibri"/>
                <w:i/>
                <w:iCs/>
                <w:bdr w:val="none" w:sz="0" w:space="0" w:color="auto" w:frame="1"/>
                <w:lang w:eastAsia="it-IT"/>
              </w:rPr>
              <w:t> anche in assenza degli accordi individuali, fermo restando il rispetto degli obblighi informativi previsti dalle norme vigenti, e a condizione che tale modalità sia compatibile con le caratteristiche della prestazione.</w:t>
            </w:r>
          </w:p>
          <w:p w14:paraId="1442968E" w14:textId="77777777" w:rsidR="006E6C0B" w:rsidRPr="00D500D5" w:rsidRDefault="006E6C0B" w:rsidP="006E6C0B">
            <w:pPr>
              <w:shd w:val="clear" w:color="auto" w:fill="FFFFFF"/>
              <w:jc w:val="both"/>
              <w:rPr>
                <w:rFonts w:ascii="Bookman Old Style" w:eastAsia="Times New Roman" w:hAnsi="Bookman Old Style" w:cs="Calibri"/>
                <w:bdr w:val="none" w:sz="0" w:space="0" w:color="auto" w:frame="1"/>
                <w:lang w:eastAsia="it-IT"/>
              </w:rPr>
            </w:pPr>
          </w:p>
          <w:p w14:paraId="1442968F" w14:textId="77777777" w:rsidR="006E6C0B" w:rsidRPr="00D54138" w:rsidRDefault="006E6C0B" w:rsidP="006E6C0B">
            <w:pPr>
              <w:jc w:val="both"/>
              <w:rPr>
                <w:rFonts w:ascii="Bookman Old Style" w:hAnsi="Bookman Old Style"/>
              </w:rPr>
            </w:pPr>
          </w:p>
        </w:tc>
      </w:tr>
      <w:tr w:rsidR="006E6C0B" w:rsidRPr="00661569" w14:paraId="14429693" w14:textId="77777777" w:rsidTr="40909788">
        <w:tc>
          <w:tcPr>
            <w:tcW w:w="6374" w:type="dxa"/>
          </w:tcPr>
          <w:p w14:paraId="14429691" w14:textId="77777777" w:rsidR="006E6C0B"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lastRenderedPageBreak/>
              <w:t>2. La prestazione lavorativa in lavoro agile può essere svolta anche attraverso strumenti informatici nella</w:t>
            </w:r>
            <w:r>
              <w:rPr>
                <w:rFonts w:ascii="Bookman Old Style" w:hAnsi="Bookman Old Style" w:cs="TimesNewRomanPSMT"/>
              </w:rPr>
              <w:t xml:space="preserve"> </w:t>
            </w:r>
            <w:r w:rsidRPr="00D54138">
              <w:rPr>
                <w:rFonts w:ascii="Bookman Old Style" w:hAnsi="Bookman Old Style" w:cs="TimesNewRomanPSMT"/>
              </w:rPr>
              <w:t>disponibilità del dipendente qualora non siano forniti dal datore di lavoro.</w:t>
            </w:r>
          </w:p>
        </w:tc>
        <w:tc>
          <w:tcPr>
            <w:tcW w:w="7903" w:type="dxa"/>
          </w:tcPr>
          <w:p w14:paraId="14429692" w14:textId="77777777" w:rsidR="006E6C0B" w:rsidRDefault="006E6C0B" w:rsidP="006E6C0B">
            <w:pPr>
              <w:rPr>
                <w:rFonts w:ascii="Bookman Old Style" w:hAnsi="Bookman Old Style"/>
              </w:rPr>
            </w:pPr>
          </w:p>
        </w:tc>
      </w:tr>
      <w:tr w:rsidR="006E6C0B" w:rsidRPr="00661569" w14:paraId="14429696" w14:textId="77777777" w:rsidTr="40909788">
        <w:tc>
          <w:tcPr>
            <w:tcW w:w="6374" w:type="dxa"/>
          </w:tcPr>
          <w:p w14:paraId="14429694" w14:textId="77777777" w:rsidR="006E6C0B" w:rsidRPr="004A7930"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3. Per l</w:t>
            </w:r>
            <w:r>
              <w:rPr>
                <w:rFonts w:ascii="Bookman Old Style" w:hAnsi="Bookman Old Style" w:cs="TimesNewRomanPSMT"/>
              </w:rPr>
              <w:t>’</w:t>
            </w:r>
            <w:r w:rsidRPr="00D54138">
              <w:rPr>
                <w:rFonts w:ascii="Bookman Old Style" w:hAnsi="Bookman Old Style" w:cs="TimesNewRomanPSMT"/>
              </w:rPr>
              <w:t>intero periodo di c</w:t>
            </w:r>
            <w:r>
              <w:rPr>
                <w:rFonts w:ascii="Bookman Old Style" w:hAnsi="Bookman Old Style" w:cs="TimesNewRomanPSMT"/>
              </w:rPr>
              <w:t>u</w:t>
            </w:r>
            <w:r w:rsidRPr="00D54138">
              <w:rPr>
                <w:rFonts w:ascii="Bookman Old Style" w:hAnsi="Bookman Old Style" w:cs="TimesNewRomanPSMT"/>
              </w:rPr>
              <w:t>i al comma 1, i datori di la</w:t>
            </w:r>
            <w:r>
              <w:rPr>
                <w:rFonts w:ascii="Bookman Old Style" w:hAnsi="Bookman Old Style" w:cs="TimesNewRomanPSMT"/>
              </w:rPr>
              <w:t>v</w:t>
            </w:r>
            <w:r w:rsidRPr="00D54138">
              <w:rPr>
                <w:rFonts w:ascii="Bookman Old Style" w:hAnsi="Bookman Old Style" w:cs="TimesNewRomanPSMT"/>
              </w:rPr>
              <w:t>oro del settore pri</w:t>
            </w:r>
            <w:r>
              <w:rPr>
                <w:rFonts w:ascii="Bookman Old Style" w:hAnsi="Bookman Old Style" w:cs="TimesNewRomanPSMT"/>
              </w:rPr>
              <w:t>v</w:t>
            </w:r>
            <w:r w:rsidRPr="00D54138">
              <w:rPr>
                <w:rFonts w:ascii="Bookman Old Style" w:hAnsi="Bookman Old Style" w:cs="TimesNewRomanPSMT"/>
              </w:rPr>
              <w:t>ato com</w:t>
            </w:r>
            <w:r>
              <w:rPr>
                <w:rFonts w:ascii="Bookman Old Style" w:hAnsi="Bookman Old Style" w:cs="TimesNewRomanPSMT"/>
              </w:rPr>
              <w:t>u</w:t>
            </w:r>
            <w:r w:rsidRPr="00D54138">
              <w:rPr>
                <w:rFonts w:ascii="Bookman Old Style" w:hAnsi="Bookman Old Style" w:cs="TimesNewRomanPSMT"/>
              </w:rPr>
              <w:t>nicano al Ministero</w:t>
            </w:r>
            <w:r>
              <w:rPr>
                <w:rFonts w:ascii="Bookman Old Style" w:hAnsi="Bookman Old Style" w:cs="TimesNewRomanPSMT"/>
              </w:rPr>
              <w:t xml:space="preserve"> </w:t>
            </w:r>
            <w:r w:rsidRPr="00D54138">
              <w:rPr>
                <w:rFonts w:ascii="Bookman Old Style" w:hAnsi="Bookman Old Style" w:cs="TimesNewRomanPSMT"/>
              </w:rPr>
              <w:t>del lavoro e delle politiche sociali, in via telematica, i nominativi dei lavoratori e la data di cessazione</w:t>
            </w:r>
            <w:r>
              <w:rPr>
                <w:rFonts w:ascii="Bookman Old Style" w:hAnsi="Bookman Old Style" w:cs="TimesNewRomanPSMT"/>
              </w:rPr>
              <w:t xml:space="preserve"> </w:t>
            </w:r>
            <w:r w:rsidRPr="00D54138">
              <w:rPr>
                <w:rFonts w:ascii="Bookman Old Style" w:hAnsi="Bookman Old Style" w:cs="TimesNewRomanPSMT"/>
              </w:rPr>
              <w:t>della prestazione di lavoro in modalità agile, ricorrendo alla documentazione resa disponibile sul sito del</w:t>
            </w:r>
            <w:r>
              <w:rPr>
                <w:rFonts w:ascii="Bookman Old Style" w:hAnsi="Bookman Old Style" w:cs="TimesNewRomanPSMT"/>
              </w:rPr>
              <w:t xml:space="preserve"> </w:t>
            </w:r>
            <w:r w:rsidRPr="00D54138">
              <w:rPr>
                <w:rFonts w:ascii="Bookman Old Style" w:hAnsi="Bookman Old Style" w:cs="TimesNewRomanPSMT"/>
              </w:rPr>
              <w:t>Ministero del lavoro e delle politiche sociali.</w:t>
            </w:r>
            <w:r>
              <w:rPr>
                <w:rFonts w:ascii="Bookman Old Style" w:hAnsi="Bookman Old Style" w:cs="TimesNewRomanPSMT"/>
              </w:rPr>
              <w:t xml:space="preserve"> </w:t>
            </w:r>
          </w:p>
        </w:tc>
        <w:tc>
          <w:tcPr>
            <w:tcW w:w="7903" w:type="dxa"/>
          </w:tcPr>
          <w:p w14:paraId="14429695" w14:textId="77777777" w:rsidR="006E6C0B" w:rsidRDefault="006E6C0B" w:rsidP="006E6C0B">
            <w:pPr>
              <w:rPr>
                <w:rFonts w:ascii="Bookman Old Style" w:hAnsi="Bookman Old Style"/>
              </w:rPr>
            </w:pPr>
          </w:p>
        </w:tc>
      </w:tr>
      <w:tr w:rsidR="006E6C0B" w:rsidRPr="00661569" w14:paraId="14429699" w14:textId="77777777" w:rsidTr="40909788">
        <w:tc>
          <w:tcPr>
            <w:tcW w:w="6374" w:type="dxa"/>
          </w:tcPr>
          <w:p w14:paraId="14429697" w14:textId="77777777" w:rsidR="006E6C0B" w:rsidRPr="004A7930" w:rsidRDefault="006E6C0B" w:rsidP="006E6C0B">
            <w:pPr>
              <w:autoSpaceDE w:val="0"/>
              <w:autoSpaceDN w:val="0"/>
              <w:adjustRightInd w:val="0"/>
              <w:jc w:val="both"/>
              <w:rPr>
                <w:rFonts w:ascii="Bookman Old Style" w:hAnsi="Bookman Old Style" w:cs="TimesNewRomanPSMT"/>
              </w:rPr>
            </w:pPr>
            <w:r w:rsidRPr="00D54138">
              <w:rPr>
                <w:rFonts w:ascii="Bookman Old Style" w:hAnsi="Bookman Old Style" w:cs="TimesNewRomanPSMT"/>
              </w:rPr>
              <w:t>4. Fermo restando quanto previsto dall'articolo 87 del decreto-legge 17 marzo 2020, n. 18, convertito,</w:t>
            </w:r>
            <w:r>
              <w:rPr>
                <w:rFonts w:ascii="Bookman Old Style" w:hAnsi="Bookman Old Style" w:cs="TimesNewRomanPSMT"/>
              </w:rPr>
              <w:t xml:space="preserve"> </w:t>
            </w:r>
            <w:r w:rsidRPr="00D54138">
              <w:rPr>
                <w:rFonts w:ascii="Bookman Old Style" w:hAnsi="Bookman Old Style" w:cs="TimesNewRomanPSMT"/>
              </w:rPr>
              <w:t>con modificazioni, dalla legge 24 aprile 2020, n. 27, per i datori di lavoro pubblici, limitatamente al</w:t>
            </w:r>
            <w:r>
              <w:rPr>
                <w:rFonts w:ascii="Bookman Old Style" w:hAnsi="Bookman Old Style" w:cs="TimesNewRomanPSMT"/>
              </w:rPr>
              <w:t xml:space="preserve"> </w:t>
            </w:r>
            <w:r w:rsidRPr="00D54138">
              <w:rPr>
                <w:rFonts w:ascii="Bookman Old Style" w:hAnsi="Bookman Old Style" w:cs="TimesNewRomanPSMT"/>
              </w:rPr>
              <w:t>periodo di tempo di cui al comma 1 e comunque non oltre il 31 dicembre 2020, la modalità di lavoro</w:t>
            </w:r>
            <w:r>
              <w:rPr>
                <w:rFonts w:ascii="Bookman Old Style" w:hAnsi="Bookman Old Style" w:cs="TimesNewRomanPSMT"/>
              </w:rPr>
              <w:t xml:space="preserve"> </w:t>
            </w:r>
            <w:r w:rsidRPr="00D54138">
              <w:rPr>
                <w:rFonts w:ascii="Bookman Old Style" w:hAnsi="Bookman Old Style" w:cs="TimesNewRomanPSMT"/>
              </w:rPr>
              <w:t>agile disciplinata dagli articoli da 18 a 23 della legge 22 maggio 2017, n. 81, può essere applicata dai</w:t>
            </w:r>
            <w:r>
              <w:rPr>
                <w:rFonts w:ascii="Bookman Old Style" w:hAnsi="Bookman Old Style" w:cs="TimesNewRomanPSMT"/>
              </w:rPr>
              <w:t xml:space="preserve"> </w:t>
            </w:r>
            <w:r w:rsidRPr="00D54138">
              <w:rPr>
                <w:rFonts w:ascii="Bookman Old Style" w:hAnsi="Bookman Old Style" w:cs="TimesNewRomanPSMT"/>
              </w:rPr>
              <w:t>datori di lavoro privati a ogni rapporto di lavoro subordinato, nel rispetto dei principi dettati dalle menzionate disposizioni, anche in assenza degli accordi individuali ivi previsti; gli obblighi di</w:t>
            </w:r>
            <w:r>
              <w:rPr>
                <w:rFonts w:ascii="Bookman Old Style" w:hAnsi="Bookman Old Style" w:cs="TimesNewRomanPSMT"/>
              </w:rPr>
              <w:t xml:space="preserve"> </w:t>
            </w:r>
            <w:r w:rsidRPr="00D54138">
              <w:rPr>
                <w:rFonts w:ascii="Bookman Old Style" w:hAnsi="Bookman Old Style" w:cs="TimesNewRomanPSMT"/>
              </w:rPr>
              <w:t>informativa di cui all'articolo 22 della medesima legge n. 81 del 2017, sono assolti in via telematica</w:t>
            </w:r>
            <w:r>
              <w:rPr>
                <w:rFonts w:ascii="Bookman Old Style" w:hAnsi="Bookman Old Style" w:cs="TimesNewRomanPSMT"/>
              </w:rPr>
              <w:t xml:space="preserve"> </w:t>
            </w:r>
            <w:r w:rsidRPr="00D54138">
              <w:rPr>
                <w:rFonts w:ascii="Bookman Old Style" w:hAnsi="Bookman Old Style" w:cs="TimesNewRomanPSMT"/>
              </w:rPr>
              <w:t>anche ricorrendo alla documentazione resa disponibile sul sito dell'Istituto nazionale assicurazione</w:t>
            </w:r>
            <w:r>
              <w:rPr>
                <w:rFonts w:ascii="Bookman Old Style" w:hAnsi="Bookman Old Style" w:cs="TimesNewRomanPSMT"/>
              </w:rPr>
              <w:t xml:space="preserve"> </w:t>
            </w:r>
            <w:r w:rsidRPr="00D54138">
              <w:rPr>
                <w:rFonts w:ascii="Bookman Old Style" w:hAnsi="Bookman Old Style" w:cs="TimesNewRomanPSMT"/>
              </w:rPr>
              <w:t>infortuni sul lavoro (INAIL).</w:t>
            </w:r>
          </w:p>
        </w:tc>
        <w:tc>
          <w:tcPr>
            <w:tcW w:w="7903" w:type="dxa"/>
          </w:tcPr>
          <w:p w14:paraId="14429698" w14:textId="77777777" w:rsidR="006E6C0B" w:rsidRDefault="006E6C0B" w:rsidP="006E6C0B">
            <w:pPr>
              <w:rPr>
                <w:rFonts w:ascii="Bookman Old Style" w:hAnsi="Bookman Old Style"/>
              </w:rPr>
            </w:pPr>
          </w:p>
        </w:tc>
      </w:tr>
      <w:tr w:rsidR="009700E9" w:rsidRPr="00234393" w14:paraId="1442969C" w14:textId="77777777" w:rsidTr="40909788">
        <w:tc>
          <w:tcPr>
            <w:tcW w:w="14277" w:type="dxa"/>
            <w:gridSpan w:val="2"/>
          </w:tcPr>
          <w:p w14:paraId="1442969B" w14:textId="2C23EE70" w:rsidR="009700E9" w:rsidRPr="00234393" w:rsidRDefault="009700E9" w:rsidP="00234393">
            <w:pPr>
              <w:pStyle w:val="Titolo3"/>
              <w:spacing w:after="40"/>
              <w:outlineLvl w:val="2"/>
              <w:rPr>
                <w:b/>
                <w:bCs/>
              </w:rPr>
            </w:pPr>
            <w:bookmarkStart w:id="39" w:name="_Toc43972561"/>
            <w:r w:rsidRPr="388156DC">
              <w:rPr>
                <w:b/>
                <w:bCs/>
              </w:rPr>
              <w:lastRenderedPageBreak/>
              <w:t>Art</w:t>
            </w:r>
            <w:r w:rsidR="00234393">
              <w:rPr>
                <w:b/>
                <w:bCs/>
              </w:rPr>
              <w:t xml:space="preserve">. </w:t>
            </w:r>
            <w:r w:rsidRPr="388156DC">
              <w:rPr>
                <w:b/>
                <w:bCs/>
              </w:rPr>
              <w:t xml:space="preserve">93 </w:t>
            </w:r>
            <w:r w:rsidR="7BFD62A1" w:rsidRPr="388156DC">
              <w:rPr>
                <w:b/>
                <w:bCs/>
              </w:rPr>
              <w:t xml:space="preserve">- </w:t>
            </w:r>
            <w:r w:rsidRPr="388156DC">
              <w:rPr>
                <w:b/>
                <w:bCs/>
              </w:rPr>
              <w:t>Disposizione in materia di proroga o rinnovo di contratti a termine</w:t>
            </w:r>
            <w:bookmarkEnd w:id="39"/>
          </w:p>
        </w:tc>
      </w:tr>
      <w:tr w:rsidR="009700E9" w:rsidRPr="009700E9" w14:paraId="144296A0" w14:textId="77777777" w:rsidTr="40909788">
        <w:tc>
          <w:tcPr>
            <w:tcW w:w="6374" w:type="dxa"/>
          </w:tcPr>
          <w:p w14:paraId="1442969D" w14:textId="77777777" w:rsidR="009700E9" w:rsidRPr="009700E9" w:rsidRDefault="009700E9" w:rsidP="009700E9">
            <w:pPr>
              <w:autoSpaceDE w:val="0"/>
              <w:autoSpaceDN w:val="0"/>
              <w:adjustRightInd w:val="0"/>
              <w:jc w:val="both"/>
              <w:rPr>
                <w:rFonts w:ascii="Bookman Old Style" w:hAnsi="Bookman Old Style" w:cs="TimesNewRomanPSMT"/>
              </w:rPr>
            </w:pPr>
            <w:r w:rsidRPr="009700E9">
              <w:rPr>
                <w:rFonts w:ascii="Bookman Old Style" w:hAnsi="Bookman Old Style" w:cs="AsterStcc-Tondo"/>
              </w:rPr>
              <w:t>1. In deroga all’articolo 21 del decreto legislativo 15 giugno 2015,</w:t>
            </w:r>
            <w:r>
              <w:rPr>
                <w:rFonts w:ascii="Bookman Old Style" w:hAnsi="Bookman Old Style" w:cs="AsterStcc-Tondo"/>
              </w:rPr>
              <w:t xml:space="preserve"> </w:t>
            </w:r>
            <w:r w:rsidRPr="009700E9">
              <w:rPr>
                <w:rFonts w:ascii="Bookman Old Style" w:hAnsi="Bookman Old Style" w:cs="AsterStcc-Tondo"/>
              </w:rPr>
              <w:t>n. 81, per far fronte al riavvio delle attività in conseguenza all’emergenza</w:t>
            </w:r>
            <w:r>
              <w:rPr>
                <w:rFonts w:ascii="Bookman Old Style" w:hAnsi="Bookman Old Style" w:cs="AsterStcc-Tondo"/>
              </w:rPr>
              <w:t xml:space="preserve"> </w:t>
            </w:r>
            <w:r w:rsidRPr="009700E9">
              <w:rPr>
                <w:rFonts w:ascii="Bookman Old Style" w:hAnsi="Bookman Old Style" w:cs="AsterStcc-Tondo"/>
              </w:rPr>
              <w:t>epidemiologica da COVID-19, è possibile rinnovare o prorogare fino al 30 agosto 2020 i contratti di lavoro subordinato a tempo</w:t>
            </w:r>
            <w:r>
              <w:rPr>
                <w:rFonts w:ascii="Bookman Old Style" w:hAnsi="Bookman Old Style" w:cs="AsterStcc-Tondo"/>
              </w:rPr>
              <w:t xml:space="preserve"> </w:t>
            </w:r>
            <w:r w:rsidRPr="009700E9">
              <w:rPr>
                <w:rFonts w:ascii="Bookman Old Style" w:hAnsi="Bookman Old Style" w:cs="AsterStcc-Tondo"/>
              </w:rPr>
              <w:t>determinato in essere alla data del 23 febbraio 2020, anche in assenza</w:t>
            </w:r>
            <w:r>
              <w:rPr>
                <w:rFonts w:ascii="Bookman Old Style" w:hAnsi="Bookman Old Style" w:cs="AsterStcc-Tondo"/>
              </w:rPr>
              <w:t xml:space="preserve"> </w:t>
            </w:r>
            <w:r w:rsidRPr="009700E9">
              <w:rPr>
                <w:rFonts w:ascii="Bookman Old Style" w:hAnsi="Bookman Old Style" w:cs="AsterStcc-Tondo"/>
              </w:rPr>
              <w:t>delle condizioni di cui all’articolo 19, comma 1, del decreto legislativo</w:t>
            </w:r>
            <w:r>
              <w:rPr>
                <w:rFonts w:ascii="Bookman Old Style" w:hAnsi="Bookman Old Style" w:cs="AsterStcc-Tondo"/>
              </w:rPr>
              <w:t xml:space="preserve"> </w:t>
            </w:r>
            <w:r w:rsidRPr="009700E9">
              <w:rPr>
                <w:rFonts w:ascii="Bookman Old Style" w:hAnsi="Bookman Old Style" w:cs="AsterStcc-Tondo"/>
              </w:rPr>
              <w:t>15 giugno 2015, n. 81.</w:t>
            </w:r>
          </w:p>
        </w:tc>
        <w:tc>
          <w:tcPr>
            <w:tcW w:w="7903" w:type="dxa"/>
          </w:tcPr>
          <w:p w14:paraId="1442969E" w14:textId="77777777" w:rsidR="009700E9" w:rsidRPr="009700E9" w:rsidRDefault="009700E9" w:rsidP="388156DC">
            <w:pPr>
              <w:jc w:val="both"/>
              <w:rPr>
                <w:rFonts w:ascii="Bookman Old Style" w:hAnsi="Bookman Old Style"/>
                <w:i/>
                <w:iCs/>
              </w:rPr>
            </w:pPr>
            <w:r w:rsidRPr="388156DC">
              <w:rPr>
                <w:rFonts w:ascii="Bookman Old Style" w:hAnsi="Bookman Old Style"/>
                <w:i/>
                <w:iCs/>
              </w:rPr>
              <w:t xml:space="preserve">L’art. 93 introduce la possibilità di rinnovare o prorogare fino al 30 agosto 2020 i </w:t>
            </w:r>
            <w:r w:rsidRPr="388156DC">
              <w:rPr>
                <w:rFonts w:ascii="Bookman Old Style" w:hAnsi="Bookman Old Style"/>
                <w:b/>
                <w:bCs/>
                <w:i/>
                <w:iCs/>
              </w:rPr>
              <w:t>contratti di lavoro subordinato a tempo determinato</w:t>
            </w:r>
            <w:r w:rsidRPr="388156DC">
              <w:rPr>
                <w:rFonts w:ascii="Bookman Old Style" w:hAnsi="Bookman Old Style"/>
                <w:i/>
                <w:iCs/>
              </w:rPr>
              <w:t xml:space="preserve"> anche in assenza delle causali disciplinate dall’articolo 19, comma 1, D.Lgs. n. 81/2015 e in deroga ai limiti di durata all’articolo 21 del medesimo decreto.</w:t>
            </w:r>
          </w:p>
          <w:p w14:paraId="1442969F" w14:textId="77777777" w:rsidR="009700E9" w:rsidRPr="009700E9" w:rsidRDefault="009700E9" w:rsidP="009700E9">
            <w:pPr>
              <w:jc w:val="both"/>
              <w:rPr>
                <w:rFonts w:ascii="Bookman Old Style" w:hAnsi="Bookman Old Style"/>
              </w:rPr>
            </w:pPr>
          </w:p>
        </w:tc>
      </w:tr>
      <w:tr w:rsidR="006E6C0B" w:rsidRPr="00D130B4" w14:paraId="144296A3" w14:textId="77777777" w:rsidTr="40909788">
        <w:tc>
          <w:tcPr>
            <w:tcW w:w="14277" w:type="dxa"/>
            <w:gridSpan w:val="2"/>
          </w:tcPr>
          <w:p w14:paraId="144296A1" w14:textId="77777777" w:rsidR="006E6C0B" w:rsidRPr="00D130B4" w:rsidRDefault="006E6C0B" w:rsidP="388156DC">
            <w:pPr>
              <w:pStyle w:val="Titolo2"/>
              <w:spacing w:before="60" w:after="60"/>
              <w:jc w:val="center"/>
              <w:outlineLvl w:val="1"/>
              <w:rPr>
                <w:rFonts w:ascii="Bookman Old Style" w:hAnsi="Bookman Old Style" w:cs="TimesNewRomanPSMT"/>
                <w:b/>
                <w:bCs/>
                <w:i/>
                <w:iCs/>
              </w:rPr>
            </w:pPr>
            <w:bookmarkStart w:id="40" w:name="_Toc43972562"/>
            <w:r w:rsidRPr="388156DC">
              <w:rPr>
                <w:b/>
                <w:bCs/>
              </w:rPr>
              <w:t>TITOLO IV DISPOSIZIONI PER LA DISABILITA’ E LA FAMIGLIA</w:t>
            </w:r>
            <w:bookmarkEnd w:id="40"/>
          </w:p>
        </w:tc>
      </w:tr>
      <w:tr w:rsidR="006E6C0B" w:rsidRPr="00D130B4" w14:paraId="144296A5" w14:textId="77777777" w:rsidTr="40909788">
        <w:tc>
          <w:tcPr>
            <w:tcW w:w="14277" w:type="dxa"/>
            <w:gridSpan w:val="2"/>
          </w:tcPr>
          <w:p w14:paraId="144296A4" w14:textId="24D3A29E" w:rsidR="006E6C0B" w:rsidRPr="00D130B4" w:rsidRDefault="006E6C0B" w:rsidP="00234393">
            <w:pPr>
              <w:pStyle w:val="Titolo3"/>
              <w:spacing w:after="40"/>
              <w:outlineLvl w:val="2"/>
              <w:rPr>
                <w:rFonts w:ascii="Bookman Old Style" w:hAnsi="Bookman Old Style"/>
                <w:b/>
                <w:bCs/>
                <w:i/>
                <w:iCs/>
              </w:rPr>
            </w:pPr>
            <w:bookmarkStart w:id="41" w:name="_Toc43972563"/>
            <w:r w:rsidRPr="388156DC">
              <w:rPr>
                <w:b/>
                <w:bCs/>
              </w:rPr>
              <w:t xml:space="preserve">Art.104 </w:t>
            </w:r>
            <w:r w:rsidR="36DFEC86" w:rsidRPr="388156DC">
              <w:rPr>
                <w:b/>
                <w:bCs/>
              </w:rPr>
              <w:t xml:space="preserve">- </w:t>
            </w:r>
            <w:r w:rsidRPr="388156DC">
              <w:rPr>
                <w:b/>
                <w:bCs/>
              </w:rPr>
              <w:t>Assistenza e servizi per la disabilità</w:t>
            </w:r>
            <w:bookmarkEnd w:id="41"/>
          </w:p>
        </w:tc>
      </w:tr>
      <w:tr w:rsidR="006E6C0B" w:rsidRPr="00661569" w14:paraId="144296A9" w14:textId="77777777" w:rsidTr="40909788">
        <w:tc>
          <w:tcPr>
            <w:tcW w:w="6374" w:type="dxa"/>
          </w:tcPr>
          <w:p w14:paraId="144296A6"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1. Al fine di potenziare l'assistenza, i servizi e i progetti di vita indipendente per le persone con disabilità</w:t>
            </w:r>
            <w:r>
              <w:rPr>
                <w:rFonts w:ascii="Bookman Old Style" w:hAnsi="Bookman Old Style" w:cs="TimesNewRomanPSMT"/>
              </w:rPr>
              <w:t xml:space="preserve"> </w:t>
            </w:r>
            <w:r w:rsidRPr="00D130B4">
              <w:rPr>
                <w:rFonts w:ascii="Bookman Old Style" w:hAnsi="Bookman Old Style" w:cs="TimesNewRomanPSMT"/>
              </w:rPr>
              <w:t>gravissima e non autosufficienti e per il sostegno di coloro che se ne prendono cura, in conseguenza</w:t>
            </w:r>
            <w:r>
              <w:rPr>
                <w:rFonts w:ascii="Bookman Old Style" w:hAnsi="Bookman Old Style" w:cs="TimesNewRomanPSMT"/>
              </w:rPr>
              <w:t xml:space="preserve"> </w:t>
            </w:r>
            <w:r w:rsidRPr="00D130B4">
              <w:rPr>
                <w:rFonts w:ascii="Bookman Old Style" w:hAnsi="Bookman Old Style" w:cs="TimesNewRomanPSMT"/>
              </w:rPr>
              <w:t>della emergenza epidemiologica da Covid-19, lo stanziamento del Fondo per le non autosufficienze di</w:t>
            </w:r>
            <w:r>
              <w:rPr>
                <w:rFonts w:ascii="Bookman Old Style" w:hAnsi="Bookman Old Style" w:cs="TimesNewRomanPSMT"/>
              </w:rPr>
              <w:t xml:space="preserve"> </w:t>
            </w:r>
            <w:r w:rsidRPr="00D130B4">
              <w:rPr>
                <w:rFonts w:ascii="Bookman Old Style" w:hAnsi="Bookman Old Style" w:cs="TimesNewRomanPSMT"/>
              </w:rPr>
              <w:t>cui all'articolo 1, comma 1264, della legge 27 dicembre 2006, n. 296, è incrementato di ulteriori 90</w:t>
            </w:r>
            <w:r>
              <w:rPr>
                <w:rFonts w:ascii="Bookman Old Style" w:hAnsi="Bookman Old Style" w:cs="TimesNewRomanPSMT"/>
              </w:rPr>
              <w:t xml:space="preserve"> </w:t>
            </w:r>
            <w:r w:rsidRPr="00D130B4">
              <w:rPr>
                <w:rFonts w:ascii="Bookman Old Style" w:hAnsi="Bookman Old Style" w:cs="TimesNewRomanPSMT"/>
              </w:rPr>
              <w:t>milioni di euro per l'anno 2020, di cui 20 milioni destinati alla realizzazione di progetti per la vita</w:t>
            </w:r>
            <w:r>
              <w:rPr>
                <w:rFonts w:ascii="Bookman Old Style" w:hAnsi="Bookman Old Style" w:cs="TimesNewRomanPSMT"/>
              </w:rPr>
              <w:t xml:space="preserve"> </w:t>
            </w:r>
            <w:r w:rsidRPr="00D130B4">
              <w:rPr>
                <w:rFonts w:ascii="Bookman Old Style" w:hAnsi="Bookman Old Style" w:cs="TimesNewRomanPSMT"/>
              </w:rPr>
              <w:t>indipendente.</w:t>
            </w:r>
          </w:p>
        </w:tc>
        <w:tc>
          <w:tcPr>
            <w:tcW w:w="7903" w:type="dxa"/>
          </w:tcPr>
          <w:p w14:paraId="144296A7" w14:textId="77777777" w:rsidR="006E6C0B" w:rsidRPr="00D500D5" w:rsidRDefault="006E6C0B" w:rsidP="388156DC">
            <w:pPr>
              <w:jc w:val="both"/>
              <w:rPr>
                <w:rFonts w:ascii="Bookman Old Style" w:hAnsi="Bookman Old Style"/>
                <w:i/>
                <w:iCs/>
              </w:rPr>
            </w:pPr>
            <w:r w:rsidRPr="388156DC">
              <w:rPr>
                <w:rFonts w:ascii="Bookman Old Style" w:hAnsi="Bookman Old Style"/>
                <w:i/>
                <w:iCs/>
              </w:rPr>
              <w:t xml:space="preserve">Al fine di potenziare l'assistenza, i servizi e i progetti di vita indipendente per le persone con disabilità gravissima e non autosufficienti gravi e per il sostegno di coloro che se ne prendono cura, in conseguenza della emergenza epidemiologica da Covid-19, lo stanziamento del </w:t>
            </w:r>
            <w:r w:rsidRPr="388156DC">
              <w:rPr>
                <w:rFonts w:ascii="Bookman Old Style" w:hAnsi="Bookman Old Style"/>
                <w:b/>
                <w:bCs/>
                <w:i/>
                <w:iCs/>
              </w:rPr>
              <w:t>Fondo per le non autosufficienze</w:t>
            </w:r>
            <w:r w:rsidRPr="388156DC">
              <w:rPr>
                <w:rFonts w:ascii="Bookman Old Style" w:hAnsi="Bookman Old Style"/>
                <w:i/>
                <w:iCs/>
              </w:rPr>
              <w:t xml:space="preserve"> è incrementato di ulteriori </w:t>
            </w:r>
            <w:r w:rsidRPr="388156DC">
              <w:rPr>
                <w:rFonts w:ascii="Bookman Old Style" w:hAnsi="Bookman Old Style"/>
                <w:b/>
                <w:bCs/>
                <w:i/>
                <w:iCs/>
              </w:rPr>
              <w:t>90 milioni di euro per l'anno 2020</w:t>
            </w:r>
            <w:r w:rsidRPr="388156DC">
              <w:rPr>
                <w:rFonts w:ascii="Bookman Old Style" w:hAnsi="Bookman Old Style"/>
                <w:i/>
                <w:iCs/>
              </w:rPr>
              <w:t>, di cui 20 milioni destinati alla realizzazione di progetti per la vita indipendente.</w:t>
            </w:r>
          </w:p>
          <w:p w14:paraId="144296A8" w14:textId="77777777" w:rsidR="006E6C0B" w:rsidRDefault="006E6C0B" w:rsidP="388156DC">
            <w:pPr>
              <w:rPr>
                <w:rFonts w:ascii="Bookman Old Style" w:hAnsi="Bookman Old Style"/>
                <w:i/>
                <w:iCs/>
              </w:rPr>
            </w:pPr>
          </w:p>
        </w:tc>
      </w:tr>
      <w:tr w:rsidR="006E6C0B" w:rsidRPr="00661569" w14:paraId="144296AC" w14:textId="77777777" w:rsidTr="40909788">
        <w:tc>
          <w:tcPr>
            <w:tcW w:w="6374" w:type="dxa"/>
          </w:tcPr>
          <w:p w14:paraId="144296AA"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2. Al fine di potenziare i percorsi di accompagnamento per l</w:t>
            </w:r>
            <w:r>
              <w:rPr>
                <w:rFonts w:ascii="Bookman Old Style" w:hAnsi="Bookman Old Style" w:cs="TimesNewRomanPSMT"/>
              </w:rPr>
              <w:t>’u</w:t>
            </w:r>
            <w:r w:rsidRPr="00D130B4">
              <w:rPr>
                <w:rFonts w:ascii="Bookman Old Style" w:hAnsi="Bookman Old Style" w:cs="TimesNewRomanPSMT"/>
              </w:rPr>
              <w:t>scita dal n</w:t>
            </w:r>
            <w:r>
              <w:rPr>
                <w:rFonts w:ascii="Bookman Old Style" w:hAnsi="Bookman Old Style" w:cs="Bookman Old Style"/>
              </w:rPr>
              <w:t>u</w:t>
            </w:r>
            <w:r w:rsidRPr="00D130B4">
              <w:rPr>
                <w:rFonts w:ascii="Bookman Old Style" w:hAnsi="Bookman Old Style" w:cs="TimesNewRomanPSMT"/>
              </w:rPr>
              <w:t>cleo familiare di origine o</w:t>
            </w:r>
            <w:r>
              <w:rPr>
                <w:rFonts w:ascii="Bookman Old Style" w:hAnsi="Bookman Old Style" w:cs="Bookman Old Style"/>
              </w:rPr>
              <w:t>vv</w:t>
            </w:r>
            <w:r w:rsidRPr="00D130B4">
              <w:rPr>
                <w:rFonts w:ascii="Bookman Old Style" w:hAnsi="Bookman Old Style" w:cs="TimesNewRomanPSMT"/>
              </w:rPr>
              <w:t>ero</w:t>
            </w:r>
            <w:r>
              <w:rPr>
                <w:rFonts w:ascii="Bookman Old Style" w:hAnsi="Bookman Old Style" w:cs="TimesNewRomanPSMT"/>
              </w:rPr>
              <w:t xml:space="preserve"> </w:t>
            </w:r>
            <w:r w:rsidRPr="00D130B4">
              <w:rPr>
                <w:rFonts w:ascii="Bookman Old Style" w:hAnsi="Bookman Old Style" w:cs="TimesNewRomanPSMT"/>
              </w:rPr>
              <w:t>per la deistituzionalizzazione, gli interventi di supporto alla domiciliarità e i programmi di accrescimento</w:t>
            </w:r>
            <w:r>
              <w:rPr>
                <w:rFonts w:ascii="Bookman Old Style" w:hAnsi="Bookman Old Style" w:cs="TimesNewRomanPSMT"/>
              </w:rPr>
              <w:t xml:space="preserve"> </w:t>
            </w:r>
            <w:r w:rsidRPr="00D130B4">
              <w:rPr>
                <w:rFonts w:ascii="Bookman Old Style" w:hAnsi="Bookman Old Style" w:cs="TimesNewRomanPSMT"/>
              </w:rPr>
              <w:t>della consapevolezza, di abilitazione e di sviluppo delle competenze per la gestione della vita quotidiana</w:t>
            </w:r>
            <w:r>
              <w:rPr>
                <w:rFonts w:ascii="Bookman Old Style" w:hAnsi="Bookman Old Style" w:cs="TimesNewRomanPSMT"/>
              </w:rPr>
              <w:t xml:space="preserve"> </w:t>
            </w:r>
            <w:r w:rsidRPr="00D130B4">
              <w:rPr>
                <w:rFonts w:ascii="Bookman Old Style" w:hAnsi="Bookman Old Style" w:cs="TimesNewRomanPSMT"/>
              </w:rPr>
              <w:t>e per il raggiungimento del maggior livello di autonomia possibile, per le persone con disabilità grave</w:t>
            </w:r>
            <w:r>
              <w:rPr>
                <w:rFonts w:ascii="Bookman Old Style" w:hAnsi="Bookman Old Style" w:cs="TimesNewRomanPSMT"/>
              </w:rPr>
              <w:t xml:space="preserve"> </w:t>
            </w:r>
            <w:r w:rsidRPr="00D130B4">
              <w:rPr>
                <w:rFonts w:ascii="Bookman Old Style" w:hAnsi="Bookman Old Style" w:cs="TimesNewRomanPSMT"/>
              </w:rPr>
              <w:t>prive del sostegno familiare, in conseguenza della emergenza epidemiologica da Covid-19, lo</w:t>
            </w:r>
            <w:r>
              <w:rPr>
                <w:rFonts w:ascii="Bookman Old Style" w:hAnsi="Bookman Old Style" w:cs="TimesNewRomanPSMT"/>
              </w:rPr>
              <w:t xml:space="preserve"> </w:t>
            </w:r>
            <w:r w:rsidRPr="00D130B4">
              <w:rPr>
                <w:rFonts w:ascii="Bookman Old Style" w:hAnsi="Bookman Old Style" w:cs="TimesNewRomanPSMT"/>
              </w:rPr>
              <w:t>stanziamento del Fondo per l</w:t>
            </w:r>
            <w:r>
              <w:rPr>
                <w:rFonts w:ascii="Bookman Old Style" w:hAnsi="Bookman Old Style" w:cs="Bookman Old Style"/>
              </w:rPr>
              <w:t>’</w:t>
            </w:r>
            <w:r w:rsidRPr="00D130B4">
              <w:rPr>
                <w:rFonts w:ascii="Bookman Old Style" w:hAnsi="Bookman Old Style" w:cs="TimesNewRomanPSMT"/>
              </w:rPr>
              <w:t>assisten</w:t>
            </w:r>
            <w:r>
              <w:rPr>
                <w:rFonts w:ascii="Bookman Old Style" w:hAnsi="Bookman Old Style" w:cs="Bookman Old Style"/>
              </w:rPr>
              <w:t>z</w:t>
            </w:r>
            <w:r w:rsidRPr="00D130B4">
              <w:rPr>
                <w:rFonts w:ascii="Bookman Old Style" w:hAnsi="Bookman Old Style" w:cs="TimesNewRomanPSMT"/>
              </w:rPr>
              <w:t>a alle persone con disabilit</w:t>
            </w:r>
            <w:r>
              <w:rPr>
                <w:rFonts w:ascii="Bookman Old Style" w:hAnsi="Bookman Old Style" w:cs="Bookman Old Style"/>
              </w:rPr>
              <w:t>à</w:t>
            </w:r>
            <w:r w:rsidRPr="00D130B4">
              <w:rPr>
                <w:rFonts w:ascii="Bookman Old Style" w:hAnsi="Bookman Old Style" w:cs="TimesNewRomanPSMT"/>
              </w:rPr>
              <w:t xml:space="preserve"> gra</w:t>
            </w:r>
            <w:r>
              <w:rPr>
                <w:rFonts w:ascii="Bookman Old Style" w:hAnsi="Bookman Old Style" w:cs="Bookman Old Style"/>
              </w:rPr>
              <w:t>v</w:t>
            </w:r>
            <w:r w:rsidRPr="00D130B4">
              <w:rPr>
                <w:rFonts w:ascii="Bookman Old Style" w:hAnsi="Bookman Old Style" w:cs="TimesNewRomanPSMT"/>
              </w:rPr>
              <w:t>e pri</w:t>
            </w:r>
            <w:r>
              <w:rPr>
                <w:rFonts w:ascii="Bookman Old Style" w:hAnsi="Bookman Old Style" w:cs="Bookman Old Style"/>
              </w:rPr>
              <w:t>v</w:t>
            </w:r>
            <w:r w:rsidRPr="00D130B4">
              <w:rPr>
                <w:rFonts w:ascii="Bookman Old Style" w:hAnsi="Bookman Old Style" w:cs="TimesNewRomanPSMT"/>
              </w:rPr>
              <w:t>e del sostegno familiare di</w:t>
            </w:r>
            <w:r>
              <w:rPr>
                <w:rFonts w:ascii="Bookman Old Style" w:hAnsi="Bookman Old Style" w:cs="TimesNewRomanPSMT"/>
              </w:rPr>
              <w:t xml:space="preserve"> </w:t>
            </w:r>
            <w:r w:rsidRPr="00D130B4">
              <w:rPr>
                <w:rFonts w:ascii="Bookman Old Style" w:hAnsi="Bookman Old Style" w:cs="TimesNewRomanPSMT"/>
              </w:rPr>
              <w:t xml:space="preserve">cui all'articolo 3, comma 1, della legge 22 </w:t>
            </w:r>
            <w:r w:rsidRPr="00D130B4">
              <w:rPr>
                <w:rFonts w:ascii="Bookman Old Style" w:hAnsi="Bookman Old Style" w:cs="TimesNewRomanPSMT"/>
              </w:rPr>
              <w:lastRenderedPageBreak/>
              <w:t>giugno 2016, n. 112, è incrementato di ulteriori 20 milioni di</w:t>
            </w:r>
            <w:r>
              <w:rPr>
                <w:rFonts w:ascii="Bookman Old Style" w:hAnsi="Bookman Old Style" w:cs="TimesNewRomanPSMT"/>
              </w:rPr>
              <w:t xml:space="preserve"> </w:t>
            </w:r>
            <w:r w:rsidRPr="00D130B4">
              <w:rPr>
                <w:rFonts w:ascii="Bookman Old Style" w:hAnsi="Bookman Old Style" w:cs="TimesNewRomanPSMT"/>
              </w:rPr>
              <w:t>euro per l'anno 2020.</w:t>
            </w:r>
          </w:p>
        </w:tc>
        <w:tc>
          <w:tcPr>
            <w:tcW w:w="7903" w:type="dxa"/>
          </w:tcPr>
          <w:p w14:paraId="144296AB" w14:textId="77777777" w:rsidR="006E6C0B" w:rsidRDefault="006E6C0B" w:rsidP="388156DC">
            <w:pPr>
              <w:autoSpaceDE w:val="0"/>
              <w:autoSpaceDN w:val="0"/>
              <w:adjustRightInd w:val="0"/>
              <w:jc w:val="both"/>
              <w:rPr>
                <w:rFonts w:ascii="Bookman Old Style" w:hAnsi="Bookman Old Style"/>
                <w:i/>
                <w:iCs/>
              </w:rPr>
            </w:pPr>
            <w:r w:rsidRPr="388156DC">
              <w:rPr>
                <w:rFonts w:ascii="Bookman Old Style" w:hAnsi="Bookman Old Style"/>
                <w:i/>
                <w:iCs/>
              </w:rPr>
              <w:lastRenderedPageBreak/>
              <w:t xml:space="preserve">Il </w:t>
            </w:r>
            <w:r w:rsidRPr="388156DC">
              <w:rPr>
                <w:rFonts w:ascii="Bookman Old Style" w:hAnsi="Bookman Old Style"/>
                <w:b/>
                <w:bCs/>
                <w:i/>
                <w:iCs/>
              </w:rPr>
              <w:t>comma 2</w:t>
            </w:r>
            <w:r w:rsidRPr="388156DC">
              <w:rPr>
                <w:rFonts w:ascii="Bookman Old Style" w:hAnsi="Bookman Old Style"/>
                <w:i/>
                <w:iCs/>
              </w:rPr>
              <w:t xml:space="preserve"> prevede un incremento di </w:t>
            </w:r>
            <w:r w:rsidRPr="388156DC">
              <w:rPr>
                <w:rFonts w:ascii="Bookman Old Style" w:hAnsi="Bookman Old Style"/>
                <w:b/>
                <w:bCs/>
                <w:i/>
                <w:iCs/>
              </w:rPr>
              <w:t>20 milioni di euro</w:t>
            </w:r>
            <w:r w:rsidRPr="388156DC">
              <w:rPr>
                <w:rFonts w:ascii="Bookman Old Style" w:hAnsi="Bookman Old Style"/>
                <w:i/>
                <w:iCs/>
              </w:rPr>
              <w:t xml:space="preserve"> per l’anno 2020 del Fondo per l’assistenza alle persone con disabilità grave prive del sostegno familiare.</w:t>
            </w:r>
            <w:r w:rsidR="00073ACC" w:rsidRPr="388156DC">
              <w:rPr>
                <w:rFonts w:ascii="Bookman Old Style" w:hAnsi="Bookman Old Style"/>
                <w:i/>
                <w:iCs/>
              </w:rPr>
              <w:t xml:space="preserve"> </w:t>
            </w:r>
            <w:r w:rsidRPr="388156DC">
              <w:rPr>
                <w:rFonts w:ascii="Bookman Old Style" w:hAnsi="Bookman Old Style"/>
                <w:i/>
                <w:iCs/>
              </w:rPr>
              <w:t>Le risorse del Fondo per l’assistenza alle persone con disabilità grave prive del sostegno familiare sono aggiuntive rispetto a quelle già destinate alle prestazioni e ai servizi a favore delle persone con disabilità grave prive del sostegno familiare da parte</w:t>
            </w:r>
            <w:r w:rsidR="00073ACC" w:rsidRPr="388156DC">
              <w:rPr>
                <w:rFonts w:ascii="Bookman Old Style" w:hAnsi="Bookman Old Style"/>
                <w:i/>
                <w:iCs/>
              </w:rPr>
              <w:t xml:space="preserve"> </w:t>
            </w:r>
            <w:r w:rsidRPr="388156DC">
              <w:rPr>
                <w:rFonts w:ascii="Bookman Old Style" w:hAnsi="Bookman Old Style"/>
                <w:i/>
                <w:iCs/>
              </w:rPr>
              <w:t>delle regioni, nonché da parte delle autonomie locali.</w:t>
            </w:r>
          </w:p>
        </w:tc>
      </w:tr>
      <w:tr w:rsidR="006E6C0B" w:rsidRPr="00661569" w14:paraId="144296AF" w14:textId="77777777" w:rsidTr="40909788">
        <w:tc>
          <w:tcPr>
            <w:tcW w:w="6374" w:type="dxa"/>
          </w:tcPr>
          <w:p w14:paraId="144296AD"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3. Al fine di garantire misure di sostegno alle strutture semiresidenziali, comunque siano denominate</w:t>
            </w:r>
            <w:r>
              <w:rPr>
                <w:rFonts w:ascii="Bookman Old Style" w:hAnsi="Bookman Old Style" w:cs="TimesNewRomanPSMT"/>
              </w:rPr>
              <w:t xml:space="preserve"> </w:t>
            </w:r>
            <w:r w:rsidRPr="00D130B4">
              <w:rPr>
                <w:rFonts w:ascii="Bookman Old Style" w:hAnsi="Bookman Old Style" w:cs="TimesNewRomanPSMT"/>
              </w:rPr>
              <w:t>dalle normative regionali, a carattere socio-assistenziale, socio-educativo, polifunzionale, sociooccupazionale,</w:t>
            </w:r>
            <w:r>
              <w:rPr>
                <w:rFonts w:ascii="Bookman Old Style" w:hAnsi="Bookman Old Style" w:cs="TimesNewRomanPSMT"/>
              </w:rPr>
              <w:t xml:space="preserve"> </w:t>
            </w:r>
            <w:r w:rsidRPr="00D130B4">
              <w:rPr>
                <w:rFonts w:ascii="Bookman Old Style" w:hAnsi="Bookman Old Style" w:cs="TimesNewRomanPSMT"/>
              </w:rPr>
              <w:t>sanitario e socio-sanitario per persone con disabilità, che in conseguenza dell'emergenza</w:t>
            </w:r>
            <w:r>
              <w:rPr>
                <w:rFonts w:ascii="Bookman Old Style" w:hAnsi="Bookman Old Style" w:cs="TimesNewRomanPSMT"/>
              </w:rPr>
              <w:t xml:space="preserve"> </w:t>
            </w:r>
            <w:r w:rsidRPr="00D130B4">
              <w:rPr>
                <w:rFonts w:ascii="Bookman Old Style" w:hAnsi="Bookman Old Style" w:cs="TimesNewRomanPSMT"/>
              </w:rPr>
              <w:t>epidemiologica da COVID 19 de</w:t>
            </w:r>
            <w:r>
              <w:rPr>
                <w:rFonts w:ascii="Bookman Old Style" w:hAnsi="Bookman Old Style" w:cs="Bookman Old Style"/>
              </w:rPr>
              <w:t>v</w:t>
            </w:r>
            <w:r w:rsidRPr="00D130B4">
              <w:rPr>
                <w:rFonts w:ascii="Bookman Old Style" w:hAnsi="Bookman Old Style" w:cs="TimesNewRomanPSMT"/>
              </w:rPr>
              <w:t>ono affrontare gli oneri deri</w:t>
            </w:r>
            <w:r>
              <w:rPr>
                <w:rFonts w:ascii="Bookman Old Style" w:hAnsi="Bookman Old Style" w:cs="Bookman Old Style"/>
              </w:rPr>
              <w:t>v</w:t>
            </w:r>
            <w:r w:rsidRPr="00D130B4">
              <w:rPr>
                <w:rFonts w:ascii="Bookman Old Style" w:hAnsi="Bookman Old Style" w:cs="TimesNewRomanPSMT"/>
              </w:rPr>
              <w:t>ante dall</w:t>
            </w:r>
            <w:r>
              <w:rPr>
                <w:rFonts w:ascii="Bookman Old Style" w:hAnsi="Bookman Old Style" w:cs="Bookman Old Style"/>
              </w:rPr>
              <w:t>’</w:t>
            </w:r>
            <w:r w:rsidRPr="00D130B4">
              <w:rPr>
                <w:rFonts w:ascii="Bookman Old Style" w:hAnsi="Bookman Old Style" w:cs="TimesNewRomanPSMT"/>
              </w:rPr>
              <w:t>ado</w:t>
            </w:r>
            <w:r>
              <w:rPr>
                <w:rFonts w:ascii="Bookman Old Style" w:hAnsi="Bookman Old Style" w:cs="Bookman Old Style"/>
              </w:rPr>
              <w:t>z</w:t>
            </w:r>
            <w:r w:rsidRPr="00D130B4">
              <w:rPr>
                <w:rFonts w:ascii="Bookman Old Style" w:hAnsi="Bookman Old Style" w:cs="TimesNewRomanPSMT"/>
              </w:rPr>
              <w:t>ione di sistemi di</w:t>
            </w:r>
            <w:r>
              <w:rPr>
                <w:rFonts w:ascii="Bookman Old Style" w:hAnsi="Bookman Old Style" w:cs="TimesNewRomanPSMT"/>
              </w:rPr>
              <w:t xml:space="preserve"> </w:t>
            </w:r>
            <w:r w:rsidRPr="00D130B4">
              <w:rPr>
                <w:rFonts w:ascii="Bookman Old Style" w:hAnsi="Bookman Old Style" w:cs="TimesNewRomanPSMT"/>
              </w:rPr>
              <w:t xml:space="preserve">protezione del personale e degli </w:t>
            </w:r>
            <w:r>
              <w:rPr>
                <w:rFonts w:ascii="Bookman Old Style" w:hAnsi="Bookman Old Style" w:cs="Bookman Old Style"/>
              </w:rPr>
              <w:t>u</w:t>
            </w:r>
            <w:r w:rsidRPr="00D130B4">
              <w:rPr>
                <w:rFonts w:ascii="Bookman Old Style" w:hAnsi="Bookman Old Style" w:cs="TimesNewRomanPSMT"/>
              </w:rPr>
              <w:t>tenti, nello stato di pre</w:t>
            </w:r>
            <w:r>
              <w:rPr>
                <w:rFonts w:ascii="Bookman Old Style" w:hAnsi="Bookman Old Style" w:cs="Bookman Old Style"/>
              </w:rPr>
              <w:t>v</w:t>
            </w:r>
            <w:r w:rsidRPr="00D130B4">
              <w:rPr>
                <w:rFonts w:ascii="Bookman Old Style" w:hAnsi="Bookman Old Style" w:cs="TimesNewRomanPSMT"/>
              </w:rPr>
              <w:t>isione del Ministero dell</w:t>
            </w:r>
            <w:r>
              <w:rPr>
                <w:rFonts w:ascii="Bookman Old Style" w:hAnsi="Bookman Old Style" w:cs="Bookman Old Style"/>
              </w:rPr>
              <w:t>’</w:t>
            </w:r>
            <w:r w:rsidRPr="00D130B4">
              <w:rPr>
                <w:rFonts w:ascii="Bookman Old Style" w:hAnsi="Bookman Old Style" w:cs="TimesNewRomanPSMT"/>
              </w:rPr>
              <w:t>economia e delle</w:t>
            </w:r>
            <w:r>
              <w:rPr>
                <w:rFonts w:ascii="Bookman Old Style" w:hAnsi="Bookman Old Style" w:cs="TimesNewRomanPSMT"/>
              </w:rPr>
              <w:t xml:space="preserve"> </w:t>
            </w:r>
            <w:r w:rsidRPr="00D130B4">
              <w:rPr>
                <w:rFonts w:ascii="Bookman Old Style" w:hAnsi="Bookman Old Style" w:cs="TimesNewRomanPSMT"/>
              </w:rPr>
              <w:t>finanze, è istituito un Fondo denominato "Fondo di sostegno per le strutture semiresidenziali per persone</w:t>
            </w:r>
            <w:r>
              <w:rPr>
                <w:rFonts w:ascii="Bookman Old Style" w:hAnsi="Bookman Old Style" w:cs="TimesNewRomanPSMT"/>
              </w:rPr>
              <w:t xml:space="preserve"> </w:t>
            </w:r>
            <w:r w:rsidRPr="00D130B4">
              <w:rPr>
                <w:rFonts w:ascii="Bookman Old Style" w:hAnsi="Bookman Old Style" w:cs="TimesNewRomanPSMT"/>
              </w:rPr>
              <w:t>con disabilità" volto a garantire il riconoscimento di una indennità agli enti gestori delle medesime</w:t>
            </w:r>
            <w:r>
              <w:rPr>
                <w:rFonts w:ascii="Bookman Old Style" w:hAnsi="Bookman Old Style" w:cs="TimesNewRomanPSMT"/>
              </w:rPr>
              <w:t xml:space="preserve"> </w:t>
            </w:r>
            <w:r w:rsidRPr="00D130B4">
              <w:rPr>
                <w:rFonts w:ascii="Bookman Old Style" w:hAnsi="Bookman Old Style" w:cs="TimesNewRomanPSMT"/>
              </w:rPr>
              <w:t>strutture di cui al presente comma, con una dotazione finanziaria di 40 milioni di euro per l'anno 2020,</w:t>
            </w:r>
            <w:r>
              <w:rPr>
                <w:rFonts w:ascii="Bookman Old Style" w:hAnsi="Bookman Old Style" w:cs="TimesNewRomanPSMT"/>
              </w:rPr>
              <w:t xml:space="preserve"> </w:t>
            </w:r>
            <w:r w:rsidRPr="00D130B4">
              <w:rPr>
                <w:rFonts w:ascii="Bookman Old Style" w:hAnsi="Bookman Old Style" w:cs="TimesNewRomanPSMT"/>
              </w:rPr>
              <w:t>da trasferire al bilancio autonomo della Presidenza del Consiglio dei ministri. Con uno o più decreti del</w:t>
            </w:r>
            <w:r>
              <w:rPr>
                <w:rFonts w:ascii="Bookman Old Style" w:hAnsi="Bookman Old Style" w:cs="TimesNewRomanPSMT"/>
              </w:rPr>
              <w:t xml:space="preserve"> </w:t>
            </w:r>
            <w:r w:rsidRPr="00D130B4">
              <w:rPr>
                <w:rFonts w:ascii="Bookman Old Style" w:hAnsi="Bookman Old Style" w:cs="TimesNewRomanPSMT"/>
              </w:rPr>
              <w:t>Presidente del Consiglio, da adottare entro quaranta giorni dall'entrata in vigore del presente decreto,</w:t>
            </w:r>
            <w:r>
              <w:rPr>
                <w:rFonts w:ascii="Bookman Old Style" w:hAnsi="Bookman Old Style" w:cs="TimesNewRomanPSMT"/>
              </w:rPr>
              <w:t xml:space="preserve"> </w:t>
            </w:r>
            <w:r w:rsidRPr="00D130B4">
              <w:rPr>
                <w:rFonts w:ascii="Bookman Old Style" w:hAnsi="Bookman Old Style" w:cs="TimesNewRomanPSMT"/>
              </w:rPr>
              <w:t>sono definiti i criteri di priorit</w:t>
            </w:r>
            <w:r>
              <w:rPr>
                <w:rFonts w:ascii="Bookman Old Style" w:hAnsi="Bookman Old Style" w:cs="Bookman Old Style"/>
              </w:rPr>
              <w:t>à</w:t>
            </w:r>
            <w:r w:rsidRPr="00D130B4">
              <w:rPr>
                <w:rFonts w:ascii="Bookman Old Style" w:hAnsi="Bookman Old Style" w:cs="TimesNewRomanPSMT"/>
              </w:rPr>
              <w:t xml:space="preserve"> e le modalit</w:t>
            </w:r>
            <w:r>
              <w:rPr>
                <w:rFonts w:ascii="Bookman Old Style" w:hAnsi="Bookman Old Style" w:cs="Bookman Old Style"/>
              </w:rPr>
              <w:t>à</w:t>
            </w:r>
            <w:r w:rsidRPr="00D130B4">
              <w:rPr>
                <w:rFonts w:ascii="Bookman Old Style" w:hAnsi="Bookman Old Style" w:cs="TimesNewRomanPSMT"/>
              </w:rPr>
              <w:t xml:space="preserve"> di attrib</w:t>
            </w:r>
            <w:r>
              <w:rPr>
                <w:rFonts w:ascii="Bookman Old Style" w:hAnsi="Bookman Old Style" w:cs="Bookman Old Style"/>
              </w:rPr>
              <w:t>uz</w:t>
            </w:r>
            <w:r w:rsidRPr="00D130B4">
              <w:rPr>
                <w:rFonts w:ascii="Bookman Old Style" w:hAnsi="Bookman Old Style" w:cs="TimesNewRomanPSMT"/>
              </w:rPr>
              <w:t>ione dell</w:t>
            </w:r>
            <w:r>
              <w:rPr>
                <w:rFonts w:ascii="Bookman Old Style" w:hAnsi="Bookman Old Style" w:cs="Bookman Old Style"/>
              </w:rPr>
              <w:t>’</w:t>
            </w:r>
            <w:r w:rsidRPr="00D130B4">
              <w:rPr>
                <w:rFonts w:ascii="Bookman Old Style" w:hAnsi="Bookman Old Style" w:cs="TimesNewRomanPSMT"/>
              </w:rPr>
              <w:t>indennit</w:t>
            </w:r>
            <w:r>
              <w:rPr>
                <w:rFonts w:ascii="Bookman Old Style" w:hAnsi="Bookman Old Style" w:cs="Bookman Old Style"/>
              </w:rPr>
              <w:t>à</w:t>
            </w:r>
            <w:r w:rsidRPr="00D130B4">
              <w:rPr>
                <w:rFonts w:ascii="Bookman Old Style" w:hAnsi="Bookman Old Style" w:cs="TimesNewRomanPSMT"/>
              </w:rPr>
              <w:t xml:space="preserve"> di c</w:t>
            </w:r>
            <w:r>
              <w:rPr>
                <w:rFonts w:ascii="Bookman Old Style" w:hAnsi="Bookman Old Style" w:cs="Bookman Old Style"/>
              </w:rPr>
              <w:t>u</w:t>
            </w:r>
            <w:r w:rsidRPr="00D130B4">
              <w:rPr>
                <w:rFonts w:ascii="Bookman Old Style" w:hAnsi="Bookman Old Style" w:cs="TimesNewRomanPSMT"/>
              </w:rPr>
              <w:t>i periodo precedente.</w:t>
            </w:r>
          </w:p>
        </w:tc>
        <w:tc>
          <w:tcPr>
            <w:tcW w:w="7903" w:type="dxa"/>
          </w:tcPr>
          <w:p w14:paraId="043182BC" w14:textId="26EBE68E" w:rsidR="000E60E9" w:rsidRDefault="00234393" w:rsidP="388156DC">
            <w:pPr>
              <w:autoSpaceDE w:val="0"/>
              <w:autoSpaceDN w:val="0"/>
              <w:adjustRightInd w:val="0"/>
              <w:jc w:val="both"/>
              <w:rPr>
                <w:rFonts w:ascii="Bookman Old Style" w:hAnsi="Bookman Old Style"/>
                <w:i/>
                <w:iCs/>
              </w:rPr>
            </w:pPr>
            <w:r>
              <w:rPr>
                <w:rFonts w:ascii="Bookman Old Style" w:hAnsi="Bookman Old Style" w:cs="CIDFont+F1"/>
                <w:i/>
                <w:iCs/>
              </w:rPr>
              <w:t xml:space="preserve">È </w:t>
            </w:r>
            <w:r w:rsidR="000E60E9" w:rsidRPr="388156DC">
              <w:rPr>
                <w:rFonts w:ascii="Bookman Old Style" w:hAnsi="Bookman Old Style" w:cs="CIDFont+F1"/>
                <w:i/>
                <w:iCs/>
              </w:rPr>
              <w:t>istituito presso il MEF, nel bilancio autonomo della Presidenza del Consiglio dei Ministri, un "</w:t>
            </w:r>
            <w:r w:rsidR="000E60E9" w:rsidRPr="388156DC">
              <w:rPr>
                <w:rFonts w:ascii="Bookman Old Style" w:hAnsi="Bookman Old Style" w:cs="CIDFont+F2"/>
                <w:i/>
                <w:iCs/>
              </w:rPr>
              <w:t>Fondo di sostegno per le strutture semiresidenziali per persone con disabilità</w:t>
            </w:r>
            <w:r w:rsidR="000E60E9" w:rsidRPr="388156DC">
              <w:rPr>
                <w:rFonts w:ascii="Bookman Old Style" w:hAnsi="Bookman Old Style" w:cs="CIDFont+F1"/>
                <w:i/>
                <w:iCs/>
              </w:rPr>
              <w:t xml:space="preserve">" volto a garantire il riconoscimento di una indennità agli enti gestori delle strutture nel limite di spesa di </w:t>
            </w:r>
            <w:r w:rsidR="000E60E9" w:rsidRPr="388156DC">
              <w:rPr>
                <w:rFonts w:ascii="Bookman Old Style" w:hAnsi="Bookman Old Style" w:cs="CIDFont+F2"/>
                <w:i/>
                <w:iCs/>
              </w:rPr>
              <w:t xml:space="preserve">40 milioni </w:t>
            </w:r>
            <w:r w:rsidR="000E60E9" w:rsidRPr="388156DC">
              <w:rPr>
                <w:rFonts w:ascii="Bookman Old Style" w:hAnsi="Bookman Old Style" w:cs="CIDFont+F1"/>
                <w:i/>
                <w:iCs/>
              </w:rPr>
              <w:t xml:space="preserve">di euro per il 2020, a seguito dei maggiori oneri derivante dall’adozione di sistemi di protezione del personale e degli utenti. </w:t>
            </w:r>
          </w:p>
          <w:p w14:paraId="144296AE" w14:textId="79737ED7" w:rsidR="000E60E9" w:rsidRDefault="000E60E9" w:rsidP="388156DC">
            <w:pPr>
              <w:autoSpaceDE w:val="0"/>
              <w:autoSpaceDN w:val="0"/>
              <w:adjustRightInd w:val="0"/>
              <w:jc w:val="both"/>
              <w:rPr>
                <w:rFonts w:ascii="Bookman Old Style" w:hAnsi="Bookman Old Style"/>
                <w:i/>
                <w:iCs/>
              </w:rPr>
            </w:pPr>
            <w:r w:rsidRPr="388156DC">
              <w:rPr>
                <w:rFonts w:ascii="Bookman Old Style" w:hAnsi="Bookman Old Style" w:cs="CIDFont+F1"/>
                <w:i/>
                <w:iCs/>
              </w:rPr>
              <w:t>Con uno o più decreti del Presidente del Consiglio da adottare entro 40 giorni dall'entrata in vigore del presente decreto sono definiti i criteri di priorità e le modalità di attribuzione dell’indennità.</w:t>
            </w:r>
          </w:p>
        </w:tc>
      </w:tr>
      <w:tr w:rsidR="006E6C0B" w:rsidRPr="00661569" w14:paraId="144296B2" w14:textId="77777777" w:rsidTr="40909788">
        <w:tc>
          <w:tcPr>
            <w:tcW w:w="6374" w:type="dxa"/>
          </w:tcPr>
          <w:p w14:paraId="144296B0"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4. Agli oneri derivanti dal presente articolo, pari a 150 milioni di euro per l</w:t>
            </w:r>
            <w:r>
              <w:rPr>
                <w:rFonts w:ascii="Bookman Old Style" w:hAnsi="Bookman Old Style" w:cs="Bookman Old Style"/>
              </w:rPr>
              <w:t>’</w:t>
            </w:r>
            <w:r w:rsidRPr="00D130B4">
              <w:rPr>
                <w:rFonts w:ascii="Bookman Old Style" w:hAnsi="Bookman Old Style" w:cs="TimesNewRomanPSMT"/>
              </w:rPr>
              <w:t>anno 2020, si pro</w:t>
            </w:r>
            <w:r>
              <w:rPr>
                <w:rFonts w:ascii="Bookman Old Style" w:hAnsi="Bookman Old Style" w:cs="Bookman Old Style"/>
              </w:rPr>
              <w:t>vv</w:t>
            </w:r>
            <w:r w:rsidRPr="00D130B4">
              <w:rPr>
                <w:rFonts w:ascii="Bookman Old Style" w:hAnsi="Bookman Old Style" w:cs="TimesNewRomanPSMT"/>
              </w:rPr>
              <w:t>ede ai</w:t>
            </w:r>
            <w:r>
              <w:rPr>
                <w:rFonts w:ascii="Bookman Old Style" w:hAnsi="Bookman Old Style" w:cs="TimesNewRomanPSMT"/>
              </w:rPr>
              <w:t xml:space="preserve"> </w:t>
            </w:r>
            <w:r w:rsidRPr="00D130B4">
              <w:rPr>
                <w:rFonts w:ascii="Bookman Old Style" w:hAnsi="Bookman Old Style" w:cs="TimesNewRomanPSMT"/>
              </w:rPr>
              <w:t>sensi dell</w:t>
            </w:r>
            <w:r>
              <w:rPr>
                <w:rFonts w:ascii="Bookman Old Style" w:hAnsi="Bookman Old Style" w:cs="Bookman Old Style"/>
              </w:rPr>
              <w:t>’</w:t>
            </w:r>
            <w:r w:rsidRPr="00D130B4">
              <w:rPr>
                <w:rFonts w:ascii="Bookman Old Style" w:hAnsi="Bookman Old Style" w:cs="TimesNewRomanPSMT"/>
              </w:rPr>
              <w:t xml:space="preserve">articolo </w:t>
            </w:r>
            <w:r>
              <w:rPr>
                <w:rFonts w:ascii="Bookman Old Style" w:hAnsi="Bookman Old Style" w:cs="TimesNewRomanPSMT"/>
              </w:rPr>
              <w:t>265</w:t>
            </w:r>
            <w:r w:rsidRPr="00D130B4">
              <w:rPr>
                <w:rFonts w:ascii="Bookman Old Style" w:hAnsi="Bookman Old Style" w:cs="TimesNewRomanPSMT"/>
              </w:rPr>
              <w:t>.</w:t>
            </w:r>
          </w:p>
        </w:tc>
        <w:tc>
          <w:tcPr>
            <w:tcW w:w="7903" w:type="dxa"/>
          </w:tcPr>
          <w:p w14:paraId="144296B1" w14:textId="77777777" w:rsidR="006E6C0B" w:rsidRDefault="006E6C0B" w:rsidP="006E6C0B">
            <w:pPr>
              <w:rPr>
                <w:rFonts w:ascii="Bookman Old Style" w:hAnsi="Bookman Old Style"/>
              </w:rPr>
            </w:pPr>
          </w:p>
        </w:tc>
      </w:tr>
      <w:tr w:rsidR="006E6C0B" w:rsidRPr="00661569" w14:paraId="144296B4" w14:textId="77777777" w:rsidTr="40909788">
        <w:tc>
          <w:tcPr>
            <w:tcW w:w="14277" w:type="dxa"/>
            <w:gridSpan w:val="2"/>
          </w:tcPr>
          <w:p w14:paraId="144296B3" w14:textId="6983B588" w:rsidR="006E6C0B" w:rsidRDefault="006E6C0B" w:rsidP="00234393">
            <w:pPr>
              <w:pStyle w:val="Titolo3"/>
              <w:spacing w:after="40"/>
              <w:outlineLvl w:val="2"/>
              <w:rPr>
                <w:rFonts w:ascii="Bookman Old Style" w:hAnsi="Bookman Old Style"/>
                <w:b/>
                <w:bCs/>
              </w:rPr>
            </w:pPr>
            <w:bookmarkStart w:id="42" w:name="_Toc43972564"/>
            <w:r w:rsidRPr="388156DC">
              <w:rPr>
                <w:b/>
                <w:bCs/>
              </w:rPr>
              <w:t xml:space="preserve">Art.105 </w:t>
            </w:r>
            <w:r w:rsidR="3F9BB793" w:rsidRPr="388156DC">
              <w:rPr>
                <w:b/>
                <w:bCs/>
              </w:rPr>
              <w:t xml:space="preserve">- </w:t>
            </w:r>
            <w:r w:rsidRPr="388156DC">
              <w:rPr>
                <w:b/>
                <w:bCs/>
              </w:rPr>
              <w:t>Finanziamento dei centri estivi 2020 e contrasto alla povertà educativa</w:t>
            </w:r>
            <w:bookmarkEnd w:id="42"/>
            <w:r w:rsidRPr="388156DC">
              <w:rPr>
                <w:b/>
                <w:bCs/>
              </w:rPr>
              <w:t xml:space="preserve"> </w:t>
            </w:r>
          </w:p>
        </w:tc>
      </w:tr>
      <w:tr w:rsidR="006E6C0B" w:rsidRPr="00661569" w14:paraId="144296BB" w14:textId="77777777" w:rsidTr="40909788">
        <w:tc>
          <w:tcPr>
            <w:tcW w:w="6374" w:type="dxa"/>
          </w:tcPr>
          <w:p w14:paraId="144296B5"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1. Al fine di sostenere le famiglie, per l</w:t>
            </w:r>
            <w:r>
              <w:rPr>
                <w:rFonts w:ascii="Bookman Old Style" w:hAnsi="Bookman Old Style" w:cs="TimesNewRomanPSMT"/>
              </w:rPr>
              <w:t>’</w:t>
            </w:r>
            <w:r w:rsidRPr="00D130B4">
              <w:rPr>
                <w:rFonts w:ascii="Bookman Old Style" w:hAnsi="Bookman Old Style" w:cs="TimesNewRomanPSMT"/>
              </w:rPr>
              <w:t xml:space="preserve">anno 2020, a </w:t>
            </w:r>
            <w:r>
              <w:rPr>
                <w:rFonts w:ascii="Bookman Old Style" w:hAnsi="Bookman Old Style" w:cs="Bookman Old Style"/>
              </w:rPr>
              <w:t>v</w:t>
            </w:r>
            <w:r w:rsidRPr="00D130B4">
              <w:rPr>
                <w:rFonts w:ascii="Bookman Old Style" w:hAnsi="Bookman Old Style" w:cs="TimesNewRomanPSMT"/>
              </w:rPr>
              <w:t>alere s</w:t>
            </w:r>
            <w:r>
              <w:rPr>
                <w:rFonts w:ascii="Bookman Old Style" w:hAnsi="Bookman Old Style" w:cs="Bookman Old Style"/>
              </w:rPr>
              <w:t>u</w:t>
            </w:r>
            <w:r w:rsidRPr="00D130B4">
              <w:rPr>
                <w:rFonts w:ascii="Bookman Old Style" w:hAnsi="Bookman Old Style" w:cs="TimesNewRomanPSMT"/>
              </w:rPr>
              <w:t>l Fondo per le politiche della famiglia, di</w:t>
            </w:r>
            <w:r>
              <w:rPr>
                <w:rFonts w:ascii="Bookman Old Style" w:hAnsi="Bookman Old Style" w:cs="TimesNewRomanPSMT"/>
              </w:rPr>
              <w:t xml:space="preserve"> </w:t>
            </w:r>
            <w:r w:rsidRPr="00D130B4">
              <w:rPr>
                <w:rFonts w:ascii="Bookman Old Style" w:hAnsi="Bookman Old Style" w:cs="TimesNewRomanPSMT"/>
              </w:rPr>
              <w:t>c</w:t>
            </w:r>
            <w:r>
              <w:rPr>
                <w:rFonts w:ascii="Bookman Old Style" w:hAnsi="Bookman Old Style" w:cs="Bookman Old Style"/>
              </w:rPr>
              <w:t>u</w:t>
            </w:r>
            <w:r w:rsidRPr="00D130B4">
              <w:rPr>
                <w:rFonts w:ascii="Bookman Old Style" w:hAnsi="Bookman Old Style" w:cs="TimesNewRomanPSMT"/>
              </w:rPr>
              <w:t>i all</w:t>
            </w:r>
            <w:r>
              <w:rPr>
                <w:rFonts w:ascii="Bookman Old Style" w:hAnsi="Bookman Old Style" w:cs="Bookman Old Style"/>
              </w:rPr>
              <w:t>’</w:t>
            </w:r>
            <w:r w:rsidRPr="00D130B4">
              <w:rPr>
                <w:rFonts w:ascii="Bookman Old Style" w:hAnsi="Bookman Old Style" w:cs="TimesNewRomanPSMT"/>
              </w:rPr>
              <w:t>articolo 19, comma 1, del decreto-legge 4 luglio 2006, n. 223, convertito con modificazioni dalla</w:t>
            </w:r>
            <w:r>
              <w:rPr>
                <w:rFonts w:ascii="Bookman Old Style" w:hAnsi="Bookman Old Style" w:cs="TimesNewRomanPSMT"/>
              </w:rPr>
              <w:t xml:space="preserve"> </w:t>
            </w:r>
            <w:r w:rsidRPr="00D130B4">
              <w:rPr>
                <w:rFonts w:ascii="Bookman Old Style" w:hAnsi="Bookman Old Style" w:cs="TimesNewRomanPSMT"/>
              </w:rPr>
              <w:t>legge 4 agosto 2006, n. 248, una quota di risorse è destinata ai comuni, per finanziare iniziative, anche</w:t>
            </w:r>
            <w:r>
              <w:rPr>
                <w:rFonts w:ascii="Bookman Old Style" w:hAnsi="Bookman Old Style" w:cs="TimesNewRomanPSMT"/>
              </w:rPr>
              <w:t xml:space="preserve"> </w:t>
            </w:r>
            <w:r w:rsidRPr="00D130B4">
              <w:rPr>
                <w:rFonts w:ascii="Bookman Old Style" w:hAnsi="Bookman Old Style" w:cs="TimesNewRomanPSMT"/>
              </w:rPr>
              <w:t>in collaborazione con enti pubblici e privati, volte a introdurre:</w:t>
            </w:r>
          </w:p>
          <w:p w14:paraId="144296B6"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a) interventi per il potenziamento dei centri estivi diurni, dei servizi socioeducativi territoriali e dei centri</w:t>
            </w:r>
            <w:r>
              <w:rPr>
                <w:rFonts w:ascii="Bookman Old Style" w:hAnsi="Bookman Old Style" w:cs="TimesNewRomanPSMT"/>
              </w:rPr>
              <w:t xml:space="preserve"> </w:t>
            </w:r>
            <w:r w:rsidRPr="00D130B4">
              <w:rPr>
                <w:rFonts w:ascii="Bookman Old Style" w:hAnsi="Bookman Old Style" w:cs="TimesNewRomanPSMT"/>
              </w:rPr>
              <w:t xml:space="preserve">con </w:t>
            </w:r>
            <w:r w:rsidRPr="00D130B4">
              <w:rPr>
                <w:rFonts w:ascii="Bookman Old Style" w:hAnsi="Bookman Old Style" w:cs="TimesNewRomanPSMT"/>
              </w:rPr>
              <w:lastRenderedPageBreak/>
              <w:t>funzione educativa e ricreativa destinati alle attività di bambini e bambine di età compresa fra i 3 e</w:t>
            </w:r>
            <w:r>
              <w:rPr>
                <w:rFonts w:ascii="Bookman Old Style" w:hAnsi="Bookman Old Style" w:cs="TimesNewRomanPSMT"/>
              </w:rPr>
              <w:t xml:space="preserve"> </w:t>
            </w:r>
            <w:r w:rsidRPr="00D130B4">
              <w:rPr>
                <w:rFonts w:ascii="Bookman Old Style" w:hAnsi="Bookman Old Style" w:cs="TimesNewRomanPSMT"/>
              </w:rPr>
              <w:t>i 14 anni, per i mesi da giugno a settembre 2020;</w:t>
            </w:r>
          </w:p>
          <w:p w14:paraId="144296B7"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t>b) progetti volti a contrastare la povertà educativa e ad implementare le opportunità culturali e educative</w:t>
            </w:r>
            <w:r>
              <w:rPr>
                <w:rFonts w:ascii="Bookman Old Style" w:hAnsi="Bookman Old Style" w:cs="TimesNewRomanPSMT"/>
              </w:rPr>
              <w:t xml:space="preserve"> </w:t>
            </w:r>
            <w:r w:rsidRPr="00D130B4">
              <w:rPr>
                <w:rFonts w:ascii="Bookman Old Style" w:hAnsi="Bookman Old Style" w:cs="TimesNewRomanPSMT"/>
              </w:rPr>
              <w:t>dei minori.</w:t>
            </w:r>
          </w:p>
        </w:tc>
        <w:tc>
          <w:tcPr>
            <w:tcW w:w="7903" w:type="dxa"/>
          </w:tcPr>
          <w:p w14:paraId="144296B8" w14:textId="34FD1BBA" w:rsidR="006E6C0B" w:rsidRDefault="3FA45C85" w:rsidP="388156DC">
            <w:pPr>
              <w:autoSpaceDE w:val="0"/>
              <w:autoSpaceDN w:val="0"/>
              <w:adjustRightInd w:val="0"/>
              <w:jc w:val="both"/>
              <w:rPr>
                <w:rFonts w:ascii="Bookman Old Style" w:hAnsi="Bookman Old Style"/>
                <w:i/>
                <w:iCs/>
                <w:color w:val="000000"/>
              </w:rPr>
            </w:pPr>
            <w:r w:rsidRPr="388156DC">
              <w:rPr>
                <w:rFonts w:ascii="Bookman Old Style" w:hAnsi="Bookman Old Style"/>
                <w:i/>
                <w:iCs/>
                <w:color w:val="000000" w:themeColor="text1"/>
              </w:rPr>
              <w:lastRenderedPageBreak/>
              <w:t xml:space="preserve">È </w:t>
            </w:r>
            <w:r w:rsidR="006E6C0B" w:rsidRPr="388156DC">
              <w:rPr>
                <w:rFonts w:ascii="Bookman Old Style" w:hAnsi="Bookman Old Style"/>
                <w:i/>
                <w:iCs/>
                <w:color w:val="000000" w:themeColor="text1"/>
              </w:rPr>
              <w:t xml:space="preserve">previsto per il 2020 un incremento del Fondo per le politiche della famiglia per un importo pari a </w:t>
            </w:r>
            <w:r w:rsidR="006E6C0B" w:rsidRPr="388156DC">
              <w:rPr>
                <w:rFonts w:ascii="Bookman Old Style" w:hAnsi="Bookman Old Style"/>
                <w:b/>
                <w:bCs/>
                <w:i/>
                <w:iCs/>
                <w:color w:val="000000" w:themeColor="text1"/>
              </w:rPr>
              <w:t xml:space="preserve">150 milioni di euro, da erogare ai Comuni </w:t>
            </w:r>
            <w:r w:rsidR="006E6C0B" w:rsidRPr="388156DC">
              <w:rPr>
                <w:rFonts w:ascii="Bookman Old Style" w:hAnsi="Bookman Old Style"/>
                <w:i/>
                <w:iCs/>
                <w:color w:val="000000" w:themeColor="text1"/>
              </w:rPr>
              <w:t xml:space="preserve">per finanziare iniziative anche in collaborazione con enti pubblici e privati: </w:t>
            </w:r>
          </w:p>
          <w:p w14:paraId="144296B9" w14:textId="77777777" w:rsidR="006E6C0B" w:rsidRDefault="006E6C0B" w:rsidP="388156DC">
            <w:pPr>
              <w:autoSpaceDE w:val="0"/>
              <w:autoSpaceDN w:val="0"/>
              <w:adjustRightInd w:val="0"/>
              <w:jc w:val="both"/>
              <w:rPr>
                <w:rFonts w:ascii="Bookman Old Style" w:hAnsi="Bookman Old Style"/>
                <w:i/>
                <w:iCs/>
                <w:color w:val="000000"/>
              </w:rPr>
            </w:pPr>
            <w:r w:rsidRPr="388156DC">
              <w:rPr>
                <w:rFonts w:ascii="Bookman Old Style" w:hAnsi="Bookman Old Style"/>
                <w:i/>
                <w:iCs/>
                <w:color w:val="000000" w:themeColor="text1"/>
              </w:rPr>
              <w:t xml:space="preserve">- 90 % pari a </w:t>
            </w:r>
            <w:r w:rsidRPr="006438D3">
              <w:rPr>
                <w:rFonts w:ascii="Bookman Old Style" w:hAnsi="Bookman Old Style"/>
                <w:b/>
                <w:i/>
                <w:iCs/>
                <w:color w:val="000000" w:themeColor="text1"/>
              </w:rPr>
              <w:t>1</w:t>
            </w:r>
            <w:r w:rsidRPr="388156DC">
              <w:rPr>
                <w:rFonts w:ascii="Bookman Old Style" w:hAnsi="Bookman Old Style"/>
                <w:b/>
                <w:bCs/>
                <w:i/>
                <w:iCs/>
                <w:color w:val="000000" w:themeColor="text1"/>
              </w:rPr>
              <w:t xml:space="preserve">35 milioni per il potenziamento dei centri estivi </w:t>
            </w:r>
            <w:r w:rsidRPr="388156DC">
              <w:rPr>
                <w:rFonts w:ascii="Bookman Old Style" w:hAnsi="Bookman Old Style"/>
                <w:i/>
                <w:iCs/>
                <w:color w:val="000000" w:themeColor="text1"/>
              </w:rPr>
              <w:t xml:space="preserve">diurni, servizi socioeducativi territoriali, centri con funzione educativa e ricreativa destinati alle attività di bambini e bambine di età compresa fra i 3 e i 14 anni per i mesi da giugno a settembre; </w:t>
            </w:r>
          </w:p>
          <w:p w14:paraId="144296BA" w14:textId="77777777" w:rsidR="006E6C0B" w:rsidRPr="002A4D80" w:rsidRDefault="006E6C0B" w:rsidP="388156DC">
            <w:pPr>
              <w:autoSpaceDE w:val="0"/>
              <w:autoSpaceDN w:val="0"/>
              <w:adjustRightInd w:val="0"/>
              <w:jc w:val="both"/>
              <w:rPr>
                <w:rFonts w:ascii="Bookman Old Style" w:hAnsi="Bookman Old Style"/>
                <w:i/>
                <w:iCs/>
              </w:rPr>
            </w:pPr>
            <w:r w:rsidRPr="388156DC">
              <w:rPr>
                <w:rFonts w:ascii="Bookman Old Style" w:hAnsi="Bookman Old Style"/>
                <w:i/>
                <w:iCs/>
                <w:color w:val="000000" w:themeColor="text1"/>
              </w:rPr>
              <w:lastRenderedPageBreak/>
              <w:t xml:space="preserve">· 10% pari a </w:t>
            </w:r>
            <w:r w:rsidRPr="388156DC">
              <w:rPr>
                <w:rFonts w:ascii="Bookman Old Style" w:hAnsi="Bookman Old Style"/>
                <w:b/>
                <w:bCs/>
                <w:i/>
                <w:iCs/>
                <w:color w:val="000000" w:themeColor="text1"/>
              </w:rPr>
              <w:t>15 milioni alla realizzazione di progetti di contrasto alla povertà educativa</w:t>
            </w:r>
            <w:r w:rsidRPr="388156DC">
              <w:rPr>
                <w:rFonts w:ascii="Bookman Old Style" w:hAnsi="Bookman Old Style"/>
                <w:i/>
                <w:iCs/>
                <w:color w:val="000000" w:themeColor="text1"/>
              </w:rPr>
              <w:t xml:space="preserve">. </w:t>
            </w:r>
          </w:p>
        </w:tc>
      </w:tr>
      <w:tr w:rsidR="006E6C0B" w:rsidRPr="00661569" w14:paraId="144296BF" w14:textId="77777777" w:rsidTr="40909788">
        <w:tc>
          <w:tcPr>
            <w:tcW w:w="6374" w:type="dxa"/>
          </w:tcPr>
          <w:p w14:paraId="144296BC" w14:textId="77777777" w:rsidR="006E6C0B" w:rsidRPr="00D130B4" w:rsidRDefault="006E6C0B" w:rsidP="006E6C0B">
            <w:pPr>
              <w:autoSpaceDE w:val="0"/>
              <w:autoSpaceDN w:val="0"/>
              <w:adjustRightInd w:val="0"/>
              <w:jc w:val="both"/>
              <w:rPr>
                <w:rFonts w:ascii="Bookman Old Style" w:hAnsi="Bookman Old Style" w:cs="TimesNewRomanPSMT"/>
              </w:rPr>
            </w:pPr>
            <w:r w:rsidRPr="00D130B4">
              <w:rPr>
                <w:rFonts w:ascii="Bookman Old Style" w:hAnsi="Bookman Old Style" w:cs="TimesNewRomanPSMT"/>
              </w:rPr>
              <w:lastRenderedPageBreak/>
              <w:t>2. Il Ministro con delega per le politiche familiari, stabilisce i criteri per il riparto della quota di risorse</w:t>
            </w:r>
            <w:r>
              <w:rPr>
                <w:rFonts w:ascii="Bookman Old Style" w:hAnsi="Bookman Old Style" w:cs="TimesNewRomanPSMT"/>
              </w:rPr>
              <w:t xml:space="preserve"> </w:t>
            </w:r>
            <w:r w:rsidRPr="00D130B4">
              <w:rPr>
                <w:rFonts w:ascii="Bookman Old Style" w:hAnsi="Bookman Old Style" w:cs="TimesNewRomanPSMT"/>
              </w:rPr>
              <w:t>di cui al comma 1 e ripartisce gli stanziamenti per le finalità di cui alle lettere a) e, nella misura del 10</w:t>
            </w:r>
            <w:r>
              <w:rPr>
                <w:rFonts w:ascii="Bookman Old Style" w:hAnsi="Bookman Old Style" w:cs="TimesNewRomanPSMT"/>
              </w:rPr>
              <w:t xml:space="preserve"> </w:t>
            </w:r>
            <w:r w:rsidRPr="00D130B4">
              <w:rPr>
                <w:rFonts w:ascii="Bookman Old Style" w:hAnsi="Bookman Old Style" w:cs="TimesNewRomanPSMT"/>
              </w:rPr>
              <w:t xml:space="preserve">per cento delle risorse, per la finalità di cui alla lettera b), previa intesa in sede di </w:t>
            </w:r>
            <w:r>
              <w:rPr>
                <w:rFonts w:ascii="Bookman Old Style" w:hAnsi="Bookman Old Style" w:cs="TimesNewRomanPSMT"/>
              </w:rPr>
              <w:t>C</w:t>
            </w:r>
            <w:r w:rsidRPr="00D130B4">
              <w:rPr>
                <w:rFonts w:ascii="Bookman Old Style" w:hAnsi="Bookman Old Style" w:cs="TimesNewRomanPSMT"/>
              </w:rPr>
              <w:t>onferenza unificata,</w:t>
            </w:r>
            <w:r>
              <w:rPr>
                <w:rFonts w:ascii="Bookman Old Style" w:hAnsi="Bookman Old Style" w:cs="TimesNewRomanPSMT"/>
              </w:rPr>
              <w:t xml:space="preserve"> </w:t>
            </w:r>
            <w:r w:rsidRPr="00D130B4">
              <w:rPr>
                <w:rFonts w:ascii="Bookman Old Style" w:hAnsi="Bookman Old Style" w:cs="TimesNewRomanPSMT"/>
              </w:rPr>
              <w:t>ai sensi dell</w:t>
            </w:r>
            <w:r>
              <w:rPr>
                <w:rFonts w:ascii="Bookman Old Style" w:hAnsi="Bookman Old Style" w:cs="Bookman Old Style"/>
              </w:rPr>
              <w:t>’</w:t>
            </w:r>
            <w:r w:rsidRPr="00D130B4">
              <w:rPr>
                <w:rFonts w:ascii="Bookman Old Style" w:hAnsi="Bookman Old Style" w:cs="TimesNewRomanPSMT"/>
              </w:rPr>
              <w:t>articolo 8 del decreto legislati</w:t>
            </w:r>
            <w:r>
              <w:rPr>
                <w:rFonts w:ascii="Bookman Old Style" w:hAnsi="Bookman Old Style" w:cs="Bookman Old Style"/>
              </w:rPr>
              <w:t>v</w:t>
            </w:r>
            <w:r w:rsidRPr="00D130B4">
              <w:rPr>
                <w:rFonts w:ascii="Bookman Old Style" w:hAnsi="Bookman Old Style" w:cs="TimesNewRomanPSMT"/>
              </w:rPr>
              <w:t>o 28 agosto 1997, n. 281.</w:t>
            </w:r>
          </w:p>
        </w:tc>
        <w:tc>
          <w:tcPr>
            <w:tcW w:w="7903" w:type="dxa"/>
          </w:tcPr>
          <w:p w14:paraId="24B712DA" w14:textId="5CCE9EFA" w:rsidR="006E6C0B" w:rsidRDefault="006E6C0B" w:rsidP="388156DC">
            <w:pPr>
              <w:jc w:val="both"/>
              <w:rPr>
                <w:rFonts w:ascii="Bookman Old Style" w:hAnsi="Bookman Old Style"/>
                <w:i/>
                <w:iCs/>
              </w:rPr>
            </w:pPr>
            <w:r w:rsidRPr="388156DC">
              <w:rPr>
                <w:rFonts w:ascii="Bookman Old Style" w:hAnsi="Bookman Old Style"/>
                <w:i/>
                <w:iCs/>
                <w:color w:val="000000" w:themeColor="text1"/>
              </w:rPr>
              <w:t>Le modalità di ripartizione del fondo sono stabilite</w:t>
            </w:r>
            <w:r w:rsidR="002C5FDF" w:rsidRPr="388156DC">
              <w:rPr>
                <w:rFonts w:ascii="Bookman Old Style" w:hAnsi="Bookman Old Style"/>
                <w:i/>
                <w:iCs/>
                <w:color w:val="000000" w:themeColor="text1"/>
              </w:rPr>
              <w:t xml:space="preserve"> dal Ministro con delega per le politiche familiari </w:t>
            </w:r>
            <w:r w:rsidRPr="388156DC">
              <w:rPr>
                <w:rFonts w:ascii="Bookman Old Style" w:hAnsi="Bookman Old Style"/>
                <w:i/>
                <w:iCs/>
                <w:color w:val="000000" w:themeColor="text1"/>
              </w:rPr>
              <w:t>previa intesa in Conferenza Unificata. ANCI ha chiesto l’avvio di un tavolo tecnico con il Dipartimento della Famiglia per individuare al più presto i criteri di riparto.</w:t>
            </w:r>
          </w:p>
          <w:p w14:paraId="144296BE" w14:textId="069071D1" w:rsidR="006E6C0B" w:rsidRDefault="797A123D" w:rsidP="388156DC">
            <w:pPr>
              <w:jc w:val="both"/>
              <w:rPr>
                <w:rFonts w:ascii="Bookman Old Style" w:hAnsi="Bookman Old Style"/>
                <w:i/>
                <w:iCs/>
                <w:color w:val="000000" w:themeColor="text1"/>
              </w:rPr>
            </w:pPr>
            <w:r w:rsidRPr="388156DC">
              <w:rPr>
                <w:rFonts w:ascii="Bookman Old Style" w:hAnsi="Bookman Old Style"/>
                <w:i/>
                <w:iCs/>
                <w:color w:val="000000" w:themeColor="text1"/>
              </w:rPr>
              <w:t xml:space="preserve">Il decreto è stato approvato nella CU del 18 giugno scorso e le assegnazioni sono </w:t>
            </w:r>
            <w:r w:rsidR="71E45DE7" w:rsidRPr="388156DC">
              <w:rPr>
                <w:rFonts w:ascii="Bookman Old Style" w:hAnsi="Bookman Old Style"/>
                <w:i/>
                <w:iCs/>
                <w:color w:val="000000" w:themeColor="text1"/>
              </w:rPr>
              <w:t>in corso di erogazione</w:t>
            </w:r>
          </w:p>
        </w:tc>
      </w:tr>
      <w:tr w:rsidR="006E6C0B" w:rsidRPr="00661569" w14:paraId="144296C2" w14:textId="77777777" w:rsidTr="40909788">
        <w:tc>
          <w:tcPr>
            <w:tcW w:w="6374" w:type="dxa"/>
          </w:tcPr>
          <w:p w14:paraId="144296C0" w14:textId="77777777" w:rsidR="006E6C0B" w:rsidRPr="000074B3" w:rsidRDefault="006E6C0B" w:rsidP="006E6C0B">
            <w:pPr>
              <w:autoSpaceDE w:val="0"/>
              <w:autoSpaceDN w:val="0"/>
              <w:adjustRightInd w:val="0"/>
              <w:jc w:val="both"/>
              <w:rPr>
                <w:rFonts w:ascii="Bookman Old Style" w:hAnsi="Bookman Old Style" w:cs="TimesNewRomanPSMT"/>
              </w:rPr>
            </w:pPr>
            <w:r w:rsidRPr="000074B3">
              <w:rPr>
                <w:rFonts w:ascii="Bookman Old Style" w:hAnsi="Bookman Old Style" w:cs="TimesNewRomanPSMT"/>
              </w:rPr>
              <w:t>3. Per le finalità di cui al comma 1, il fondo di cui al comma 1 medesimo è incrementato di 150 milioni</w:t>
            </w:r>
            <w:r>
              <w:rPr>
                <w:rFonts w:ascii="Bookman Old Style" w:hAnsi="Bookman Old Style" w:cs="TimesNewRomanPSMT"/>
              </w:rPr>
              <w:t xml:space="preserve"> </w:t>
            </w:r>
            <w:r w:rsidRPr="000074B3">
              <w:rPr>
                <w:rFonts w:ascii="Bookman Old Style" w:hAnsi="Bookman Old Style" w:cs="TimesNewRomanPSMT"/>
              </w:rPr>
              <w:t>di e</w:t>
            </w:r>
            <w:r>
              <w:rPr>
                <w:rFonts w:ascii="Bookman Old Style" w:hAnsi="Bookman Old Style" w:cs="Bookman Old Style"/>
              </w:rPr>
              <w:t>u</w:t>
            </w:r>
            <w:r w:rsidRPr="000074B3">
              <w:rPr>
                <w:rFonts w:ascii="Bookman Old Style" w:hAnsi="Bookman Old Style" w:cs="TimesNewRomanPSMT"/>
              </w:rPr>
              <w:t>ro per l</w:t>
            </w:r>
            <w:r>
              <w:rPr>
                <w:rFonts w:ascii="Bookman Old Style" w:hAnsi="Bookman Old Style" w:cs="Bookman Old Style"/>
              </w:rPr>
              <w:t>’</w:t>
            </w:r>
            <w:r w:rsidRPr="000074B3">
              <w:rPr>
                <w:rFonts w:ascii="Bookman Old Style" w:hAnsi="Bookman Old Style" w:cs="TimesNewRomanPSMT"/>
              </w:rPr>
              <w:t>anno 2020. Al relati</w:t>
            </w:r>
            <w:r>
              <w:rPr>
                <w:rFonts w:ascii="Bookman Old Style" w:hAnsi="Bookman Old Style" w:cs="Bookman Old Style"/>
              </w:rPr>
              <w:t>v</w:t>
            </w:r>
            <w:r w:rsidRPr="000074B3">
              <w:rPr>
                <w:rFonts w:ascii="Bookman Old Style" w:hAnsi="Bookman Old Style" w:cs="TimesNewRomanPSMT"/>
              </w:rPr>
              <w:t>o onere, pari a 150 milioni di euro per l</w:t>
            </w:r>
            <w:r>
              <w:rPr>
                <w:rFonts w:ascii="Bookman Old Style" w:hAnsi="Bookman Old Style" w:cs="Bookman Old Style"/>
              </w:rPr>
              <w:t>’</w:t>
            </w:r>
            <w:r w:rsidRPr="000074B3">
              <w:rPr>
                <w:rFonts w:ascii="Bookman Old Style" w:hAnsi="Bookman Old Style" w:cs="TimesNewRomanPSMT"/>
              </w:rPr>
              <w:t>anno 2020, si provvede ai</w:t>
            </w:r>
            <w:r>
              <w:rPr>
                <w:rFonts w:ascii="Bookman Old Style" w:hAnsi="Bookman Old Style" w:cs="TimesNewRomanPSMT"/>
              </w:rPr>
              <w:t xml:space="preserve"> </w:t>
            </w:r>
            <w:r w:rsidRPr="000074B3">
              <w:rPr>
                <w:rFonts w:ascii="Bookman Old Style" w:hAnsi="Bookman Old Style" w:cs="TimesNewRomanPSMT"/>
              </w:rPr>
              <w:t>sensi dell</w:t>
            </w:r>
            <w:r>
              <w:rPr>
                <w:rFonts w:ascii="Bookman Old Style" w:hAnsi="Bookman Old Style" w:cs="Bookman Old Style"/>
              </w:rPr>
              <w:t>’</w:t>
            </w:r>
            <w:r w:rsidRPr="000074B3">
              <w:rPr>
                <w:rFonts w:ascii="Bookman Old Style" w:hAnsi="Bookman Old Style" w:cs="TimesNewRomanPSMT"/>
              </w:rPr>
              <w:t xml:space="preserve">articolo </w:t>
            </w:r>
            <w:r>
              <w:rPr>
                <w:rFonts w:ascii="Bookman Old Style" w:hAnsi="Bookman Old Style" w:cs="Bookman Old Style"/>
              </w:rPr>
              <w:t>265.</w:t>
            </w:r>
          </w:p>
        </w:tc>
        <w:tc>
          <w:tcPr>
            <w:tcW w:w="7903" w:type="dxa"/>
          </w:tcPr>
          <w:p w14:paraId="144296C1" w14:textId="77777777" w:rsidR="006E6C0B" w:rsidRDefault="006E6C0B" w:rsidP="006E6C0B">
            <w:pPr>
              <w:rPr>
                <w:rFonts w:ascii="Bookman Old Style" w:hAnsi="Bookman Old Style"/>
              </w:rPr>
            </w:pPr>
          </w:p>
        </w:tc>
      </w:tr>
      <w:tr w:rsidR="006E6C0B" w:rsidRPr="0098718C" w14:paraId="144296C4" w14:textId="77777777" w:rsidTr="40909788">
        <w:tc>
          <w:tcPr>
            <w:tcW w:w="14277" w:type="dxa"/>
            <w:gridSpan w:val="2"/>
          </w:tcPr>
          <w:p w14:paraId="144296C3" w14:textId="45F4CFB9" w:rsidR="006E6C0B" w:rsidRPr="0098718C" w:rsidRDefault="006E6C0B" w:rsidP="388156DC">
            <w:pPr>
              <w:pStyle w:val="Titolo2"/>
              <w:spacing w:before="60" w:after="60"/>
              <w:jc w:val="center"/>
              <w:outlineLvl w:val="1"/>
              <w:rPr>
                <w:rFonts w:ascii="Bookman Old Style" w:hAnsi="Bookman Old Style"/>
                <w:b/>
                <w:bCs/>
                <w:i/>
                <w:iCs/>
              </w:rPr>
            </w:pPr>
            <w:bookmarkStart w:id="43" w:name="_Toc43972565"/>
            <w:r w:rsidRPr="388156DC">
              <w:rPr>
                <w:b/>
                <w:bCs/>
              </w:rPr>
              <w:t xml:space="preserve">TITOLO V </w:t>
            </w:r>
            <w:r w:rsidR="0C8B6643" w:rsidRPr="388156DC">
              <w:rPr>
                <w:b/>
                <w:bCs/>
              </w:rPr>
              <w:t xml:space="preserve">- </w:t>
            </w:r>
            <w:r w:rsidRPr="388156DC">
              <w:rPr>
                <w:b/>
                <w:bCs/>
              </w:rPr>
              <w:t>ENTI TERRITORIALI E DEBITI COMMERCIALI DEGLI ENTI TERRITORIALI</w:t>
            </w:r>
            <w:bookmarkEnd w:id="43"/>
          </w:p>
        </w:tc>
      </w:tr>
      <w:tr w:rsidR="006E6C0B" w:rsidRPr="0098718C" w14:paraId="144296C6" w14:textId="77777777" w:rsidTr="40909788">
        <w:tc>
          <w:tcPr>
            <w:tcW w:w="14277" w:type="dxa"/>
            <w:gridSpan w:val="2"/>
          </w:tcPr>
          <w:p w14:paraId="144296C5" w14:textId="77777777" w:rsidR="006E6C0B" w:rsidRPr="0098718C" w:rsidRDefault="006E6C0B" w:rsidP="00234393">
            <w:pPr>
              <w:pStyle w:val="Titolo3"/>
              <w:spacing w:after="40"/>
              <w:outlineLvl w:val="2"/>
              <w:rPr>
                <w:rFonts w:ascii="Bookman Old Style" w:hAnsi="Bookman Old Style"/>
                <w:b/>
                <w:bCs/>
                <w:i/>
                <w:iCs/>
              </w:rPr>
            </w:pPr>
            <w:bookmarkStart w:id="44" w:name="_Toc43972566"/>
            <w:r w:rsidRPr="388156DC">
              <w:rPr>
                <w:b/>
                <w:bCs/>
              </w:rPr>
              <w:t>Art.106 Fondo per l’esercizio delle funzioni fondamentali degli enti locali</w:t>
            </w:r>
            <w:bookmarkEnd w:id="44"/>
          </w:p>
        </w:tc>
      </w:tr>
      <w:tr w:rsidR="006E6C0B" w:rsidRPr="00661569" w14:paraId="144296CF" w14:textId="77777777" w:rsidTr="40909788">
        <w:tc>
          <w:tcPr>
            <w:tcW w:w="6374" w:type="dxa"/>
          </w:tcPr>
          <w:p w14:paraId="144296C7" w14:textId="77777777" w:rsidR="006E6C0B" w:rsidRPr="0098718C" w:rsidRDefault="006E6C0B" w:rsidP="006E6C0B">
            <w:pPr>
              <w:autoSpaceDE w:val="0"/>
              <w:autoSpaceDN w:val="0"/>
              <w:adjustRightInd w:val="0"/>
              <w:jc w:val="both"/>
              <w:rPr>
                <w:rFonts w:ascii="Bookman Old Style" w:hAnsi="Bookman Old Style" w:cs="TimesNewRomanPSMT"/>
              </w:rPr>
            </w:pPr>
            <w:r w:rsidRPr="0098718C">
              <w:rPr>
                <w:rFonts w:ascii="Bookman Old Style" w:hAnsi="Bookman Old Style" w:cs="TimesNewRomanPSMT"/>
              </w:rPr>
              <w:t>1.Al fine di concorrere ad assicurare ai comuni, alle province e alle città metropolitane le risorse</w:t>
            </w:r>
            <w:r>
              <w:rPr>
                <w:rFonts w:ascii="Bookman Old Style" w:hAnsi="Bookman Old Style" w:cs="TimesNewRomanPSMT"/>
              </w:rPr>
              <w:t xml:space="preserve"> </w:t>
            </w:r>
            <w:r w:rsidRPr="0098718C">
              <w:rPr>
                <w:rFonts w:ascii="Bookman Old Style" w:hAnsi="Bookman Old Style" w:cs="TimesNewRomanPSMT"/>
              </w:rPr>
              <w:t>necessarie per l</w:t>
            </w:r>
            <w:r>
              <w:rPr>
                <w:rFonts w:ascii="Bookman Old Style" w:hAnsi="Bookman Old Style" w:cs="Bookman Old Style"/>
              </w:rPr>
              <w:t>’</w:t>
            </w:r>
            <w:r w:rsidRPr="0098718C">
              <w:rPr>
                <w:rFonts w:ascii="Bookman Old Style" w:hAnsi="Bookman Old Style" w:cs="TimesNewRomanPSMT"/>
              </w:rPr>
              <w:t>espletamento delle f</w:t>
            </w:r>
            <w:r>
              <w:rPr>
                <w:rFonts w:ascii="Bookman Old Style" w:hAnsi="Bookman Old Style" w:cs="Bookman Old Style"/>
              </w:rPr>
              <w:t>u</w:t>
            </w:r>
            <w:r w:rsidRPr="0098718C">
              <w:rPr>
                <w:rFonts w:ascii="Bookman Old Style" w:hAnsi="Bookman Old Style" w:cs="TimesNewRomanPSMT"/>
              </w:rPr>
              <w:t>n</w:t>
            </w:r>
            <w:r>
              <w:rPr>
                <w:rFonts w:ascii="Bookman Old Style" w:hAnsi="Bookman Old Style" w:cs="Bookman Old Style"/>
              </w:rPr>
              <w:t>z</w:t>
            </w:r>
            <w:r w:rsidRPr="0098718C">
              <w:rPr>
                <w:rFonts w:ascii="Bookman Old Style" w:hAnsi="Bookman Old Style" w:cs="TimesNewRomanPSMT"/>
              </w:rPr>
              <w:t>ioni fondamentali, per l</w:t>
            </w:r>
            <w:r>
              <w:rPr>
                <w:rFonts w:ascii="Bookman Old Style" w:hAnsi="Bookman Old Style" w:cs="Bookman Old Style"/>
              </w:rPr>
              <w:t>’</w:t>
            </w:r>
            <w:r w:rsidRPr="0098718C">
              <w:rPr>
                <w:rFonts w:ascii="Bookman Old Style" w:hAnsi="Bookman Old Style" w:cs="TimesNewRomanPSMT"/>
              </w:rPr>
              <w:t>anno 2020, anche in rela</w:t>
            </w:r>
            <w:r>
              <w:rPr>
                <w:rFonts w:ascii="Bookman Old Style" w:hAnsi="Bookman Old Style" w:cs="Bookman Old Style"/>
              </w:rPr>
              <w:t>z</w:t>
            </w:r>
            <w:r w:rsidRPr="0098718C">
              <w:rPr>
                <w:rFonts w:ascii="Bookman Old Style" w:hAnsi="Bookman Old Style" w:cs="TimesNewRomanPSMT"/>
              </w:rPr>
              <w:t>ione alla</w:t>
            </w:r>
            <w:r>
              <w:rPr>
                <w:rFonts w:ascii="Bookman Old Style" w:hAnsi="Bookman Old Style" w:cs="TimesNewRomanPSMT"/>
              </w:rPr>
              <w:t xml:space="preserve"> </w:t>
            </w:r>
            <w:r w:rsidRPr="0098718C">
              <w:rPr>
                <w:rFonts w:ascii="Bookman Old Style" w:hAnsi="Bookman Old Style" w:cs="TimesNewRomanPSMT"/>
              </w:rPr>
              <w:t>possibile perdita di entrate connesse all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a Co</w:t>
            </w:r>
            <w:r>
              <w:rPr>
                <w:rFonts w:ascii="Bookman Old Style" w:hAnsi="Bookman Old Style" w:cs="Bookman Old Style"/>
              </w:rPr>
              <w:t>v</w:t>
            </w:r>
            <w:r w:rsidRPr="0098718C">
              <w:rPr>
                <w:rFonts w:ascii="Bookman Old Style" w:hAnsi="Bookman Old Style" w:cs="TimesNewRomanPSMT"/>
              </w:rPr>
              <w:t xml:space="preserve">id-19, </w:t>
            </w:r>
            <w:r>
              <w:rPr>
                <w:rFonts w:ascii="Bookman Old Style" w:hAnsi="Bookman Old Style" w:cs="Bookman Old Style"/>
              </w:rPr>
              <w:t>è</w:t>
            </w:r>
            <w:r w:rsidRPr="0098718C">
              <w:rPr>
                <w:rFonts w:ascii="Bookman Old Style" w:hAnsi="Bookman Old Style" w:cs="TimesNewRomanPSMT"/>
              </w:rPr>
              <w:t xml:space="preserve"> istit</w:t>
            </w:r>
            <w:r>
              <w:rPr>
                <w:rFonts w:ascii="Bookman Old Style" w:hAnsi="Bookman Old Style" w:cs="Bookman Old Style"/>
              </w:rPr>
              <w:t>u</w:t>
            </w:r>
            <w:r w:rsidRPr="0098718C">
              <w:rPr>
                <w:rFonts w:ascii="Bookman Old Style" w:hAnsi="Bookman Old Style" w:cs="TimesNewRomanPSMT"/>
              </w:rPr>
              <w:t>ito presso il Ministero dell</w:t>
            </w:r>
            <w:r>
              <w:rPr>
                <w:rFonts w:ascii="Bookman Old Style" w:hAnsi="Bookman Old Style" w:cs="Bookman Old Style"/>
              </w:rPr>
              <w:t>’</w:t>
            </w:r>
            <w:r w:rsidRPr="0098718C">
              <w:rPr>
                <w:rFonts w:ascii="Bookman Old Style" w:hAnsi="Bookman Old Style" w:cs="TimesNewRomanPSMT"/>
              </w:rPr>
              <w:t>Interno</w:t>
            </w:r>
            <w:r>
              <w:rPr>
                <w:rFonts w:ascii="Bookman Old Style" w:hAnsi="Bookman Old Style" w:cs="TimesNewRomanPSMT"/>
              </w:rPr>
              <w:t xml:space="preserve"> </w:t>
            </w:r>
            <w:r w:rsidRPr="0098718C">
              <w:rPr>
                <w:rFonts w:ascii="Bookman Old Style" w:hAnsi="Bookman Old Style" w:cs="TimesNewRomanPSMT"/>
              </w:rPr>
              <w:t>un fondo con una dotazione di 3,5 miliardi di euro per il medesimo anno, di cui 3 miliardi di euro in</w:t>
            </w:r>
            <w:r>
              <w:rPr>
                <w:rFonts w:ascii="Bookman Old Style" w:hAnsi="Bookman Old Style" w:cs="TimesNewRomanPSMT"/>
              </w:rPr>
              <w:t xml:space="preserve"> </w:t>
            </w:r>
            <w:r w:rsidRPr="0098718C">
              <w:rPr>
                <w:rFonts w:ascii="Bookman Old Style" w:hAnsi="Bookman Old Style" w:cs="TimesNewRomanPSMT"/>
              </w:rPr>
              <w:t>favore dei comuni e 0,5 miliardi di euro in favore di province e città metropolitane. Con decreto del</w:t>
            </w:r>
            <w:r>
              <w:rPr>
                <w:rFonts w:ascii="Bookman Old Style" w:hAnsi="Bookman Old Style" w:cs="TimesNewRomanPSMT"/>
              </w:rPr>
              <w:t xml:space="preserve"> </w:t>
            </w:r>
            <w:r w:rsidRPr="0098718C">
              <w:rPr>
                <w:rFonts w:ascii="Bookman Old Style" w:hAnsi="Bookman Old Style" w:cs="TimesNewRomanPSMT"/>
              </w:rPr>
              <w:t>Ministero dell</w:t>
            </w:r>
            <w:r>
              <w:rPr>
                <w:rFonts w:ascii="Bookman Old Style" w:hAnsi="Bookman Old Style" w:cs="Bookman Old Style"/>
              </w:rPr>
              <w:t>’</w:t>
            </w:r>
            <w:r w:rsidRPr="0098718C">
              <w:rPr>
                <w:rFonts w:ascii="Bookman Old Style" w:hAnsi="Bookman Old Style" w:cs="TimesNewRomanPSMT"/>
              </w:rPr>
              <w:t>interno, di concerto con il Ministero dell</w:t>
            </w:r>
            <w:r>
              <w:rPr>
                <w:rFonts w:ascii="Bookman Old Style" w:hAnsi="Bookman Old Style" w:cs="Bookman Old Style"/>
              </w:rPr>
              <w:t>’</w:t>
            </w:r>
            <w:r w:rsidRPr="0098718C">
              <w:rPr>
                <w:rFonts w:ascii="Bookman Old Style" w:hAnsi="Bookman Old Style" w:cs="TimesNewRomanPSMT"/>
              </w:rPr>
              <w:t>economia e delle finan</w:t>
            </w:r>
            <w:r>
              <w:rPr>
                <w:rFonts w:ascii="Bookman Old Style" w:hAnsi="Bookman Old Style" w:cs="Bookman Old Style"/>
              </w:rPr>
              <w:t>z</w:t>
            </w:r>
            <w:r w:rsidRPr="0098718C">
              <w:rPr>
                <w:rFonts w:ascii="Bookman Old Style" w:hAnsi="Bookman Old Style" w:cs="TimesNewRomanPSMT"/>
              </w:rPr>
              <w:t>e, da adottare entro il 10</w:t>
            </w:r>
            <w:r>
              <w:rPr>
                <w:rFonts w:ascii="Bookman Old Style" w:hAnsi="Bookman Old Style" w:cs="TimesNewRomanPSMT"/>
              </w:rPr>
              <w:t xml:space="preserve"> </w:t>
            </w:r>
            <w:r w:rsidRPr="0098718C">
              <w:rPr>
                <w:rFonts w:ascii="Bookman Old Style" w:hAnsi="Bookman Old Style" w:cs="TimesNewRomanPSMT"/>
              </w:rPr>
              <w:t>luglio 2020, previa intesa in Conferenza stato città ed autonomie locali, sono individuati criteri e</w:t>
            </w:r>
            <w:r>
              <w:rPr>
                <w:rFonts w:ascii="Bookman Old Style" w:hAnsi="Bookman Old Style" w:cs="TimesNewRomanPSMT"/>
              </w:rPr>
              <w:t xml:space="preserve"> </w:t>
            </w:r>
            <w:r w:rsidRPr="0098718C">
              <w:rPr>
                <w:rFonts w:ascii="Bookman Old Style" w:hAnsi="Bookman Old Style" w:cs="TimesNewRomanPSMT"/>
              </w:rPr>
              <w:t>modalità di riparto tra gli enti di ciascun comparto del fondo di cui al presente articolo sulla base degli</w:t>
            </w:r>
            <w:r>
              <w:rPr>
                <w:rFonts w:ascii="Bookman Old Style" w:hAnsi="Bookman Old Style" w:cs="TimesNewRomanPSMT"/>
              </w:rPr>
              <w:t xml:space="preserve"> </w:t>
            </w:r>
            <w:r w:rsidRPr="0098718C">
              <w:rPr>
                <w:rFonts w:ascii="Bookman Old Style" w:hAnsi="Bookman Old Style" w:cs="TimesNewRomanPSMT"/>
              </w:rPr>
              <w:t>effetti dell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 xml:space="preserve">a </w:t>
            </w:r>
            <w:r w:rsidRPr="0098718C">
              <w:rPr>
                <w:rFonts w:ascii="Bookman Old Style" w:hAnsi="Bookman Old Style" w:cs="TimesNewRomanPSMT"/>
              </w:rPr>
              <w:lastRenderedPageBreak/>
              <w:t>COVID-19 sui fabbisogni di spesa e sulle minori entrate, al netto delle minori</w:t>
            </w:r>
            <w:r>
              <w:rPr>
                <w:rFonts w:ascii="Bookman Old Style" w:hAnsi="Bookman Old Style" w:cs="TimesNewRomanPSMT"/>
              </w:rPr>
              <w:t xml:space="preserve"> </w:t>
            </w:r>
            <w:r w:rsidRPr="0098718C">
              <w:rPr>
                <w:rFonts w:ascii="Bookman Old Style" w:hAnsi="Bookman Old Style" w:cs="TimesNewRomanPSMT"/>
              </w:rPr>
              <w:t>spese, e tenendo conto delle risorse assegnate a vario titolo dallo Stato a ristoro delle minori entrate e</w:t>
            </w:r>
            <w:r>
              <w:rPr>
                <w:rFonts w:ascii="Bookman Old Style" w:hAnsi="Bookman Old Style" w:cs="TimesNewRomanPSMT"/>
              </w:rPr>
              <w:t xml:space="preserve"> </w:t>
            </w:r>
            <w:r w:rsidRPr="0098718C">
              <w:rPr>
                <w:rFonts w:ascii="Bookman Old Style" w:hAnsi="Bookman Old Style" w:cs="TimesNewRomanPSMT"/>
              </w:rPr>
              <w:t xml:space="preserve">delle maggiori spese, </w:t>
            </w:r>
            <w:r>
              <w:rPr>
                <w:rFonts w:ascii="Bookman Old Style" w:hAnsi="Bookman Old Style" w:cs="Bookman Old Style"/>
              </w:rPr>
              <w:t>v</w:t>
            </w:r>
            <w:r w:rsidRPr="0098718C">
              <w:rPr>
                <w:rFonts w:ascii="Bookman Old Style" w:hAnsi="Bookman Old Style" w:cs="TimesNewRomanPSMT"/>
              </w:rPr>
              <w:t>al</w:t>
            </w:r>
            <w:r>
              <w:rPr>
                <w:rFonts w:ascii="Bookman Old Style" w:hAnsi="Bookman Old Style" w:cs="Bookman Old Style"/>
              </w:rPr>
              <w:t>u</w:t>
            </w:r>
            <w:r w:rsidRPr="0098718C">
              <w:rPr>
                <w:rFonts w:ascii="Bookman Old Style" w:hAnsi="Bookman Old Style" w:cs="TimesNewRomanPSMT"/>
              </w:rPr>
              <w:t>tati dal ta</w:t>
            </w:r>
            <w:r>
              <w:rPr>
                <w:rFonts w:ascii="Bookman Old Style" w:hAnsi="Bookman Old Style" w:cs="Bookman Old Style"/>
              </w:rPr>
              <w:t>v</w:t>
            </w:r>
            <w:r w:rsidRPr="0098718C">
              <w:rPr>
                <w:rFonts w:ascii="Bookman Old Style" w:hAnsi="Bookman Old Style" w:cs="TimesNewRomanPSMT"/>
              </w:rPr>
              <w:t>olo di c</w:t>
            </w:r>
            <w:r>
              <w:rPr>
                <w:rFonts w:ascii="Bookman Old Style" w:hAnsi="Bookman Old Style" w:cs="Bookman Old Style"/>
              </w:rPr>
              <w:t>u</w:t>
            </w:r>
            <w:r w:rsidRPr="0098718C">
              <w:rPr>
                <w:rFonts w:ascii="Bookman Old Style" w:hAnsi="Bookman Old Style" w:cs="TimesNewRomanPSMT"/>
              </w:rPr>
              <w:t>i al comma 2. Nelle more dell</w:t>
            </w:r>
            <w:r>
              <w:rPr>
                <w:rFonts w:ascii="Bookman Old Style" w:hAnsi="Bookman Old Style" w:cs="Bookman Old Style"/>
              </w:rPr>
              <w:t>’</w:t>
            </w:r>
            <w:r w:rsidRPr="0098718C">
              <w:rPr>
                <w:rFonts w:ascii="Bookman Old Style" w:hAnsi="Bookman Old Style" w:cs="TimesNewRomanPSMT"/>
              </w:rPr>
              <w:t>ado</w:t>
            </w:r>
            <w:r>
              <w:rPr>
                <w:rFonts w:ascii="Bookman Old Style" w:hAnsi="Bookman Old Style" w:cs="Bookman Old Style"/>
              </w:rPr>
              <w:t>z</w:t>
            </w:r>
            <w:r w:rsidRPr="0098718C">
              <w:rPr>
                <w:rFonts w:ascii="Bookman Old Style" w:hAnsi="Bookman Old Style" w:cs="TimesNewRomanPSMT"/>
              </w:rPr>
              <w:t>ione del decreto di c</w:t>
            </w:r>
            <w:r>
              <w:rPr>
                <w:rFonts w:ascii="Bookman Old Style" w:hAnsi="Bookman Old Style" w:cs="Bookman Old Style"/>
              </w:rPr>
              <w:t>u</w:t>
            </w:r>
            <w:r w:rsidRPr="0098718C">
              <w:rPr>
                <w:rFonts w:ascii="Bookman Old Style" w:hAnsi="Bookman Old Style" w:cs="TimesNewRomanPSMT"/>
              </w:rPr>
              <w:t>i</w:t>
            </w:r>
            <w:r>
              <w:rPr>
                <w:rFonts w:ascii="Bookman Old Style" w:hAnsi="Bookman Old Style" w:cs="TimesNewRomanPSMT"/>
              </w:rPr>
              <w:t xml:space="preserve"> </w:t>
            </w:r>
            <w:r w:rsidRPr="0098718C">
              <w:rPr>
                <w:rFonts w:ascii="Bookman Old Style" w:hAnsi="Bookman Old Style" w:cs="TimesNewRomanPSMT"/>
              </w:rPr>
              <w:t>al periodo precedente, entro 10 giorni dalla data di entrata in vigore del presente decreto legge, una quota</w:t>
            </w:r>
            <w:r>
              <w:rPr>
                <w:rFonts w:ascii="Bookman Old Style" w:hAnsi="Bookman Old Style" w:cs="TimesNewRomanPSMT"/>
              </w:rPr>
              <w:t xml:space="preserve"> </w:t>
            </w:r>
            <w:r w:rsidRPr="0098718C">
              <w:rPr>
                <w:rFonts w:ascii="Bookman Old Style" w:hAnsi="Bookman Old Style" w:cs="TimesNewRomanPSMT"/>
              </w:rPr>
              <w:t>pari al 30 per cento della componente del fondo spettante a ciascun comparto è erogata a ciascuno degli</w:t>
            </w:r>
            <w:r>
              <w:rPr>
                <w:rFonts w:ascii="Bookman Old Style" w:hAnsi="Bookman Old Style" w:cs="TimesNewRomanPSMT"/>
              </w:rPr>
              <w:t xml:space="preserve"> </w:t>
            </w:r>
            <w:r w:rsidRPr="0098718C">
              <w:rPr>
                <w:rFonts w:ascii="Bookman Old Style" w:hAnsi="Bookman Old Style" w:cs="TimesNewRomanPSMT"/>
              </w:rPr>
              <w:t>enti ricadenti nel medesimo comparto, a titolo di acconto sulle somme spettanti, in proporzione alle</w:t>
            </w:r>
            <w:r>
              <w:rPr>
                <w:rFonts w:ascii="Bookman Old Style" w:hAnsi="Bookman Old Style" w:cs="TimesNewRomanPSMT"/>
              </w:rPr>
              <w:t xml:space="preserve"> </w:t>
            </w:r>
            <w:r w:rsidRPr="0098718C">
              <w:rPr>
                <w:rFonts w:ascii="Bookman Old Style" w:hAnsi="Bookman Old Style" w:cs="TimesNewRomanPSMT"/>
              </w:rPr>
              <w:t>entrate al 31 dicembre 2019 di cui al titolo I e alle tipologie 1 e 2 del titolo III, come risultanti dal SIOPE.</w:t>
            </w:r>
            <w:r>
              <w:rPr>
                <w:rFonts w:ascii="Bookman Old Style" w:hAnsi="Bookman Old Style" w:cs="TimesNewRomanPSMT"/>
              </w:rPr>
              <w:t xml:space="preserve"> </w:t>
            </w:r>
            <w:r w:rsidRPr="0098718C">
              <w:rPr>
                <w:rFonts w:ascii="Bookman Old Style" w:hAnsi="Bookman Old Style" w:cs="TimesNewRomanPSMT"/>
              </w:rPr>
              <w:t>A seg</w:t>
            </w:r>
            <w:r>
              <w:rPr>
                <w:rFonts w:ascii="Bookman Old Style" w:hAnsi="Bookman Old Style" w:cs="Bookman Old Style"/>
              </w:rPr>
              <w:t>u</w:t>
            </w:r>
            <w:r w:rsidRPr="0098718C">
              <w:rPr>
                <w:rFonts w:ascii="Bookman Old Style" w:hAnsi="Bookman Old Style" w:cs="TimesNewRomanPSMT"/>
              </w:rPr>
              <w:t xml:space="preserve">ito della </w:t>
            </w:r>
            <w:r>
              <w:rPr>
                <w:rFonts w:ascii="Bookman Old Style" w:hAnsi="Bookman Old Style" w:cs="Bookman Old Style"/>
              </w:rPr>
              <w:t>v</w:t>
            </w:r>
            <w:r w:rsidRPr="0098718C">
              <w:rPr>
                <w:rFonts w:ascii="Bookman Old Style" w:hAnsi="Bookman Old Style" w:cs="TimesNewRomanPSMT"/>
              </w:rPr>
              <w:t>erifica a cons</w:t>
            </w:r>
            <w:r>
              <w:rPr>
                <w:rFonts w:ascii="Bookman Old Style" w:hAnsi="Bookman Old Style" w:cs="Bookman Old Style"/>
              </w:rPr>
              <w:t>u</w:t>
            </w:r>
            <w:r w:rsidRPr="0098718C">
              <w:rPr>
                <w:rFonts w:ascii="Bookman Old Style" w:hAnsi="Bookman Old Style" w:cs="TimesNewRomanPSMT"/>
              </w:rPr>
              <w:t>nti</w:t>
            </w:r>
            <w:r>
              <w:rPr>
                <w:rFonts w:ascii="Bookman Old Style" w:hAnsi="Bookman Old Style" w:cs="Bookman Old Style"/>
              </w:rPr>
              <w:t>v</w:t>
            </w:r>
            <w:r w:rsidRPr="0098718C">
              <w:rPr>
                <w:rFonts w:ascii="Bookman Old Style" w:hAnsi="Bookman Old Style" w:cs="TimesNewRomanPSMT"/>
              </w:rPr>
              <w:t>o della perdita di gettito e dell</w:t>
            </w:r>
            <w:r>
              <w:rPr>
                <w:rFonts w:ascii="Bookman Old Style" w:hAnsi="Bookman Old Style" w:cs="Bookman Old Style"/>
              </w:rPr>
              <w:t>’</w:t>
            </w:r>
            <w:r w:rsidRPr="0098718C">
              <w:rPr>
                <w:rFonts w:ascii="Bookman Old Style" w:hAnsi="Bookman Old Style" w:cs="TimesNewRomanPSMT"/>
              </w:rPr>
              <w:t>andamento delle spese da effett</w:t>
            </w:r>
            <w:r>
              <w:rPr>
                <w:rFonts w:ascii="Bookman Old Style" w:hAnsi="Bookman Old Style" w:cs="Bookman Old Style"/>
              </w:rPr>
              <w:t>u</w:t>
            </w:r>
            <w:r w:rsidRPr="0098718C">
              <w:rPr>
                <w:rFonts w:ascii="Bookman Old Style" w:hAnsi="Bookman Old Style" w:cs="TimesNewRomanPSMT"/>
              </w:rPr>
              <w:t>are</w:t>
            </w:r>
            <w:r>
              <w:rPr>
                <w:rFonts w:ascii="Bookman Old Style" w:hAnsi="Bookman Old Style" w:cs="TimesNewRomanPSMT"/>
              </w:rPr>
              <w:t xml:space="preserve"> </w:t>
            </w:r>
            <w:r w:rsidRPr="0098718C">
              <w:rPr>
                <w:rFonts w:ascii="Bookman Old Style" w:hAnsi="Bookman Old Style" w:cs="TimesNewRomanPSMT"/>
              </w:rPr>
              <w:t>entro il 30 giugno 2021, si provvede all'eventuale conseguente regolazione dei rapporti finanziari tra</w:t>
            </w:r>
            <w:r>
              <w:rPr>
                <w:rFonts w:ascii="Bookman Old Style" w:hAnsi="Bookman Old Style" w:cs="TimesNewRomanPSMT"/>
              </w:rPr>
              <w:t xml:space="preserve"> </w:t>
            </w:r>
            <w:r w:rsidRPr="0098718C">
              <w:rPr>
                <w:rFonts w:ascii="Bookman Old Style" w:hAnsi="Bookman Old Style" w:cs="TimesNewRomanPSMT"/>
              </w:rPr>
              <w:t>Comuni e tra Province e Città metropolitane, ovvero tra i due predetti comparti mediante apposit</w:t>
            </w:r>
            <w:r>
              <w:rPr>
                <w:rFonts w:ascii="Bookman Old Style" w:hAnsi="Bookman Old Style" w:cs="TimesNewRomanPSMT"/>
              </w:rPr>
              <w:t xml:space="preserve">a </w:t>
            </w:r>
            <w:r w:rsidRPr="0098718C">
              <w:rPr>
                <w:rFonts w:ascii="Bookman Old Style" w:hAnsi="Bookman Old Style" w:cs="TimesNewRomanPSMT"/>
              </w:rPr>
              <w:t>rimod</w:t>
            </w:r>
            <w:r>
              <w:rPr>
                <w:rFonts w:ascii="Bookman Old Style" w:hAnsi="Bookman Old Style" w:cs="Bookman Old Style"/>
              </w:rPr>
              <w:t>u</w:t>
            </w:r>
            <w:r w:rsidRPr="0098718C">
              <w:rPr>
                <w:rFonts w:ascii="Bookman Old Style" w:hAnsi="Bookman Old Style" w:cs="TimesNewRomanPSMT"/>
              </w:rPr>
              <w:t>la</w:t>
            </w:r>
            <w:r>
              <w:rPr>
                <w:rFonts w:ascii="Bookman Old Style" w:hAnsi="Bookman Old Style" w:cs="Bookman Old Style"/>
              </w:rPr>
              <w:t>z</w:t>
            </w:r>
            <w:r w:rsidRPr="0098718C">
              <w:rPr>
                <w:rFonts w:ascii="Bookman Old Style" w:hAnsi="Bookman Old Style" w:cs="TimesNewRomanPSMT"/>
              </w:rPr>
              <w:t>ione dell</w:t>
            </w:r>
            <w:r>
              <w:rPr>
                <w:rFonts w:ascii="Bookman Old Style" w:hAnsi="Bookman Old Style" w:cs="Bookman Old Style"/>
              </w:rPr>
              <w:t>’</w:t>
            </w:r>
            <w:r w:rsidRPr="0098718C">
              <w:rPr>
                <w:rFonts w:ascii="Bookman Old Style" w:hAnsi="Bookman Old Style" w:cs="TimesNewRomanPSMT"/>
              </w:rPr>
              <w:t>importo. All</w:t>
            </w:r>
            <w:r>
              <w:rPr>
                <w:rFonts w:ascii="Bookman Old Style" w:hAnsi="Bookman Old Style" w:cs="Bookman Old Style"/>
              </w:rPr>
              <w:t>’</w:t>
            </w:r>
            <w:r w:rsidRPr="0098718C">
              <w:rPr>
                <w:rFonts w:ascii="Bookman Old Style" w:hAnsi="Bookman Old Style" w:cs="TimesNewRomanPSMT"/>
              </w:rPr>
              <w:t>onere di c</w:t>
            </w:r>
            <w:r>
              <w:rPr>
                <w:rFonts w:ascii="Bookman Old Style" w:hAnsi="Bookman Old Style" w:cs="Bookman Old Style"/>
              </w:rPr>
              <w:t>u</w:t>
            </w:r>
            <w:r w:rsidRPr="0098718C">
              <w:rPr>
                <w:rFonts w:ascii="Bookman Old Style" w:hAnsi="Bookman Old Style" w:cs="TimesNewRomanPSMT"/>
              </w:rPr>
              <w:t>i al presente comma, pari a 3,5 miliardi di euro per il 2020, si</w:t>
            </w:r>
            <w:r>
              <w:rPr>
                <w:rFonts w:ascii="Bookman Old Style" w:hAnsi="Bookman Old Style" w:cs="TimesNewRomanPSMT"/>
              </w:rPr>
              <w:t xml:space="preserve"> </w:t>
            </w:r>
            <w:r w:rsidRPr="0098718C">
              <w:rPr>
                <w:rFonts w:ascii="Bookman Old Style" w:hAnsi="Bookman Old Style" w:cs="TimesNewRomanPSMT"/>
              </w:rPr>
              <w:t>pro</w:t>
            </w:r>
            <w:r>
              <w:rPr>
                <w:rFonts w:ascii="Bookman Old Style" w:hAnsi="Bookman Old Style" w:cs="Bookman Old Style"/>
              </w:rPr>
              <w:t>vv</w:t>
            </w:r>
            <w:r w:rsidRPr="0098718C">
              <w:rPr>
                <w:rFonts w:ascii="Bookman Old Style" w:hAnsi="Bookman Old Style" w:cs="TimesNewRomanPSMT"/>
              </w:rPr>
              <w:t>ede ai sensi dell</w:t>
            </w:r>
            <w:r>
              <w:rPr>
                <w:rFonts w:ascii="Bookman Old Style" w:hAnsi="Bookman Old Style" w:cs="Bookman Old Style"/>
              </w:rPr>
              <w:t>’</w:t>
            </w:r>
            <w:r w:rsidRPr="0098718C">
              <w:rPr>
                <w:rFonts w:ascii="Bookman Old Style" w:hAnsi="Bookman Old Style" w:cs="TimesNewRomanPSMT"/>
              </w:rPr>
              <w:t xml:space="preserve">articolo </w:t>
            </w:r>
            <w:r>
              <w:rPr>
                <w:rFonts w:ascii="Bookman Old Style" w:hAnsi="Bookman Old Style" w:cs="TimesNewRomanPSMT"/>
              </w:rPr>
              <w:t>265.</w:t>
            </w:r>
          </w:p>
        </w:tc>
        <w:tc>
          <w:tcPr>
            <w:tcW w:w="7903" w:type="dxa"/>
          </w:tcPr>
          <w:p w14:paraId="438C88B1" w14:textId="0436D352" w:rsidR="00787FD9" w:rsidRDefault="00787FD9" w:rsidP="388156DC">
            <w:pPr>
              <w:pStyle w:val="paragraph"/>
              <w:spacing w:before="0" w:beforeAutospacing="0" w:after="60" w:afterAutospacing="0"/>
              <w:jc w:val="both"/>
              <w:textAlignment w:val="baseline"/>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lastRenderedPageBreak/>
              <w:t>L'</w:t>
            </w:r>
            <w:r w:rsidRPr="388156DC">
              <w:rPr>
                <w:rStyle w:val="normaltextrun"/>
                <w:rFonts w:ascii="Bookman Old Style" w:hAnsi="Bookman Old Style" w:cs="Segoe UI"/>
                <w:b/>
                <w:bCs/>
                <w:i/>
                <w:iCs/>
                <w:sz w:val="22"/>
                <w:szCs w:val="22"/>
              </w:rPr>
              <w:t xml:space="preserve">articolo 106 </w:t>
            </w:r>
            <w:r w:rsidR="6E9C3C83" w:rsidRPr="388156DC">
              <w:rPr>
                <w:rStyle w:val="normaltextrun"/>
                <w:rFonts w:ascii="Bookman Old Style" w:hAnsi="Bookman Old Style" w:cs="Segoe UI"/>
                <w:i/>
                <w:iCs/>
                <w:sz w:val="22"/>
                <w:szCs w:val="22"/>
              </w:rPr>
              <w:t xml:space="preserve">recepisce parzialmente la richiesta dell’ANCI e dell’UPI di assicurare un ampio ristoro delle perdite di entrata che si vanno profilando per effetto dell’emergenza, valutate in via provvisoria e prudenziale in 5 miliardi di euro per i Comuni e in oltre 800 mln. per le Province e le Città metropolitane. </w:t>
            </w:r>
          </w:p>
          <w:p w14:paraId="148CD252" w14:textId="39E0CBC3" w:rsidR="00787FD9" w:rsidRDefault="6E9C3C83" w:rsidP="388156DC">
            <w:pPr>
              <w:pStyle w:val="paragraph"/>
              <w:spacing w:before="0" w:beforeAutospacing="0" w:after="60" w:afterAutospacing="0"/>
              <w:jc w:val="both"/>
              <w:textAlignment w:val="baseline"/>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 xml:space="preserve">La norma </w:t>
            </w:r>
            <w:r w:rsidR="7111122F" w:rsidRPr="388156DC">
              <w:rPr>
                <w:rStyle w:val="normaltextrun"/>
                <w:rFonts w:ascii="Bookman Old Style" w:hAnsi="Bookman Old Style" w:cs="Segoe UI"/>
                <w:i/>
                <w:iCs/>
                <w:sz w:val="22"/>
                <w:szCs w:val="22"/>
              </w:rPr>
              <w:t xml:space="preserve">istituisce </w:t>
            </w:r>
            <w:r w:rsidR="00787FD9" w:rsidRPr="388156DC">
              <w:rPr>
                <w:rStyle w:val="normaltextrun"/>
                <w:rFonts w:ascii="Bookman Old Style" w:hAnsi="Bookman Old Style" w:cs="Segoe UI"/>
                <w:i/>
                <w:iCs/>
                <w:sz w:val="22"/>
                <w:szCs w:val="22"/>
              </w:rPr>
              <w:t xml:space="preserve">per </w:t>
            </w:r>
            <w:r w:rsidR="053048D8" w:rsidRPr="388156DC">
              <w:rPr>
                <w:rStyle w:val="normaltextrun"/>
                <w:rFonts w:ascii="Bookman Old Style" w:hAnsi="Bookman Old Style" w:cs="Segoe UI"/>
                <w:i/>
                <w:iCs/>
                <w:sz w:val="22"/>
                <w:szCs w:val="22"/>
              </w:rPr>
              <w:t>il</w:t>
            </w:r>
            <w:r w:rsidR="00787FD9" w:rsidRPr="388156DC">
              <w:rPr>
                <w:rStyle w:val="normaltextrun"/>
                <w:rFonts w:ascii="Bookman Old Style" w:hAnsi="Bookman Old Style" w:cs="Segoe UI"/>
                <w:i/>
                <w:iCs/>
                <w:sz w:val="22"/>
                <w:szCs w:val="22"/>
              </w:rPr>
              <w:t xml:space="preserve"> 2020 </w:t>
            </w:r>
            <w:r w:rsidR="381E1CDB" w:rsidRPr="388156DC">
              <w:rPr>
                <w:rStyle w:val="normaltextrun"/>
                <w:rFonts w:ascii="Bookman Old Style" w:hAnsi="Bookman Old Style" w:cs="Segoe UI"/>
                <w:i/>
                <w:iCs/>
                <w:sz w:val="22"/>
                <w:szCs w:val="22"/>
              </w:rPr>
              <w:t xml:space="preserve">un Fondo di </w:t>
            </w:r>
            <w:r w:rsidR="00787FD9" w:rsidRPr="388156DC">
              <w:rPr>
                <w:rStyle w:val="normaltextrun"/>
                <w:rFonts w:ascii="Bookman Old Style" w:hAnsi="Bookman Old Style" w:cs="Segoe UI"/>
                <w:i/>
                <w:iCs/>
                <w:sz w:val="22"/>
                <w:szCs w:val="22"/>
              </w:rPr>
              <w:t>3,5 miliardi di euro,</w:t>
            </w:r>
            <w:r w:rsidR="3B31C789" w:rsidRPr="388156DC">
              <w:rPr>
                <w:rStyle w:val="normaltextrun"/>
                <w:rFonts w:ascii="Bookman Old Style" w:hAnsi="Bookman Old Style" w:cs="Segoe UI"/>
                <w:i/>
                <w:iCs/>
                <w:sz w:val="22"/>
                <w:szCs w:val="22"/>
              </w:rPr>
              <w:t xml:space="preserve"> </w:t>
            </w:r>
            <w:r w:rsidR="00787FD9" w:rsidRPr="388156DC">
              <w:rPr>
                <w:rStyle w:val="normaltextrun"/>
                <w:rFonts w:ascii="Bookman Old Style" w:hAnsi="Bookman Old Style" w:cs="Segoe UI"/>
                <w:i/>
                <w:iCs/>
                <w:sz w:val="22"/>
                <w:szCs w:val="22"/>
              </w:rPr>
              <w:t>di</w:t>
            </w:r>
            <w:r w:rsidR="0D9BE385" w:rsidRPr="388156DC">
              <w:rPr>
                <w:rStyle w:val="normaltextrun"/>
                <w:rFonts w:ascii="Bookman Old Style" w:hAnsi="Bookman Old Style" w:cs="Segoe UI"/>
                <w:i/>
                <w:iCs/>
                <w:sz w:val="22"/>
                <w:szCs w:val="22"/>
              </w:rPr>
              <w:t xml:space="preserve"> </w:t>
            </w:r>
            <w:r w:rsidR="00787FD9" w:rsidRPr="388156DC">
              <w:rPr>
                <w:rStyle w:val="normaltextrun"/>
                <w:rFonts w:ascii="Bookman Old Style" w:hAnsi="Bookman Old Style" w:cs="Segoe UI"/>
                <w:i/>
                <w:iCs/>
                <w:sz w:val="22"/>
                <w:szCs w:val="22"/>
              </w:rPr>
              <w:t>cui</w:t>
            </w:r>
            <w:r w:rsidR="71CC4857" w:rsidRPr="388156DC">
              <w:rPr>
                <w:rStyle w:val="normaltextrun"/>
                <w:rFonts w:ascii="Bookman Old Style" w:hAnsi="Bookman Old Style" w:cs="Segoe UI"/>
                <w:i/>
                <w:iCs/>
                <w:sz w:val="22"/>
                <w:szCs w:val="22"/>
              </w:rPr>
              <w:t xml:space="preserve"> </w:t>
            </w:r>
            <w:r w:rsidR="00787FD9" w:rsidRPr="388156DC">
              <w:rPr>
                <w:rStyle w:val="normaltextrun"/>
                <w:rFonts w:ascii="Bookman Old Style" w:hAnsi="Bookman Old Style" w:cs="Segoe UI"/>
                <w:i/>
                <w:iCs/>
                <w:sz w:val="22"/>
                <w:szCs w:val="22"/>
              </w:rPr>
              <w:t xml:space="preserve">3 miliardi </w:t>
            </w:r>
            <w:r w:rsidR="3DBFFB1C" w:rsidRPr="388156DC">
              <w:rPr>
                <w:rStyle w:val="normaltextrun"/>
                <w:rFonts w:ascii="Bookman Old Style" w:hAnsi="Bookman Old Style" w:cs="Segoe UI"/>
                <w:i/>
                <w:iCs/>
                <w:sz w:val="22"/>
                <w:szCs w:val="22"/>
              </w:rPr>
              <w:t xml:space="preserve">ai </w:t>
            </w:r>
            <w:r w:rsidR="00787FD9" w:rsidRPr="388156DC">
              <w:rPr>
                <w:rStyle w:val="normaltextrun"/>
                <w:rFonts w:ascii="Bookman Old Style" w:hAnsi="Bookman Old Style" w:cs="Segoe UI"/>
                <w:i/>
                <w:iCs/>
                <w:sz w:val="22"/>
                <w:szCs w:val="22"/>
              </w:rPr>
              <w:t xml:space="preserve">Comuni </w:t>
            </w:r>
            <w:r w:rsidR="7B39F563" w:rsidRPr="388156DC">
              <w:rPr>
                <w:rStyle w:val="normaltextrun"/>
                <w:rFonts w:ascii="Bookman Old Style" w:hAnsi="Bookman Old Style" w:cs="Segoe UI"/>
                <w:i/>
                <w:iCs/>
                <w:sz w:val="22"/>
                <w:szCs w:val="22"/>
              </w:rPr>
              <w:t xml:space="preserve">e </w:t>
            </w:r>
            <w:r w:rsidR="00787FD9" w:rsidRPr="388156DC">
              <w:rPr>
                <w:rStyle w:val="normaltextrun"/>
                <w:rFonts w:ascii="Bookman Old Style" w:hAnsi="Bookman Old Style" w:cs="Segoe UI"/>
                <w:i/>
                <w:iCs/>
                <w:sz w:val="22"/>
                <w:szCs w:val="22"/>
              </w:rPr>
              <w:t>500 milioni per province e città metropolitane.</w:t>
            </w:r>
            <w:r w:rsidR="4C8DBC68" w:rsidRPr="388156DC">
              <w:rPr>
                <w:rStyle w:val="normaltextrun"/>
                <w:rFonts w:ascii="Bookman Old Style" w:hAnsi="Bookman Old Style" w:cs="Segoe UI"/>
                <w:i/>
                <w:iCs/>
                <w:sz w:val="22"/>
                <w:szCs w:val="22"/>
              </w:rPr>
              <w:t xml:space="preserve"> Il successivo intervento dell'ANCI (fine maggio) presso il Pre</w:t>
            </w:r>
            <w:r w:rsidR="2D095FCA" w:rsidRPr="388156DC">
              <w:rPr>
                <w:rStyle w:val="normaltextrun"/>
                <w:rFonts w:ascii="Bookman Old Style" w:hAnsi="Bookman Old Style" w:cs="Segoe UI"/>
                <w:i/>
                <w:iCs/>
                <w:sz w:val="22"/>
                <w:szCs w:val="22"/>
              </w:rPr>
              <w:t xml:space="preserve">sidente Conte ha determinato un impegno </w:t>
            </w:r>
            <w:r w:rsidR="70DAF1E3" w:rsidRPr="388156DC">
              <w:rPr>
                <w:rStyle w:val="normaltextrun"/>
                <w:rFonts w:ascii="Bookman Old Style" w:hAnsi="Bookman Old Style" w:cs="Segoe UI"/>
                <w:i/>
                <w:iCs/>
                <w:sz w:val="22"/>
                <w:szCs w:val="22"/>
              </w:rPr>
              <w:t xml:space="preserve">del Governo </w:t>
            </w:r>
            <w:r w:rsidR="2D095FCA" w:rsidRPr="388156DC">
              <w:rPr>
                <w:rStyle w:val="normaltextrun"/>
                <w:rFonts w:ascii="Bookman Old Style" w:hAnsi="Bookman Old Style" w:cs="Segoe UI"/>
                <w:i/>
                <w:iCs/>
                <w:sz w:val="22"/>
                <w:szCs w:val="22"/>
              </w:rPr>
              <w:t>al reperimento di ulteriori fondi, sulla base delle attività di monitoraggio degli andamenti, attività che proseguirà nel tempo</w:t>
            </w:r>
          </w:p>
          <w:p w14:paraId="76C24743" w14:textId="3808F8DC" w:rsidR="00787FD9" w:rsidRDefault="00787FD9" w:rsidP="388156DC">
            <w:pPr>
              <w:pStyle w:val="paragraph"/>
              <w:spacing w:before="0" w:beforeAutospacing="0" w:after="60" w:afterAutospacing="0"/>
              <w:jc w:val="both"/>
              <w:textAlignment w:val="baseline"/>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 xml:space="preserve">Entro il 10 luglio 2020 con DM Interno di concerto con il MEF </w:t>
            </w:r>
            <w:r w:rsidR="35F8B4DA" w:rsidRPr="388156DC">
              <w:rPr>
                <w:rStyle w:val="normaltextrun"/>
                <w:rFonts w:ascii="Bookman Old Style" w:hAnsi="Bookman Old Style" w:cs="Segoe UI"/>
                <w:i/>
                <w:iCs/>
                <w:sz w:val="22"/>
                <w:szCs w:val="22"/>
              </w:rPr>
              <w:t xml:space="preserve">e </w:t>
            </w:r>
            <w:r w:rsidRPr="388156DC">
              <w:rPr>
                <w:rStyle w:val="normaltextrun"/>
                <w:rFonts w:ascii="Bookman Old Style" w:hAnsi="Bookman Old Style" w:cs="Segoe UI"/>
                <w:i/>
                <w:iCs/>
                <w:sz w:val="22"/>
                <w:szCs w:val="22"/>
              </w:rPr>
              <w:t>previa intesa in C</w:t>
            </w:r>
            <w:r w:rsidR="343EB4B8" w:rsidRPr="388156DC">
              <w:rPr>
                <w:rStyle w:val="normaltextrun"/>
                <w:rFonts w:ascii="Bookman Old Style" w:hAnsi="Bookman Old Style" w:cs="Segoe UI"/>
                <w:i/>
                <w:iCs/>
                <w:sz w:val="22"/>
                <w:szCs w:val="22"/>
              </w:rPr>
              <w:t>onferenza Stato-Città</w:t>
            </w:r>
            <w:r w:rsidRPr="388156DC">
              <w:rPr>
                <w:rStyle w:val="normaltextrun"/>
                <w:rFonts w:ascii="Bookman Old Style" w:hAnsi="Bookman Old Style" w:cs="Segoe UI"/>
                <w:i/>
                <w:iCs/>
                <w:sz w:val="22"/>
                <w:szCs w:val="22"/>
              </w:rPr>
              <w:t>, sono individuati criteri e modalità di riparto del Fondo sulla base d</w:t>
            </w:r>
            <w:r w:rsidR="3229472E" w:rsidRPr="388156DC">
              <w:rPr>
                <w:rStyle w:val="normaltextrun"/>
                <w:rFonts w:ascii="Bookman Old Style" w:hAnsi="Bookman Old Style" w:cs="Segoe UI"/>
                <w:i/>
                <w:iCs/>
                <w:sz w:val="22"/>
                <w:szCs w:val="22"/>
              </w:rPr>
              <w:t xml:space="preserve">i alcuni punti di riferimento predeterminati </w:t>
            </w:r>
            <w:r w:rsidR="3229472E" w:rsidRPr="388156DC">
              <w:rPr>
                <w:rStyle w:val="normaltextrun"/>
                <w:rFonts w:ascii="Bookman Old Style" w:hAnsi="Bookman Old Style" w:cs="Segoe UI"/>
                <w:i/>
                <w:iCs/>
                <w:sz w:val="22"/>
                <w:szCs w:val="22"/>
              </w:rPr>
              <w:lastRenderedPageBreak/>
              <w:t xml:space="preserve">dalla norma: la </w:t>
            </w:r>
            <w:r w:rsidRPr="388156DC">
              <w:rPr>
                <w:rStyle w:val="normaltextrun"/>
                <w:rFonts w:ascii="Bookman Old Style" w:hAnsi="Bookman Old Style" w:cs="Segoe UI"/>
                <w:i/>
                <w:iCs/>
                <w:sz w:val="22"/>
                <w:szCs w:val="22"/>
              </w:rPr>
              <w:t xml:space="preserve">perdita di gettito </w:t>
            </w:r>
            <w:r w:rsidR="2E30AA6A" w:rsidRPr="388156DC">
              <w:rPr>
                <w:rStyle w:val="normaltextrun"/>
                <w:rFonts w:ascii="Bookman Old Style" w:hAnsi="Bookman Old Style" w:cs="Segoe UI"/>
                <w:i/>
                <w:iCs/>
                <w:sz w:val="22"/>
                <w:szCs w:val="22"/>
              </w:rPr>
              <w:t xml:space="preserve">degli enti, </w:t>
            </w:r>
            <w:r w:rsidRPr="388156DC">
              <w:rPr>
                <w:rStyle w:val="normaltextrun"/>
                <w:rFonts w:ascii="Bookman Old Style" w:hAnsi="Bookman Old Style" w:cs="Segoe UI"/>
                <w:i/>
                <w:iCs/>
                <w:sz w:val="22"/>
                <w:szCs w:val="22"/>
              </w:rPr>
              <w:t xml:space="preserve">i </w:t>
            </w:r>
            <w:r w:rsidR="484A0700" w:rsidRPr="388156DC">
              <w:rPr>
                <w:rStyle w:val="normaltextrun"/>
                <w:rFonts w:ascii="Bookman Old Style" w:hAnsi="Bookman Old Style" w:cs="Segoe UI"/>
                <w:i/>
                <w:iCs/>
                <w:sz w:val="22"/>
                <w:szCs w:val="22"/>
              </w:rPr>
              <w:t>“</w:t>
            </w:r>
            <w:r w:rsidRPr="388156DC">
              <w:rPr>
                <w:rStyle w:val="normaltextrun"/>
                <w:rFonts w:ascii="Bookman Old Style" w:hAnsi="Bookman Old Style" w:cs="Segoe UI"/>
                <w:i/>
                <w:iCs/>
                <w:sz w:val="22"/>
                <w:szCs w:val="22"/>
              </w:rPr>
              <w:t>fabbisogni di spesa</w:t>
            </w:r>
            <w:r w:rsidR="425305BD"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 xml:space="preserve">per le </w:t>
            </w:r>
            <w:r w:rsidR="62742863" w:rsidRPr="388156DC">
              <w:rPr>
                <w:rStyle w:val="normaltextrun"/>
                <w:rFonts w:ascii="Bookman Old Style" w:hAnsi="Bookman Old Style" w:cs="Segoe UI"/>
                <w:i/>
                <w:iCs/>
                <w:sz w:val="22"/>
                <w:szCs w:val="22"/>
              </w:rPr>
              <w:t>“</w:t>
            </w:r>
            <w:r w:rsidRPr="388156DC">
              <w:rPr>
                <w:rStyle w:val="normaltextrun"/>
                <w:rFonts w:ascii="Bookman Old Style" w:hAnsi="Bookman Old Style" w:cs="Segoe UI"/>
                <w:i/>
                <w:iCs/>
                <w:sz w:val="22"/>
                <w:szCs w:val="22"/>
              </w:rPr>
              <w:t>funzioni fondamentali</w:t>
            </w:r>
            <w:r w:rsidR="399661BD" w:rsidRPr="388156DC">
              <w:rPr>
                <w:rStyle w:val="normaltextrun"/>
                <w:rFonts w:ascii="Bookman Old Style" w:hAnsi="Bookman Old Style" w:cs="Segoe UI"/>
                <w:i/>
                <w:iCs/>
                <w:sz w:val="22"/>
                <w:szCs w:val="22"/>
              </w:rPr>
              <w:t>”</w:t>
            </w:r>
            <w:r w:rsidRPr="388156DC">
              <w:rPr>
                <w:rStyle w:val="normaltextrun"/>
                <w:rFonts w:ascii="Bookman Old Style" w:hAnsi="Bookman Old Style" w:cs="Segoe UI"/>
                <w:i/>
                <w:iCs/>
                <w:sz w:val="22"/>
                <w:szCs w:val="22"/>
              </w:rPr>
              <w:t xml:space="preserve">, </w:t>
            </w:r>
            <w:r w:rsidR="7B29B91C" w:rsidRPr="388156DC">
              <w:rPr>
                <w:rStyle w:val="normaltextrun"/>
                <w:rFonts w:ascii="Bookman Old Style" w:hAnsi="Bookman Old Style" w:cs="Segoe UI"/>
                <w:i/>
                <w:iCs/>
                <w:sz w:val="22"/>
                <w:szCs w:val="22"/>
              </w:rPr>
              <w:t>“</w:t>
            </w:r>
            <w:r w:rsidRPr="388156DC">
              <w:rPr>
                <w:rStyle w:val="normaltextrun"/>
                <w:rFonts w:ascii="Bookman Old Style" w:hAnsi="Bookman Old Style" w:cs="Segoe UI"/>
                <w:i/>
                <w:iCs/>
                <w:sz w:val="22"/>
                <w:szCs w:val="22"/>
              </w:rPr>
              <w:t>al netto delle minori spese</w:t>
            </w:r>
            <w:r w:rsidR="7B29B91C" w:rsidRPr="388156DC">
              <w:rPr>
                <w:rStyle w:val="normaltextrun"/>
                <w:rFonts w:ascii="Bookman Old Style" w:hAnsi="Bookman Old Style" w:cs="Segoe UI"/>
                <w:i/>
                <w:iCs/>
                <w:sz w:val="22"/>
                <w:szCs w:val="22"/>
              </w:rPr>
              <w:t xml:space="preserve">” e dei ristori di minori entrate e maggiori spese stabiliti dalla legge a fronte di </w:t>
            </w:r>
            <w:r w:rsidR="4D2E0D48" w:rsidRPr="388156DC">
              <w:rPr>
                <w:rStyle w:val="normaltextrun"/>
                <w:rFonts w:ascii="Bookman Old Style" w:hAnsi="Bookman Old Style" w:cs="Segoe UI"/>
                <w:i/>
                <w:iCs/>
                <w:sz w:val="22"/>
                <w:szCs w:val="22"/>
              </w:rPr>
              <w:t>specifici aspetti dell’emergenza.</w:t>
            </w:r>
            <w:r w:rsidR="0273D8CD" w:rsidRPr="388156DC">
              <w:rPr>
                <w:rStyle w:val="normaltextrun"/>
                <w:rFonts w:ascii="Bookman Old Style" w:hAnsi="Bookman Old Style" w:cs="Segoe UI"/>
                <w:i/>
                <w:iCs/>
                <w:sz w:val="22"/>
                <w:szCs w:val="22"/>
              </w:rPr>
              <w:t xml:space="preserve"> </w:t>
            </w:r>
          </w:p>
          <w:p w14:paraId="144296C8" w14:textId="173BA84A" w:rsidR="00787FD9" w:rsidRDefault="0273D8CD" w:rsidP="388156DC">
            <w:pPr>
              <w:pStyle w:val="paragraph"/>
              <w:spacing w:before="0" w:beforeAutospacing="0" w:after="6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 xml:space="preserve">Tra le entrate oggetto di monitoraggio a cura del tavolo tecnico di cui al </w:t>
            </w:r>
            <w:r w:rsidRPr="388156DC">
              <w:rPr>
                <w:rStyle w:val="normaltextrun"/>
                <w:rFonts w:ascii="Bookman Old Style" w:hAnsi="Bookman Old Style" w:cs="Segoe UI"/>
                <w:b/>
                <w:bCs/>
                <w:i/>
                <w:iCs/>
                <w:sz w:val="22"/>
                <w:szCs w:val="22"/>
              </w:rPr>
              <w:t xml:space="preserve">comma 2 </w:t>
            </w:r>
            <w:r w:rsidR="2D0F2CE7" w:rsidRPr="388156DC">
              <w:rPr>
                <w:rStyle w:val="normaltextrun"/>
                <w:rFonts w:ascii="Bookman Old Style" w:hAnsi="Bookman Old Style" w:cs="Segoe UI"/>
                <w:i/>
                <w:iCs/>
                <w:sz w:val="22"/>
                <w:szCs w:val="22"/>
              </w:rPr>
              <w:t>sono comprese quelle connesse ai servizi pu</w:t>
            </w:r>
            <w:r w:rsidR="00787FD9" w:rsidRPr="388156DC">
              <w:rPr>
                <w:rStyle w:val="normaltextrun"/>
                <w:rFonts w:ascii="Bookman Old Style" w:hAnsi="Bookman Old Style" w:cs="Segoe UI"/>
                <w:i/>
                <w:iCs/>
                <w:sz w:val="22"/>
                <w:szCs w:val="22"/>
              </w:rPr>
              <w:t>bblici locali. </w:t>
            </w:r>
            <w:r w:rsidR="00787FD9" w:rsidRPr="388156DC">
              <w:rPr>
                <w:rStyle w:val="eop"/>
                <w:rFonts w:ascii="Bookman Old Style" w:hAnsi="Bookman Old Style" w:cs="Segoe UI"/>
                <w:i/>
                <w:iCs/>
                <w:sz w:val="22"/>
                <w:szCs w:val="22"/>
              </w:rPr>
              <w:t> </w:t>
            </w:r>
          </w:p>
          <w:p w14:paraId="144296C9" w14:textId="308901D3" w:rsidR="00787FD9" w:rsidRDefault="00787FD9" w:rsidP="388156DC">
            <w:pPr>
              <w:pStyle w:val="paragraph"/>
              <w:spacing w:before="0" w:beforeAutospacing="0" w:after="6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 xml:space="preserve">Nelle more del DM di riparto del Fondo, </w:t>
            </w:r>
            <w:r w:rsidR="4FDCC75D" w:rsidRPr="388156DC">
              <w:rPr>
                <w:rStyle w:val="normaltextrun"/>
                <w:rFonts w:ascii="Bookman Old Style" w:hAnsi="Bookman Old Style" w:cs="Segoe UI"/>
                <w:i/>
                <w:iCs/>
                <w:sz w:val="22"/>
                <w:szCs w:val="22"/>
              </w:rPr>
              <w:t xml:space="preserve">la legge ha disposto l’erogazione di </w:t>
            </w:r>
            <w:r w:rsidRPr="388156DC">
              <w:rPr>
                <w:rStyle w:val="normaltextrun"/>
                <w:rFonts w:ascii="Bookman Old Style" w:hAnsi="Bookman Old Style" w:cs="Segoe UI"/>
                <w:i/>
                <w:iCs/>
                <w:sz w:val="22"/>
                <w:szCs w:val="22"/>
              </w:rPr>
              <w:t xml:space="preserve">un acconto, pari al 30% </w:t>
            </w:r>
            <w:r w:rsidR="2B1754EF" w:rsidRPr="388156DC">
              <w:rPr>
                <w:rStyle w:val="normaltextrun"/>
                <w:rFonts w:ascii="Bookman Old Style" w:hAnsi="Bookman Old Style" w:cs="Segoe UI"/>
                <w:i/>
                <w:iCs/>
                <w:sz w:val="22"/>
                <w:szCs w:val="22"/>
              </w:rPr>
              <w:t>(900 mln. per i Comuni; 150 mln. Per Province e Città metropolitane)</w:t>
            </w:r>
            <w:r w:rsidR="07E99808" w:rsidRPr="388156DC">
              <w:rPr>
                <w:rStyle w:val="normaltextrun"/>
                <w:rFonts w:ascii="Bookman Old Style" w:hAnsi="Bookman Old Style" w:cs="Segoe UI"/>
                <w:i/>
                <w:iCs/>
                <w:sz w:val="22"/>
                <w:szCs w:val="22"/>
              </w:rPr>
              <w:t xml:space="preserve">, avvenuta il 29 maggio scorso, </w:t>
            </w:r>
            <w:r w:rsidRPr="388156DC">
              <w:rPr>
                <w:rStyle w:val="normaltextrun"/>
                <w:rFonts w:ascii="Bookman Old Style" w:hAnsi="Bookman Old Style" w:cs="Segoe UI"/>
                <w:i/>
                <w:iCs/>
                <w:sz w:val="22"/>
                <w:szCs w:val="22"/>
              </w:rPr>
              <w:t> in modo da offrire alle amministrazioni in grande crisi di cassa, la liquidità necessaria a garantire le risorse per i servizi. </w:t>
            </w:r>
            <w:r w:rsidRPr="388156DC">
              <w:rPr>
                <w:rStyle w:val="eop"/>
                <w:rFonts w:ascii="Bookman Old Style" w:hAnsi="Bookman Old Style" w:cs="Segoe UI"/>
                <w:i/>
                <w:iCs/>
                <w:sz w:val="22"/>
                <w:szCs w:val="22"/>
              </w:rPr>
              <w:t> </w:t>
            </w:r>
          </w:p>
          <w:p w14:paraId="144296CA" w14:textId="24FBB5ED" w:rsidR="00787FD9" w:rsidRDefault="00787FD9" w:rsidP="388156DC">
            <w:pPr>
              <w:pStyle w:val="paragraph"/>
              <w:spacing w:before="0" w:beforeAutospacing="0" w:after="6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t xml:space="preserve">L' acconto </w:t>
            </w:r>
            <w:r w:rsidR="1F87695A" w:rsidRPr="388156DC">
              <w:rPr>
                <w:rStyle w:val="normaltextrun"/>
                <w:rFonts w:ascii="Bookman Old Style" w:hAnsi="Bookman Old Style" w:cs="Segoe UI"/>
                <w:i/>
                <w:iCs/>
                <w:sz w:val="22"/>
                <w:szCs w:val="22"/>
              </w:rPr>
              <w:t xml:space="preserve">è stato </w:t>
            </w:r>
            <w:r w:rsidRPr="388156DC">
              <w:rPr>
                <w:rStyle w:val="normaltextrun"/>
                <w:rFonts w:ascii="Bookman Old Style" w:hAnsi="Bookman Old Style" w:cs="Segoe UI"/>
                <w:i/>
                <w:iCs/>
                <w:sz w:val="22"/>
                <w:szCs w:val="22"/>
              </w:rPr>
              <w:t>parametrato alle entrate di cui ai titoli I e III del bilancio, risultanti dal</w:t>
            </w:r>
            <w:r w:rsidR="6483077D" w:rsidRPr="388156DC">
              <w:rPr>
                <w:rStyle w:val="normaltextrun"/>
                <w:rFonts w:ascii="Bookman Old Style" w:hAnsi="Bookman Old Style" w:cs="Segoe UI"/>
                <w:i/>
                <w:iCs/>
                <w:sz w:val="22"/>
                <w:szCs w:val="22"/>
              </w:rPr>
              <w:t xml:space="preserve"> </w:t>
            </w:r>
            <w:r w:rsidRPr="388156DC">
              <w:rPr>
                <w:rStyle w:val="spellingerror"/>
                <w:rFonts w:ascii="Bookman Old Style" w:hAnsi="Bookman Old Style" w:cs="Segoe UI"/>
                <w:i/>
                <w:iCs/>
                <w:sz w:val="22"/>
                <w:szCs w:val="22"/>
              </w:rPr>
              <w:t>Siope</w:t>
            </w:r>
            <w:r w:rsidR="37733E57" w:rsidRPr="388156DC">
              <w:rPr>
                <w:rStyle w:val="normaltextrun"/>
                <w:rFonts w:ascii="Bookman Old Style" w:hAnsi="Bookman Old Style" w:cs="Segoe UI"/>
                <w:i/>
                <w:iCs/>
                <w:sz w:val="22"/>
                <w:szCs w:val="22"/>
              </w:rPr>
              <w:t xml:space="preserve"> </w:t>
            </w:r>
            <w:r w:rsidRPr="388156DC">
              <w:rPr>
                <w:rStyle w:val="normaltextrun"/>
                <w:rFonts w:ascii="Bookman Old Style" w:hAnsi="Bookman Old Style" w:cs="Segoe UI"/>
                <w:i/>
                <w:iCs/>
                <w:sz w:val="22"/>
                <w:szCs w:val="22"/>
              </w:rPr>
              <w:t>al 31 dicembre 2019</w:t>
            </w:r>
            <w:r w:rsidR="4009D579" w:rsidRPr="388156DC">
              <w:rPr>
                <w:rStyle w:val="normaltextrun"/>
                <w:rFonts w:ascii="Bookman Old Style" w:hAnsi="Bookman Old Style" w:cs="Segoe UI"/>
                <w:i/>
                <w:iCs/>
                <w:sz w:val="22"/>
                <w:szCs w:val="22"/>
              </w:rPr>
              <w:t>, escludendo le entrate che, pur classificate nel Tit.I hanno carattere di trasferimenti (come il Fondo di solidarietà comunale) e quindi non soggetti a riduzion</w:t>
            </w:r>
            <w:r w:rsidR="70A26381" w:rsidRPr="388156DC">
              <w:rPr>
                <w:rStyle w:val="normaltextrun"/>
                <w:rFonts w:ascii="Bookman Old Style" w:hAnsi="Bookman Old Style" w:cs="Segoe UI"/>
                <w:i/>
                <w:iCs/>
                <w:sz w:val="22"/>
                <w:szCs w:val="22"/>
              </w:rPr>
              <w:t>i da emergenza</w:t>
            </w:r>
            <w:r w:rsidRPr="388156DC">
              <w:rPr>
                <w:rStyle w:val="normaltextrun"/>
                <w:rFonts w:ascii="Bookman Old Style" w:hAnsi="Bookman Old Style" w:cs="Segoe UI"/>
                <w:i/>
                <w:iCs/>
                <w:sz w:val="22"/>
                <w:szCs w:val="22"/>
              </w:rPr>
              <w:t>. </w:t>
            </w:r>
            <w:r w:rsidRPr="388156DC">
              <w:rPr>
                <w:rStyle w:val="eop"/>
                <w:rFonts w:ascii="Bookman Old Style" w:hAnsi="Bookman Old Style" w:cs="Segoe UI"/>
                <w:i/>
                <w:iCs/>
                <w:sz w:val="22"/>
                <w:szCs w:val="22"/>
              </w:rPr>
              <w:t> </w:t>
            </w:r>
          </w:p>
          <w:p w14:paraId="1B31FE1B" w14:textId="677EDE03" w:rsidR="00787FD9" w:rsidRDefault="00787FD9" w:rsidP="388156DC">
            <w:pPr>
              <w:pStyle w:val="paragraph"/>
              <w:spacing w:before="0" w:beforeAutospacing="0" w:after="60" w:afterAutospacing="0"/>
              <w:jc w:val="both"/>
              <w:rPr>
                <w:rStyle w:val="eop"/>
                <w:rFonts w:ascii="Bookman Old Style" w:hAnsi="Bookman Old Style" w:cs="Segoe UI"/>
                <w:i/>
                <w:iCs/>
                <w:sz w:val="22"/>
                <w:szCs w:val="22"/>
              </w:rPr>
            </w:pPr>
            <w:r w:rsidRPr="388156DC">
              <w:rPr>
                <w:rStyle w:val="normaltextrun"/>
                <w:rFonts w:ascii="Bookman Old Style" w:hAnsi="Bookman Old Style" w:cs="Segoe UI"/>
                <w:i/>
                <w:iCs/>
                <w:sz w:val="22"/>
                <w:szCs w:val="22"/>
              </w:rPr>
              <w:t>L</w:t>
            </w:r>
            <w:r w:rsidR="0866A898" w:rsidRPr="388156DC">
              <w:rPr>
                <w:rStyle w:val="normaltextrun"/>
                <w:rFonts w:ascii="Bookman Old Style" w:hAnsi="Bookman Old Style" w:cs="Segoe UI"/>
                <w:i/>
                <w:iCs/>
                <w:sz w:val="22"/>
                <w:szCs w:val="22"/>
              </w:rPr>
              <w:t>a norma prevede inoltre un meccanismo di verifica conclusiva delle spettanze entro il 30 giugno 2021 con eventuale conguaglio delle somme in origine attribuite.  </w:t>
            </w:r>
            <w:r w:rsidR="28981C85" w:rsidRPr="388156DC">
              <w:rPr>
                <w:rStyle w:val="normaltextrun"/>
                <w:rFonts w:ascii="Bookman Old Style" w:hAnsi="Bookman Old Style" w:cs="Segoe UI"/>
                <w:i/>
                <w:iCs/>
                <w:sz w:val="22"/>
                <w:szCs w:val="22"/>
              </w:rPr>
              <w:t>Attualmente, la regolazione finale è prevista tra gli enti locali o tra i diversi comparti degli enti locali, senza partecipazione dello Stato</w:t>
            </w:r>
            <w:r w:rsidR="653A53B3" w:rsidRPr="388156DC">
              <w:rPr>
                <w:rStyle w:val="normaltextrun"/>
                <w:rFonts w:ascii="Bookman Old Style" w:hAnsi="Bookman Old Style" w:cs="Segoe UI"/>
                <w:i/>
                <w:iCs/>
                <w:sz w:val="22"/>
                <w:szCs w:val="22"/>
              </w:rPr>
              <w:t>.</w:t>
            </w:r>
          </w:p>
          <w:p w14:paraId="144296CD" w14:textId="77777777" w:rsidR="009254BA" w:rsidRDefault="009254BA" w:rsidP="388156DC">
            <w:pPr>
              <w:jc w:val="both"/>
              <w:rPr>
                <w:rFonts w:ascii="Bookman Old Style" w:hAnsi="Bookman Old Style"/>
                <w:b/>
                <w:bCs/>
                <w:i/>
                <w:iCs/>
              </w:rPr>
            </w:pPr>
          </w:p>
          <w:p w14:paraId="144296CE" w14:textId="77777777" w:rsidR="009254BA" w:rsidRPr="00073ACC" w:rsidRDefault="009254BA" w:rsidP="00787FD9">
            <w:pPr>
              <w:jc w:val="both"/>
              <w:rPr>
                <w:rFonts w:ascii="Bookman Old Style" w:hAnsi="Bookman Old Style"/>
                <w:b/>
              </w:rPr>
            </w:pPr>
          </w:p>
        </w:tc>
      </w:tr>
      <w:tr w:rsidR="006E6C0B" w:rsidRPr="00661569" w14:paraId="144296D4" w14:textId="77777777" w:rsidTr="40909788">
        <w:tc>
          <w:tcPr>
            <w:tcW w:w="6374" w:type="dxa"/>
          </w:tcPr>
          <w:p w14:paraId="144296D0" w14:textId="77777777" w:rsidR="006E6C0B" w:rsidRPr="0098718C" w:rsidRDefault="006E6C0B" w:rsidP="006E6C0B">
            <w:pPr>
              <w:autoSpaceDE w:val="0"/>
              <w:autoSpaceDN w:val="0"/>
              <w:adjustRightInd w:val="0"/>
              <w:jc w:val="both"/>
              <w:rPr>
                <w:rFonts w:ascii="Bookman Old Style" w:hAnsi="Bookman Old Style" w:cs="TimesNewRomanPSMT"/>
              </w:rPr>
            </w:pPr>
            <w:r w:rsidRPr="0098718C">
              <w:rPr>
                <w:rFonts w:ascii="Bookman Old Style" w:hAnsi="Bookman Old Style" w:cs="TimesNewRomanPSMT"/>
              </w:rPr>
              <w:lastRenderedPageBreak/>
              <w:t>2. Al fine di monitorare gli effetti dell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a Co</w:t>
            </w:r>
            <w:r>
              <w:rPr>
                <w:rFonts w:ascii="Bookman Old Style" w:hAnsi="Bookman Old Style" w:cs="Bookman Old Style"/>
              </w:rPr>
              <w:t>v</w:t>
            </w:r>
            <w:r w:rsidRPr="0098718C">
              <w:rPr>
                <w:rFonts w:ascii="Bookman Old Style" w:hAnsi="Bookman Old Style" w:cs="TimesNewRomanPSMT"/>
              </w:rPr>
              <w:t>id-19 con riferimento alla tenuta delle entrate dei</w:t>
            </w:r>
            <w:r>
              <w:rPr>
                <w:rFonts w:ascii="Bookman Old Style" w:hAnsi="Bookman Old Style" w:cs="TimesNewRomanPSMT"/>
              </w:rPr>
              <w:t xml:space="preserve"> </w:t>
            </w:r>
            <w:r w:rsidRPr="0098718C">
              <w:rPr>
                <w:rFonts w:ascii="Bookman Old Style" w:hAnsi="Bookman Old Style" w:cs="TimesNewRomanPSMT"/>
              </w:rPr>
              <w:t>comuni, delle province e delle città metropolitane, ivi incluse le entrate dei servizi pubblici locali,</w:t>
            </w:r>
            <w:r>
              <w:rPr>
                <w:rFonts w:ascii="Bookman Old Style" w:hAnsi="Bookman Old Style" w:cs="TimesNewRomanPSMT"/>
              </w:rPr>
              <w:t xml:space="preserve"> </w:t>
            </w:r>
            <w:r w:rsidRPr="0098718C">
              <w:rPr>
                <w:rFonts w:ascii="Bookman Old Style" w:hAnsi="Bookman Old Style" w:cs="TimesNewRomanPSMT"/>
              </w:rPr>
              <w:t>rispetto ai fabbisogni di spesa, con decreto del Ministro dell</w:t>
            </w:r>
            <w:r>
              <w:rPr>
                <w:rFonts w:ascii="Bookman Old Style" w:hAnsi="Bookman Old Style" w:cs="TimesNewRomanPSMT"/>
              </w:rPr>
              <w:t>’</w:t>
            </w:r>
            <w:r w:rsidRPr="0098718C">
              <w:rPr>
                <w:rFonts w:ascii="Bookman Old Style" w:hAnsi="Bookman Old Style" w:cs="TimesNewRomanPSMT"/>
              </w:rPr>
              <w:t>economia e delle finanze, entro dieci giorni</w:t>
            </w:r>
            <w:r>
              <w:rPr>
                <w:rFonts w:ascii="Bookman Old Style" w:hAnsi="Bookman Old Style" w:cs="TimesNewRomanPSMT"/>
              </w:rPr>
              <w:t xml:space="preserve"> </w:t>
            </w:r>
            <w:r w:rsidRPr="0098718C">
              <w:rPr>
                <w:rFonts w:ascii="Bookman Old Style" w:hAnsi="Bookman Old Style" w:cs="TimesNewRomanPSMT"/>
              </w:rPr>
              <w:t>dalla data di entrata in vigore del presente decreto legge, è istituito un tavolo tecnico presso il Ministero</w:t>
            </w:r>
            <w:r>
              <w:rPr>
                <w:rFonts w:ascii="Bookman Old Style" w:hAnsi="Bookman Old Style" w:cs="TimesNewRomanPSMT"/>
              </w:rPr>
              <w:t xml:space="preserve"> </w:t>
            </w:r>
            <w:r w:rsidRPr="0098718C">
              <w:rPr>
                <w:rFonts w:ascii="Bookman Old Style" w:hAnsi="Bookman Old Style" w:cs="TimesNewRomanPSMT"/>
              </w:rPr>
              <w:t>dell</w:t>
            </w:r>
            <w:r>
              <w:rPr>
                <w:rFonts w:ascii="Bookman Old Style" w:hAnsi="Bookman Old Style" w:cs="Bookman Old Style"/>
              </w:rPr>
              <w:t>’</w:t>
            </w:r>
            <w:r w:rsidRPr="0098718C">
              <w:rPr>
                <w:rFonts w:ascii="Bookman Old Style" w:hAnsi="Bookman Old Style" w:cs="TimesNewRomanPSMT"/>
              </w:rPr>
              <w:t>economia e delle finan</w:t>
            </w:r>
            <w:r>
              <w:rPr>
                <w:rFonts w:ascii="Bookman Old Style" w:hAnsi="Bookman Old Style" w:cs="Bookman Old Style"/>
              </w:rPr>
              <w:t>z</w:t>
            </w:r>
            <w:r w:rsidRPr="0098718C">
              <w:rPr>
                <w:rFonts w:ascii="Bookman Old Style" w:hAnsi="Bookman Old Style" w:cs="TimesNewRomanPSMT"/>
              </w:rPr>
              <w:t>e, presied</w:t>
            </w:r>
            <w:r>
              <w:rPr>
                <w:rFonts w:ascii="Bookman Old Style" w:hAnsi="Bookman Old Style" w:cs="Bookman Old Style"/>
              </w:rPr>
              <w:t>u</w:t>
            </w:r>
            <w:r w:rsidRPr="0098718C">
              <w:rPr>
                <w:rFonts w:ascii="Bookman Old Style" w:hAnsi="Bookman Old Style" w:cs="TimesNewRomanPSMT"/>
              </w:rPr>
              <w:t xml:space="preserve">to dal Ragioniere generale dello Stato o da </w:t>
            </w:r>
            <w:r>
              <w:rPr>
                <w:rFonts w:ascii="Bookman Old Style" w:hAnsi="Bookman Old Style" w:cs="Bookman Old Style"/>
              </w:rPr>
              <w:t>u</w:t>
            </w:r>
            <w:r w:rsidRPr="0098718C">
              <w:rPr>
                <w:rFonts w:ascii="Bookman Old Style" w:hAnsi="Bookman Old Style" w:cs="TimesNewRomanPSMT"/>
              </w:rPr>
              <w:t>n s</w:t>
            </w:r>
            <w:r>
              <w:rPr>
                <w:rFonts w:ascii="Bookman Old Style" w:hAnsi="Bookman Old Style" w:cs="TimesNewRomanPSMT"/>
              </w:rPr>
              <w:t>u</w:t>
            </w:r>
            <w:r w:rsidRPr="0098718C">
              <w:rPr>
                <w:rFonts w:ascii="Bookman Old Style" w:hAnsi="Bookman Old Style" w:cs="TimesNewRomanPSMT"/>
              </w:rPr>
              <w:t>o delegato,</w:t>
            </w:r>
            <w:r>
              <w:rPr>
                <w:rFonts w:ascii="Bookman Old Style" w:hAnsi="Bookman Old Style" w:cs="TimesNewRomanPSMT"/>
              </w:rPr>
              <w:t xml:space="preserve"> </w:t>
            </w:r>
            <w:r w:rsidRPr="0098718C">
              <w:rPr>
                <w:rFonts w:ascii="Bookman Old Style" w:hAnsi="Bookman Old Style" w:cs="TimesNewRomanPSMT"/>
              </w:rPr>
              <w:t>composto da d</w:t>
            </w:r>
            <w:r>
              <w:rPr>
                <w:rFonts w:ascii="Bookman Old Style" w:hAnsi="Bookman Old Style" w:cs="Bookman Old Style"/>
              </w:rPr>
              <w:t>u</w:t>
            </w:r>
            <w:r w:rsidRPr="0098718C">
              <w:rPr>
                <w:rFonts w:ascii="Bookman Old Style" w:hAnsi="Bookman Old Style" w:cs="TimesNewRomanPSMT"/>
              </w:rPr>
              <w:t>e rappresentanti del Ministero dell</w:t>
            </w:r>
            <w:r>
              <w:rPr>
                <w:rFonts w:ascii="Bookman Old Style" w:hAnsi="Bookman Old Style" w:cs="Bookman Old Style"/>
              </w:rPr>
              <w:t>’</w:t>
            </w:r>
            <w:r w:rsidRPr="0098718C">
              <w:rPr>
                <w:rFonts w:ascii="Bookman Old Style" w:hAnsi="Bookman Old Style" w:cs="TimesNewRomanPSMT"/>
              </w:rPr>
              <w:t>economia e delle finan</w:t>
            </w:r>
            <w:r>
              <w:rPr>
                <w:rFonts w:ascii="Bookman Old Style" w:hAnsi="Bookman Old Style" w:cs="Bookman Old Style"/>
              </w:rPr>
              <w:t>z</w:t>
            </w:r>
            <w:r w:rsidRPr="0098718C">
              <w:rPr>
                <w:rFonts w:ascii="Bookman Old Style" w:hAnsi="Bookman Old Style" w:cs="TimesNewRomanPSMT"/>
              </w:rPr>
              <w:t>e, da d</w:t>
            </w:r>
            <w:r>
              <w:rPr>
                <w:rFonts w:ascii="Bookman Old Style" w:hAnsi="Bookman Old Style" w:cs="Bookman Old Style"/>
              </w:rPr>
              <w:t>u</w:t>
            </w:r>
            <w:r w:rsidRPr="0098718C">
              <w:rPr>
                <w:rFonts w:ascii="Bookman Old Style" w:hAnsi="Bookman Old Style" w:cs="TimesNewRomanPSMT"/>
              </w:rPr>
              <w:t>e rappresentanti del</w:t>
            </w:r>
            <w:r>
              <w:rPr>
                <w:rFonts w:ascii="Bookman Old Style" w:hAnsi="Bookman Old Style" w:cs="TimesNewRomanPSMT"/>
              </w:rPr>
              <w:t xml:space="preserve"> </w:t>
            </w:r>
            <w:r w:rsidRPr="0098718C">
              <w:rPr>
                <w:rFonts w:ascii="Bookman Old Style" w:hAnsi="Bookman Old Style" w:cs="TimesNewRomanPSMT"/>
              </w:rPr>
              <w:t>Ministero dell</w:t>
            </w:r>
            <w:r>
              <w:rPr>
                <w:rFonts w:ascii="Bookman Old Style" w:hAnsi="Bookman Old Style" w:cs="Bookman Old Style"/>
              </w:rPr>
              <w:t>’</w:t>
            </w:r>
            <w:r w:rsidRPr="0098718C">
              <w:rPr>
                <w:rFonts w:ascii="Bookman Old Style" w:hAnsi="Bookman Old Style" w:cs="TimesNewRomanPSMT"/>
              </w:rPr>
              <w:t>interno, da d</w:t>
            </w:r>
            <w:r>
              <w:rPr>
                <w:rFonts w:ascii="Bookman Old Style" w:hAnsi="Bookman Old Style" w:cs="Bookman Old Style"/>
              </w:rPr>
              <w:t>u</w:t>
            </w:r>
            <w:r w:rsidRPr="0098718C">
              <w:rPr>
                <w:rFonts w:ascii="Bookman Old Style" w:hAnsi="Bookman Old Style" w:cs="TimesNewRomanPSMT"/>
              </w:rPr>
              <w:t>e rappresentanti dell</w:t>
            </w:r>
            <w:r>
              <w:rPr>
                <w:rFonts w:ascii="Bookman Old Style" w:hAnsi="Bookman Old Style" w:cs="Bookman Old Style"/>
              </w:rPr>
              <w:t>’</w:t>
            </w:r>
            <w:r w:rsidRPr="0098718C">
              <w:rPr>
                <w:rFonts w:ascii="Bookman Old Style" w:hAnsi="Bookman Old Style" w:cs="TimesNewRomanPSMT"/>
              </w:rPr>
              <w:t>ANCI, di c</w:t>
            </w:r>
            <w:r>
              <w:rPr>
                <w:rFonts w:ascii="Bookman Old Style" w:hAnsi="Bookman Old Style" w:cs="Bookman Old Style"/>
              </w:rPr>
              <w:t>u</w:t>
            </w:r>
            <w:r w:rsidRPr="0098718C">
              <w:rPr>
                <w:rFonts w:ascii="Bookman Old Style" w:hAnsi="Bookman Old Style" w:cs="TimesNewRomanPSMT"/>
              </w:rPr>
              <w:t xml:space="preserve">i </w:t>
            </w:r>
            <w:r>
              <w:rPr>
                <w:rFonts w:ascii="Bookman Old Style" w:hAnsi="Bookman Old Style" w:cs="Bookman Old Style"/>
              </w:rPr>
              <w:t>u</w:t>
            </w:r>
            <w:r w:rsidRPr="0098718C">
              <w:rPr>
                <w:rFonts w:ascii="Bookman Old Style" w:hAnsi="Bookman Old Style" w:cs="TimesNewRomanPSMT"/>
              </w:rPr>
              <w:t>no per le citt</w:t>
            </w:r>
            <w:r>
              <w:rPr>
                <w:rFonts w:ascii="Bookman Old Style" w:hAnsi="Bookman Old Style" w:cs="Bookman Old Style"/>
              </w:rPr>
              <w:t xml:space="preserve">à </w:t>
            </w:r>
            <w:r w:rsidRPr="0098718C">
              <w:rPr>
                <w:rFonts w:ascii="Bookman Old Style" w:hAnsi="Bookman Old Style" w:cs="TimesNewRomanPSMT"/>
              </w:rPr>
              <w:t xml:space="preserve">metropolitane, da </w:t>
            </w:r>
            <w:r>
              <w:rPr>
                <w:rFonts w:ascii="Bookman Old Style" w:hAnsi="Bookman Old Style" w:cs="Bookman Old Style"/>
              </w:rPr>
              <w:t>u</w:t>
            </w:r>
            <w:r w:rsidRPr="0098718C">
              <w:rPr>
                <w:rFonts w:ascii="Bookman Old Style" w:hAnsi="Bookman Old Style" w:cs="TimesNewRomanPSMT"/>
              </w:rPr>
              <w:t>n</w:t>
            </w:r>
            <w:r>
              <w:rPr>
                <w:rFonts w:ascii="Bookman Old Style" w:hAnsi="Bookman Old Style" w:cs="TimesNewRomanPSMT"/>
              </w:rPr>
              <w:t xml:space="preserve"> </w:t>
            </w:r>
            <w:r w:rsidRPr="0098718C">
              <w:rPr>
                <w:rFonts w:ascii="Bookman Old Style" w:hAnsi="Bookman Old Style" w:cs="TimesNewRomanPSMT"/>
              </w:rPr>
              <w:t xml:space="preserve">rappresentante </w:t>
            </w:r>
            <w:r w:rsidRPr="0098718C">
              <w:rPr>
                <w:rFonts w:ascii="Bookman Old Style" w:hAnsi="Bookman Old Style" w:cs="TimesNewRomanPSMT"/>
              </w:rPr>
              <w:lastRenderedPageBreak/>
              <w:t>dell</w:t>
            </w:r>
            <w:r>
              <w:rPr>
                <w:rFonts w:ascii="Bookman Old Style" w:hAnsi="Bookman Old Style" w:cs="Bookman Old Style"/>
              </w:rPr>
              <w:t>’</w:t>
            </w:r>
            <w:r w:rsidRPr="0098718C">
              <w:rPr>
                <w:rFonts w:ascii="Bookman Old Style" w:hAnsi="Bookman Old Style" w:cs="TimesNewRomanPSMT"/>
              </w:rPr>
              <w:t>UPI e dal Presidente della Commissione tecnica per i fabbisogni standard. Il tavolo</w:t>
            </w:r>
            <w:r>
              <w:rPr>
                <w:rFonts w:ascii="Bookman Old Style" w:hAnsi="Bookman Old Style" w:cs="TimesNewRomanPSMT"/>
              </w:rPr>
              <w:t xml:space="preserve"> </w:t>
            </w:r>
            <w:r w:rsidRPr="0098718C">
              <w:rPr>
                <w:rFonts w:ascii="Bookman Old Style" w:hAnsi="Bookman Old Style" w:cs="TimesNewRomanPSMT"/>
              </w:rPr>
              <w:t>esamina le conseg</w:t>
            </w:r>
            <w:r>
              <w:rPr>
                <w:rFonts w:ascii="Bookman Old Style" w:hAnsi="Bookman Old Style" w:cs="Bookman Old Style"/>
              </w:rPr>
              <w:t>u</w:t>
            </w:r>
            <w:r w:rsidRPr="0098718C">
              <w:rPr>
                <w:rFonts w:ascii="Bookman Old Style" w:hAnsi="Bookman Old Style" w:cs="TimesNewRomanPSMT"/>
              </w:rPr>
              <w:t>en</w:t>
            </w:r>
            <w:r>
              <w:rPr>
                <w:rFonts w:ascii="Bookman Old Style" w:hAnsi="Bookman Old Style" w:cs="Bookman Old Style"/>
              </w:rPr>
              <w:t>z</w:t>
            </w:r>
            <w:r w:rsidRPr="0098718C">
              <w:rPr>
                <w:rFonts w:ascii="Bookman Old Style" w:hAnsi="Bookman Old Style" w:cs="TimesNewRomanPSMT"/>
              </w:rPr>
              <w:t>e connesse all</w:t>
            </w:r>
            <w:r>
              <w:rPr>
                <w:rFonts w:ascii="Bookman Old Style" w:hAnsi="Bookman Old Style" w:cs="Bookman Old Style"/>
              </w:rPr>
              <w:t>’</w:t>
            </w:r>
            <w:r w:rsidRPr="0098718C">
              <w:rPr>
                <w:rFonts w:ascii="Bookman Old Style" w:hAnsi="Bookman Old Style" w:cs="TimesNewRomanPSMT"/>
              </w:rPr>
              <w:t>emergen</w:t>
            </w:r>
            <w:r>
              <w:rPr>
                <w:rFonts w:ascii="Bookman Old Style" w:hAnsi="Bookman Old Style" w:cs="Bookman Old Style"/>
              </w:rPr>
              <w:t>z</w:t>
            </w:r>
            <w:r w:rsidRPr="0098718C">
              <w:rPr>
                <w:rFonts w:ascii="Bookman Old Style" w:hAnsi="Bookman Old Style" w:cs="TimesNewRomanPSMT"/>
              </w:rPr>
              <w:t>a Co</w:t>
            </w:r>
            <w:r>
              <w:rPr>
                <w:rFonts w:ascii="Bookman Old Style" w:hAnsi="Bookman Old Style" w:cs="Bookman Old Style"/>
              </w:rPr>
              <w:t>v</w:t>
            </w:r>
            <w:r w:rsidRPr="0098718C">
              <w:rPr>
                <w:rFonts w:ascii="Bookman Old Style" w:hAnsi="Bookman Old Style" w:cs="TimesNewRomanPSMT"/>
              </w:rPr>
              <w:t>id-19 per l</w:t>
            </w:r>
            <w:r>
              <w:rPr>
                <w:rFonts w:ascii="Bookman Old Style" w:hAnsi="Bookman Old Style" w:cs="Bookman Old Style"/>
              </w:rPr>
              <w:t>’</w:t>
            </w:r>
            <w:r w:rsidRPr="0098718C">
              <w:rPr>
                <w:rFonts w:ascii="Bookman Old Style" w:hAnsi="Bookman Old Style" w:cs="TimesNewRomanPSMT"/>
              </w:rPr>
              <w:t>espletamento delle f</w:t>
            </w:r>
            <w:r>
              <w:rPr>
                <w:rFonts w:ascii="Bookman Old Style" w:hAnsi="Bookman Old Style" w:cs="Bookman Old Style"/>
              </w:rPr>
              <w:t>u</w:t>
            </w:r>
            <w:r w:rsidRPr="0098718C">
              <w:rPr>
                <w:rFonts w:ascii="Bookman Old Style" w:hAnsi="Bookman Old Style" w:cs="TimesNewRomanPSMT"/>
              </w:rPr>
              <w:t>n</w:t>
            </w:r>
            <w:r>
              <w:rPr>
                <w:rFonts w:ascii="Bookman Old Style" w:hAnsi="Bookman Old Style" w:cs="Bookman Old Style"/>
              </w:rPr>
              <w:t>z</w:t>
            </w:r>
            <w:r w:rsidRPr="0098718C">
              <w:rPr>
                <w:rFonts w:ascii="Bookman Old Style" w:hAnsi="Bookman Old Style" w:cs="TimesNewRomanPSMT"/>
              </w:rPr>
              <w:t>ioni</w:t>
            </w:r>
            <w:r>
              <w:rPr>
                <w:rFonts w:ascii="Bookman Old Style" w:hAnsi="Bookman Old Style" w:cs="TimesNewRomanPSMT"/>
              </w:rPr>
              <w:t xml:space="preserve"> </w:t>
            </w:r>
            <w:r w:rsidRPr="0098718C">
              <w:rPr>
                <w:rFonts w:ascii="Bookman Old Style" w:hAnsi="Bookman Old Style" w:cs="TimesNewRomanPSMT"/>
              </w:rPr>
              <w:t>fondamentali, con riferimento alla possibile perdita di gettito relativa alle entrate locali rispetto ai</w:t>
            </w:r>
            <w:r>
              <w:rPr>
                <w:rFonts w:ascii="Bookman Old Style" w:hAnsi="Bookman Old Style" w:cs="TimesNewRomanPSMT"/>
              </w:rPr>
              <w:t xml:space="preserve"> </w:t>
            </w:r>
            <w:r w:rsidRPr="0098718C">
              <w:rPr>
                <w:rFonts w:ascii="Bookman Old Style" w:hAnsi="Bookman Old Style" w:cs="TimesNewRomanPSMT"/>
              </w:rPr>
              <w:t>fabbisogni di spesa. Il tavolo si avvale, senza nuovi o maggiori oneri, del supporto tecnico della SOSE</w:t>
            </w:r>
            <w:r>
              <w:rPr>
                <w:rFonts w:ascii="Bookman Old Style" w:hAnsi="Bookman Old Style" w:cs="TimesNewRomanPSMT"/>
              </w:rPr>
              <w:t xml:space="preserve"> </w:t>
            </w:r>
            <w:r w:rsidRPr="0098718C">
              <w:rPr>
                <w:rFonts w:ascii="Bookman Old Style" w:hAnsi="Bookman Old Style" w:cs="TimesNewRomanPSMT"/>
              </w:rPr>
              <w:t>- Soluzioni per il Sistema Economico S.p.A.. Ai componenti del tavolo non spettano compensi, gettoni</w:t>
            </w:r>
            <w:r>
              <w:rPr>
                <w:rFonts w:ascii="Bookman Old Style" w:hAnsi="Bookman Old Style" w:cs="TimesNewRomanPSMT"/>
              </w:rPr>
              <w:t xml:space="preserve"> </w:t>
            </w:r>
            <w:r w:rsidRPr="0098718C">
              <w:rPr>
                <w:rFonts w:ascii="Bookman Old Style" w:hAnsi="Bookman Old Style" w:cs="TimesNewRomanPSMT"/>
              </w:rPr>
              <w:t>di presenza, rimborsi spese o altri emolumenti comunque denominati.</w:t>
            </w:r>
          </w:p>
        </w:tc>
        <w:tc>
          <w:tcPr>
            <w:tcW w:w="7903" w:type="dxa"/>
          </w:tcPr>
          <w:p w14:paraId="185D7FA5" w14:textId="13F8E619" w:rsidR="006E6C0B" w:rsidRDefault="6358C62E" w:rsidP="388156DC">
            <w:pPr>
              <w:pStyle w:val="paragraph"/>
              <w:spacing w:before="0" w:beforeAutospacing="0" w:after="60" w:afterAutospacing="0"/>
              <w:jc w:val="both"/>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lastRenderedPageBreak/>
              <w:t xml:space="preserve">Il tavolo tecnico di monitoraggio è presieduto dal Ragioniere generale dello Stato e composto da due rappresentanti del MEF, due rappresentanti del Ministero dell’interno, due rappresentanti dell’ANCI, di cui uno per le città metropolitane, un rappresentante dell’UPI e dal Presidente della Commissione tecnica per i fabbisogni standard.   </w:t>
            </w:r>
          </w:p>
          <w:p w14:paraId="312E882B" w14:textId="513B574C" w:rsidR="006E6C0B" w:rsidRDefault="1BED8EBA" w:rsidP="388156DC">
            <w:pPr>
              <w:pStyle w:val="paragraph"/>
              <w:spacing w:before="0" w:beforeAutospacing="0" w:after="60" w:afterAutospacing="0"/>
              <w:jc w:val="both"/>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t>Il riferimento alle “funzioni fondamentali”</w:t>
            </w:r>
            <w:r w:rsidR="07410EA6" w:rsidRPr="388156DC">
              <w:rPr>
                <w:rStyle w:val="normaltextrun"/>
                <w:rFonts w:ascii="Bookman Old Style" w:hAnsi="Bookman Old Style" w:cs="Segoe UI"/>
                <w:i/>
                <w:iCs/>
                <w:sz w:val="22"/>
                <w:szCs w:val="22"/>
              </w:rPr>
              <w:t>, le modalità di regolazione finale dei ristori esclusivamente all’interno degli enti locali e l‘</w:t>
            </w:r>
            <w:r w:rsidR="65EB68A9" w:rsidRPr="388156DC">
              <w:rPr>
                <w:rStyle w:val="normaltextrun"/>
                <w:rFonts w:ascii="Bookman Old Style" w:hAnsi="Bookman Old Style" w:cs="Segoe UI"/>
                <w:i/>
                <w:iCs/>
                <w:sz w:val="22"/>
                <w:szCs w:val="22"/>
              </w:rPr>
              <w:t>accentuazione delle “</w:t>
            </w:r>
            <w:r w:rsidR="07410EA6" w:rsidRPr="388156DC">
              <w:rPr>
                <w:rStyle w:val="normaltextrun"/>
                <w:rFonts w:ascii="Bookman Old Style" w:hAnsi="Bookman Old Style" w:cs="Segoe UI"/>
                <w:i/>
                <w:iCs/>
                <w:sz w:val="22"/>
                <w:szCs w:val="22"/>
              </w:rPr>
              <w:t>minori spese</w:t>
            </w:r>
            <w:r w:rsidR="57A31EEB" w:rsidRPr="388156DC">
              <w:rPr>
                <w:rStyle w:val="normaltextrun"/>
                <w:rFonts w:ascii="Bookman Old Style" w:hAnsi="Bookman Old Style" w:cs="Segoe UI"/>
                <w:i/>
                <w:iCs/>
                <w:sz w:val="22"/>
                <w:szCs w:val="22"/>
              </w:rPr>
              <w:t>” costituiscono altrettanti motivi di preoccupazione circa la scarsa comprensione della drammaticità dei rischi percepiti dagli amminis</w:t>
            </w:r>
            <w:r w:rsidR="20E994B0" w:rsidRPr="388156DC">
              <w:rPr>
                <w:rStyle w:val="normaltextrun"/>
                <w:rFonts w:ascii="Bookman Old Style" w:hAnsi="Bookman Old Style" w:cs="Segoe UI"/>
                <w:i/>
                <w:iCs/>
                <w:sz w:val="22"/>
                <w:szCs w:val="22"/>
              </w:rPr>
              <w:t>t</w:t>
            </w:r>
            <w:r w:rsidR="57A31EEB" w:rsidRPr="388156DC">
              <w:rPr>
                <w:rStyle w:val="normaltextrun"/>
                <w:rFonts w:ascii="Bookman Old Style" w:hAnsi="Bookman Old Style" w:cs="Segoe UI"/>
                <w:i/>
                <w:iCs/>
                <w:sz w:val="22"/>
                <w:szCs w:val="22"/>
              </w:rPr>
              <w:t>ratori locali a fronte di una crisi senza precedenti</w:t>
            </w:r>
            <w:r w:rsidR="7F4AC132" w:rsidRPr="388156DC">
              <w:rPr>
                <w:rStyle w:val="normaltextrun"/>
                <w:rFonts w:ascii="Bookman Old Style" w:hAnsi="Bookman Old Style" w:cs="Segoe UI"/>
                <w:i/>
                <w:iCs/>
                <w:sz w:val="22"/>
                <w:szCs w:val="22"/>
              </w:rPr>
              <w:t xml:space="preserve">, che comporterà ulteriori impegni organizzativi ed economici per accompagnare la ripresa. </w:t>
            </w:r>
          </w:p>
          <w:p w14:paraId="144296D3" w14:textId="3F805347" w:rsidR="006E6C0B" w:rsidRDefault="210A512E" w:rsidP="388156DC">
            <w:pPr>
              <w:pStyle w:val="paragraph"/>
              <w:spacing w:before="0" w:beforeAutospacing="0" w:after="60" w:afterAutospacing="0"/>
              <w:jc w:val="both"/>
              <w:rPr>
                <w:rStyle w:val="normaltextrun"/>
                <w:rFonts w:ascii="Bookman Old Style" w:hAnsi="Bookman Old Style" w:cs="Segoe UI"/>
                <w:i/>
                <w:iCs/>
                <w:sz w:val="22"/>
                <w:szCs w:val="22"/>
              </w:rPr>
            </w:pPr>
            <w:r w:rsidRPr="388156DC">
              <w:rPr>
                <w:rStyle w:val="normaltextrun"/>
                <w:rFonts w:ascii="Bookman Old Style" w:hAnsi="Bookman Old Style" w:cs="Segoe UI"/>
                <w:i/>
                <w:iCs/>
                <w:sz w:val="22"/>
                <w:szCs w:val="22"/>
              </w:rPr>
              <w:lastRenderedPageBreak/>
              <w:t xml:space="preserve">Gli impegni presi dal Governo per un’ulteriore assegnazione di risorse </w:t>
            </w:r>
            <w:r w:rsidR="29311012" w:rsidRPr="388156DC">
              <w:rPr>
                <w:rStyle w:val="normaltextrun"/>
                <w:rFonts w:ascii="Bookman Old Style" w:hAnsi="Bookman Old Style" w:cs="Segoe UI"/>
                <w:i/>
                <w:iCs/>
                <w:sz w:val="22"/>
                <w:szCs w:val="22"/>
              </w:rPr>
              <w:t xml:space="preserve">appaiono rassicuranti, ma affidati a successivi provvedimenti. L’ANCI ha chiarito </w:t>
            </w:r>
            <w:r w:rsidR="5A6197A8" w:rsidRPr="388156DC">
              <w:rPr>
                <w:rStyle w:val="normaltextrun"/>
                <w:rFonts w:ascii="Bookman Old Style" w:hAnsi="Bookman Old Style" w:cs="Segoe UI"/>
                <w:i/>
                <w:iCs/>
                <w:sz w:val="22"/>
                <w:szCs w:val="22"/>
              </w:rPr>
              <w:t xml:space="preserve">fin </w:t>
            </w:r>
            <w:r w:rsidR="29311012" w:rsidRPr="388156DC">
              <w:rPr>
                <w:rStyle w:val="normaltextrun"/>
                <w:rFonts w:ascii="Bookman Old Style" w:hAnsi="Bookman Old Style" w:cs="Segoe UI"/>
                <w:i/>
                <w:iCs/>
                <w:sz w:val="22"/>
                <w:szCs w:val="22"/>
              </w:rPr>
              <w:t xml:space="preserve">nelle prime riunioni del tavolo tecnico </w:t>
            </w:r>
            <w:r w:rsidR="29311012" w:rsidRPr="388156DC">
              <w:rPr>
                <w:rStyle w:val="normaltextrun"/>
                <w:rFonts w:ascii="Bookman Old Style" w:hAnsi="Bookman Old Style" w:cs="Segoe UI"/>
                <w:b/>
                <w:bCs/>
                <w:i/>
                <w:iCs/>
                <w:sz w:val="22"/>
                <w:szCs w:val="22"/>
              </w:rPr>
              <w:t xml:space="preserve">l'assoluta esigenza di assumere </w:t>
            </w:r>
            <w:r w:rsidR="02071A7A" w:rsidRPr="388156DC">
              <w:rPr>
                <w:rStyle w:val="normaltextrun"/>
                <w:rFonts w:ascii="Bookman Old Style" w:hAnsi="Bookman Old Style" w:cs="Segoe UI"/>
                <w:b/>
                <w:bCs/>
                <w:i/>
                <w:iCs/>
                <w:sz w:val="22"/>
                <w:szCs w:val="22"/>
              </w:rPr>
              <w:t>le entrate e la loro dinamica a fronte della crisi quale elemento centrale del monitoraggio</w:t>
            </w:r>
            <w:r w:rsidR="02071A7A" w:rsidRPr="388156DC">
              <w:rPr>
                <w:rStyle w:val="normaltextrun"/>
                <w:rFonts w:ascii="Bookman Old Style" w:hAnsi="Bookman Old Style" w:cs="Segoe UI"/>
                <w:i/>
                <w:iCs/>
                <w:sz w:val="22"/>
                <w:szCs w:val="22"/>
              </w:rPr>
              <w:t>, escludendo qualsiasi ipotesi di perimetrazione</w:t>
            </w:r>
            <w:r w:rsidR="51BDBD39" w:rsidRPr="388156DC">
              <w:rPr>
                <w:rStyle w:val="normaltextrun"/>
                <w:rFonts w:ascii="Bookman Old Style" w:hAnsi="Bookman Old Style" w:cs="Segoe UI"/>
                <w:i/>
                <w:iCs/>
                <w:sz w:val="22"/>
                <w:szCs w:val="22"/>
              </w:rPr>
              <w:t xml:space="preserve"> restrittiva </w:t>
            </w:r>
            <w:r w:rsidR="02071A7A" w:rsidRPr="388156DC">
              <w:rPr>
                <w:rStyle w:val="normaltextrun"/>
                <w:rFonts w:ascii="Bookman Old Style" w:hAnsi="Bookman Old Style" w:cs="Segoe UI"/>
                <w:i/>
                <w:iCs/>
                <w:sz w:val="22"/>
                <w:szCs w:val="22"/>
              </w:rPr>
              <w:t>delle funzioni rilevanti ai fini della valutazione dei ristori</w:t>
            </w:r>
            <w:r w:rsidR="76676BDE" w:rsidRPr="388156DC">
              <w:rPr>
                <w:rStyle w:val="normaltextrun"/>
                <w:rFonts w:ascii="Bookman Old Style" w:hAnsi="Bookman Old Style" w:cs="Segoe UI"/>
                <w:i/>
                <w:iCs/>
                <w:sz w:val="22"/>
                <w:szCs w:val="22"/>
              </w:rPr>
              <w:t xml:space="preserve">. La sostanziale condivisione di questa impostazione non sminuisce tuttavia l’esigenza che la norma sia modificata </w:t>
            </w:r>
            <w:r w:rsidR="20E9E129" w:rsidRPr="388156DC">
              <w:rPr>
                <w:rStyle w:val="normaltextrun"/>
                <w:rFonts w:ascii="Bookman Old Style" w:hAnsi="Bookman Old Style" w:cs="Segoe UI"/>
                <w:i/>
                <w:iCs/>
                <w:sz w:val="22"/>
                <w:szCs w:val="22"/>
              </w:rPr>
              <w:t xml:space="preserve">per evitare </w:t>
            </w:r>
            <w:r w:rsidR="41208B71" w:rsidRPr="388156DC">
              <w:rPr>
                <w:rStyle w:val="normaltextrun"/>
                <w:rFonts w:ascii="Bookman Old Style" w:hAnsi="Bookman Old Style" w:cs="Segoe UI"/>
                <w:i/>
                <w:iCs/>
                <w:sz w:val="22"/>
                <w:szCs w:val="22"/>
              </w:rPr>
              <w:t xml:space="preserve">che vincoli normativi mal congegnati costituiscano </w:t>
            </w:r>
            <w:r w:rsidR="77DBC7DA" w:rsidRPr="388156DC">
              <w:rPr>
                <w:rStyle w:val="normaltextrun"/>
                <w:rFonts w:ascii="Bookman Old Style" w:hAnsi="Bookman Old Style" w:cs="Segoe UI"/>
                <w:i/>
                <w:iCs/>
                <w:sz w:val="22"/>
                <w:szCs w:val="22"/>
              </w:rPr>
              <w:t xml:space="preserve">una ingiustificata </w:t>
            </w:r>
            <w:r w:rsidR="0F59D0D5" w:rsidRPr="388156DC">
              <w:rPr>
                <w:rStyle w:val="normaltextrun"/>
                <w:rFonts w:ascii="Bookman Old Style" w:hAnsi="Bookman Old Style" w:cs="Segoe UI"/>
                <w:i/>
                <w:iCs/>
                <w:sz w:val="22"/>
                <w:szCs w:val="22"/>
              </w:rPr>
              <w:t xml:space="preserve">costrizione del </w:t>
            </w:r>
            <w:r w:rsidR="77DBC7DA" w:rsidRPr="388156DC">
              <w:rPr>
                <w:rStyle w:val="normaltextrun"/>
                <w:rFonts w:ascii="Bookman Old Style" w:hAnsi="Bookman Old Style" w:cs="Segoe UI"/>
                <w:i/>
                <w:iCs/>
                <w:sz w:val="22"/>
                <w:szCs w:val="22"/>
              </w:rPr>
              <w:t>confronto e degli approfondi</w:t>
            </w:r>
            <w:r w:rsidR="39D1D556" w:rsidRPr="388156DC">
              <w:rPr>
                <w:rStyle w:val="normaltextrun"/>
                <w:rFonts w:ascii="Bookman Old Style" w:hAnsi="Bookman Old Style" w:cs="Segoe UI"/>
                <w:i/>
                <w:iCs/>
                <w:sz w:val="22"/>
                <w:szCs w:val="22"/>
              </w:rPr>
              <w:t xml:space="preserve">menti tecnici necessari per fornire un </w:t>
            </w:r>
            <w:r w:rsidR="3D9DC1D8" w:rsidRPr="388156DC">
              <w:rPr>
                <w:rStyle w:val="normaltextrun"/>
                <w:rFonts w:ascii="Bookman Old Style" w:hAnsi="Bookman Old Style" w:cs="Segoe UI"/>
                <w:i/>
                <w:iCs/>
                <w:sz w:val="22"/>
                <w:szCs w:val="22"/>
              </w:rPr>
              <w:t>adeguato supporto alla crisi finanziaria prodotta dall’emergenza.</w:t>
            </w:r>
          </w:p>
        </w:tc>
      </w:tr>
      <w:tr w:rsidR="006E6C0B" w:rsidRPr="00661569" w14:paraId="144296D7" w14:textId="77777777" w:rsidTr="40909788">
        <w:tc>
          <w:tcPr>
            <w:tcW w:w="6374" w:type="dxa"/>
          </w:tcPr>
          <w:p w14:paraId="144296D5" w14:textId="77777777" w:rsidR="006E6C0B" w:rsidRPr="0098718C" w:rsidRDefault="006E6C0B" w:rsidP="006E6C0B">
            <w:pPr>
              <w:autoSpaceDE w:val="0"/>
              <w:autoSpaceDN w:val="0"/>
              <w:adjustRightInd w:val="0"/>
              <w:jc w:val="both"/>
              <w:rPr>
                <w:rFonts w:ascii="Bookman Old Style" w:hAnsi="Bookman Old Style" w:cs="TimesNewRomanPSMT"/>
              </w:rPr>
            </w:pPr>
            <w:r w:rsidRPr="0098718C">
              <w:rPr>
                <w:rFonts w:ascii="Bookman Old Style" w:hAnsi="Bookman Old Style" w:cs="TimesNewRomanPSMT"/>
              </w:rPr>
              <w:lastRenderedPageBreak/>
              <w:t>3. Il Ragioniere generale dello Stato, per le finalit</w:t>
            </w:r>
            <w:r>
              <w:rPr>
                <w:rFonts w:ascii="Bookman Old Style" w:hAnsi="Bookman Old Style" w:cs="Bookman Old Style"/>
              </w:rPr>
              <w:t>à</w:t>
            </w:r>
            <w:r w:rsidRPr="0098718C">
              <w:rPr>
                <w:rFonts w:ascii="Bookman Old Style" w:hAnsi="Bookman Old Style" w:cs="TimesNewRomanPSMT"/>
              </w:rPr>
              <w:t xml:space="preserve"> di c</w:t>
            </w:r>
            <w:r>
              <w:rPr>
                <w:rFonts w:ascii="Bookman Old Style" w:hAnsi="Bookman Old Style" w:cs="TimesNewRomanPSMT"/>
              </w:rPr>
              <w:t>u</w:t>
            </w:r>
            <w:r w:rsidRPr="0098718C">
              <w:rPr>
                <w:rFonts w:ascii="Bookman Old Style" w:hAnsi="Bookman Old Style" w:cs="TimesNewRomanPSMT"/>
              </w:rPr>
              <w:t>i ai commi 1 e 2, p</w:t>
            </w:r>
            <w:r>
              <w:rPr>
                <w:rFonts w:ascii="Bookman Old Style" w:hAnsi="Bookman Old Style" w:cs="Bookman Old Style"/>
              </w:rPr>
              <w:t>uò</w:t>
            </w:r>
            <w:r w:rsidRPr="0098718C">
              <w:rPr>
                <w:rFonts w:ascii="Bookman Old Style" w:hAnsi="Bookman Old Style" w:cs="TimesNewRomanPSMT"/>
              </w:rPr>
              <w:t xml:space="preserve"> atti</w:t>
            </w:r>
            <w:r>
              <w:rPr>
                <w:rFonts w:ascii="Bookman Old Style" w:hAnsi="Bookman Old Style" w:cs="Bookman Old Style"/>
              </w:rPr>
              <w:t>v</w:t>
            </w:r>
            <w:r w:rsidRPr="0098718C">
              <w:rPr>
                <w:rFonts w:ascii="Bookman Old Style" w:hAnsi="Bookman Old Style" w:cs="TimesNewRomanPSMT"/>
              </w:rPr>
              <w:t xml:space="preserve">are, anche con </w:t>
            </w:r>
            <w:r>
              <w:rPr>
                <w:rFonts w:ascii="Bookman Old Style" w:hAnsi="Bookman Old Style" w:cs="TimesNewRomanPSMT"/>
              </w:rPr>
              <w:t>l’</w:t>
            </w:r>
            <w:r w:rsidRPr="0098718C">
              <w:rPr>
                <w:rFonts w:ascii="Bookman Old Style" w:hAnsi="Bookman Old Style" w:cs="TimesNewRomanPSMT"/>
              </w:rPr>
              <w:t>a</w:t>
            </w:r>
            <w:r>
              <w:rPr>
                <w:rFonts w:ascii="Bookman Old Style" w:hAnsi="Bookman Old Style" w:cs="Bookman Old Style"/>
              </w:rPr>
              <w:t>u</w:t>
            </w:r>
            <w:r w:rsidRPr="0098718C">
              <w:rPr>
                <w:rFonts w:ascii="Bookman Old Style" w:hAnsi="Bookman Old Style" w:cs="TimesNewRomanPSMT"/>
              </w:rPr>
              <w:t>silio</w:t>
            </w:r>
            <w:r>
              <w:rPr>
                <w:rFonts w:ascii="Bookman Old Style" w:hAnsi="Bookman Old Style" w:cs="TimesNewRomanPSMT"/>
              </w:rPr>
              <w:t xml:space="preserve"> </w:t>
            </w:r>
            <w:r w:rsidRPr="0098718C">
              <w:rPr>
                <w:rFonts w:ascii="Bookman Old Style" w:hAnsi="Bookman Old Style" w:cs="TimesNewRomanPSMT"/>
              </w:rPr>
              <w:t>dei Servizi ispettivi di finanza pubblica, monitoraggi presso Comuni, Province e Città metropolitane, da</w:t>
            </w:r>
            <w:r>
              <w:rPr>
                <w:rFonts w:ascii="Bookman Old Style" w:hAnsi="Bookman Old Style" w:cs="TimesNewRomanPSMT"/>
              </w:rPr>
              <w:t xml:space="preserve"> </w:t>
            </w:r>
            <w:r w:rsidRPr="0098718C">
              <w:rPr>
                <w:rFonts w:ascii="Bookman Old Style" w:hAnsi="Bookman Old Style" w:cs="TimesNewRomanPSMT"/>
              </w:rPr>
              <w:t>individuarsi anche sulla base delle indicazioni fornite dal Tavolo tecnico, per verificare il concreto</w:t>
            </w:r>
            <w:r>
              <w:rPr>
                <w:rFonts w:ascii="Bookman Old Style" w:hAnsi="Bookman Old Style" w:cs="TimesNewRomanPSMT"/>
              </w:rPr>
              <w:t xml:space="preserve"> </w:t>
            </w:r>
            <w:r w:rsidRPr="0098718C">
              <w:rPr>
                <w:rFonts w:ascii="Bookman Old Style" w:hAnsi="Bookman Old Style" w:cs="TimesNewRomanPSMT"/>
              </w:rPr>
              <w:t>andamento degli eq</w:t>
            </w:r>
            <w:r>
              <w:rPr>
                <w:rFonts w:ascii="Bookman Old Style" w:hAnsi="Bookman Old Style" w:cs="Bookman Old Style"/>
              </w:rPr>
              <w:t>u</w:t>
            </w:r>
            <w:r w:rsidRPr="0098718C">
              <w:rPr>
                <w:rFonts w:ascii="Bookman Old Style" w:hAnsi="Bookman Old Style" w:cs="TimesNewRomanPSMT"/>
              </w:rPr>
              <w:t>ilibri di bilancio, ai fini dell</w:t>
            </w:r>
            <w:r>
              <w:rPr>
                <w:rFonts w:ascii="Bookman Old Style" w:hAnsi="Bookman Old Style" w:cs="Bookman Old Style"/>
              </w:rPr>
              <w:t>’</w:t>
            </w:r>
            <w:r w:rsidRPr="0098718C">
              <w:rPr>
                <w:rFonts w:ascii="Bookman Old Style" w:hAnsi="Bookman Old Style" w:cs="TimesNewRomanPSMT"/>
              </w:rPr>
              <w:t>applica</w:t>
            </w:r>
            <w:r>
              <w:rPr>
                <w:rFonts w:ascii="Bookman Old Style" w:hAnsi="Bookman Old Style" w:cs="Bookman Old Style"/>
              </w:rPr>
              <w:t>z</w:t>
            </w:r>
            <w:r w:rsidRPr="0098718C">
              <w:rPr>
                <w:rFonts w:ascii="Bookman Old Style" w:hAnsi="Bookman Old Style" w:cs="TimesNewRomanPSMT"/>
              </w:rPr>
              <w:t>ione del decreto di c</w:t>
            </w:r>
            <w:r>
              <w:rPr>
                <w:rFonts w:ascii="Bookman Old Style" w:hAnsi="Bookman Old Style" w:cs="Bookman Old Style"/>
              </w:rPr>
              <w:t>u</w:t>
            </w:r>
            <w:r w:rsidRPr="0098718C">
              <w:rPr>
                <w:rFonts w:ascii="Bookman Old Style" w:hAnsi="Bookman Old Style" w:cs="TimesNewRomanPSMT"/>
              </w:rPr>
              <w:t>i al comma 1 e della</w:t>
            </w:r>
            <w:r>
              <w:rPr>
                <w:rFonts w:ascii="Bookman Old Style" w:hAnsi="Bookman Old Style" w:cs="TimesNewRomanPSMT"/>
              </w:rPr>
              <w:t xml:space="preserve"> </w:t>
            </w:r>
            <w:r w:rsidRPr="0098718C">
              <w:rPr>
                <w:rFonts w:ascii="Bookman Old Style" w:hAnsi="Bookman Old Style" w:cs="TimesNewRomanPSMT"/>
              </w:rPr>
              <w:t>q</w:t>
            </w:r>
            <w:r>
              <w:rPr>
                <w:rFonts w:ascii="Bookman Old Style" w:hAnsi="Bookman Old Style" w:cs="Bookman Old Style"/>
              </w:rPr>
              <w:t>u</w:t>
            </w:r>
            <w:r w:rsidRPr="0098718C">
              <w:rPr>
                <w:rFonts w:ascii="Bookman Old Style" w:hAnsi="Bookman Old Style" w:cs="TimesNewRomanPSMT"/>
              </w:rPr>
              <w:t>antifica</w:t>
            </w:r>
            <w:r>
              <w:rPr>
                <w:rFonts w:ascii="Bookman Old Style" w:hAnsi="Bookman Old Style" w:cs="Bookman Old Style"/>
              </w:rPr>
              <w:t>z</w:t>
            </w:r>
            <w:r w:rsidRPr="0098718C">
              <w:rPr>
                <w:rFonts w:ascii="Bookman Old Style" w:hAnsi="Bookman Old Style" w:cs="TimesNewRomanPSMT"/>
              </w:rPr>
              <w:t>ione della perdita di gettito, dell</w:t>
            </w:r>
            <w:r>
              <w:rPr>
                <w:rFonts w:ascii="Bookman Old Style" w:hAnsi="Bookman Old Style" w:cs="Bookman Old Style"/>
              </w:rPr>
              <w:t>’</w:t>
            </w:r>
            <w:r w:rsidRPr="0098718C">
              <w:rPr>
                <w:rFonts w:ascii="Bookman Old Style" w:hAnsi="Bookman Old Style" w:cs="TimesNewRomanPSMT"/>
              </w:rPr>
              <w:t>andamento delle spese e dell</w:t>
            </w:r>
            <w:r>
              <w:rPr>
                <w:rFonts w:ascii="Bookman Old Style" w:hAnsi="Bookman Old Style" w:cs="TimesNewRomanPSMT"/>
              </w:rPr>
              <w:t>’</w:t>
            </w:r>
            <w:r w:rsidRPr="0098718C">
              <w:rPr>
                <w:rFonts w:ascii="Bookman Old Style" w:hAnsi="Bookman Old Style" w:cs="TimesNewRomanPSMT"/>
              </w:rPr>
              <w:t>e</w:t>
            </w:r>
            <w:r>
              <w:rPr>
                <w:rFonts w:ascii="Bookman Old Style" w:hAnsi="Bookman Old Style" w:cs="Bookman Old Style"/>
              </w:rPr>
              <w:t>v</w:t>
            </w:r>
            <w:r w:rsidRPr="0098718C">
              <w:rPr>
                <w:rFonts w:ascii="Bookman Old Style" w:hAnsi="Bookman Old Style" w:cs="TimesNewRomanPSMT"/>
              </w:rPr>
              <w:t>ent</w:t>
            </w:r>
            <w:r>
              <w:rPr>
                <w:rFonts w:ascii="Bookman Old Style" w:hAnsi="Bookman Old Style" w:cs="Bookman Old Style"/>
              </w:rPr>
              <w:t>u</w:t>
            </w:r>
            <w:r w:rsidRPr="0098718C">
              <w:rPr>
                <w:rFonts w:ascii="Bookman Old Style" w:hAnsi="Bookman Old Style" w:cs="TimesNewRomanPSMT"/>
              </w:rPr>
              <w:t>ale conseguente</w:t>
            </w:r>
            <w:r>
              <w:rPr>
                <w:rFonts w:ascii="Bookman Old Style" w:hAnsi="Bookman Old Style" w:cs="TimesNewRomanPSMT"/>
              </w:rPr>
              <w:t xml:space="preserve"> </w:t>
            </w:r>
            <w:r w:rsidRPr="0098718C">
              <w:rPr>
                <w:rFonts w:ascii="Bookman Old Style" w:hAnsi="Bookman Old Style" w:cs="TimesNewRomanPSMT"/>
              </w:rPr>
              <w:t>regolazione dei rapporti finanziari tra Comuni, Province e Città metropolitane.</w:t>
            </w:r>
          </w:p>
        </w:tc>
        <w:tc>
          <w:tcPr>
            <w:tcW w:w="7903" w:type="dxa"/>
          </w:tcPr>
          <w:p w14:paraId="144296D6" w14:textId="4112E006" w:rsidR="006E6C0B" w:rsidRDefault="007B5894" w:rsidP="388156DC">
            <w:pPr>
              <w:jc w:val="both"/>
              <w:rPr>
                <w:rFonts w:ascii="Bookman Old Style" w:hAnsi="Bookman Old Style"/>
                <w:i/>
                <w:iCs/>
              </w:rPr>
            </w:pPr>
            <w:r w:rsidRPr="388156DC">
              <w:rPr>
                <w:rStyle w:val="normaltextrun"/>
                <w:rFonts w:ascii="Bookman Old Style" w:hAnsi="Bookman Old Style"/>
                <w:i/>
                <w:iCs/>
                <w:color w:val="010101"/>
                <w:shd w:val="clear" w:color="auto" w:fill="FFFFFF"/>
              </w:rPr>
              <w:t xml:space="preserve">Il Ragioniere generale dello Stato </w:t>
            </w:r>
            <w:r w:rsidR="4A1EBA8D" w:rsidRPr="388156DC">
              <w:rPr>
                <w:rStyle w:val="normaltextrun"/>
                <w:rFonts w:ascii="Bookman Old Style" w:hAnsi="Bookman Old Style"/>
                <w:i/>
                <w:iCs/>
                <w:color w:val="010101"/>
                <w:shd w:val="clear" w:color="auto" w:fill="FFFFFF"/>
              </w:rPr>
              <w:t xml:space="preserve">può </w:t>
            </w:r>
            <w:r w:rsidRPr="388156DC">
              <w:rPr>
                <w:rStyle w:val="normaltextrun"/>
                <w:rFonts w:ascii="Bookman Old Style" w:hAnsi="Bookman Old Style"/>
                <w:i/>
                <w:iCs/>
                <w:color w:val="010101"/>
                <w:shd w:val="clear" w:color="auto" w:fill="FFFFFF"/>
              </w:rPr>
              <w:t xml:space="preserve">attivare monitoraggi presso </w:t>
            </w:r>
            <w:r w:rsidR="3F756FBC" w:rsidRPr="388156DC">
              <w:rPr>
                <w:rStyle w:val="normaltextrun"/>
                <w:rFonts w:ascii="Bookman Old Style" w:hAnsi="Bookman Old Style"/>
                <w:i/>
                <w:iCs/>
                <w:color w:val="010101"/>
                <w:shd w:val="clear" w:color="auto" w:fill="FFFFFF"/>
              </w:rPr>
              <w:t>gli enti locali</w:t>
            </w:r>
            <w:r w:rsidRPr="388156DC">
              <w:rPr>
                <w:rStyle w:val="normaltextrun"/>
                <w:rFonts w:ascii="Bookman Old Style" w:hAnsi="Bookman Old Style"/>
                <w:i/>
                <w:iCs/>
                <w:color w:val="010101"/>
                <w:shd w:val="clear" w:color="auto" w:fill="FFFFFF"/>
              </w:rPr>
              <w:t xml:space="preserve">, qualora </w:t>
            </w:r>
            <w:r w:rsidR="23D6D608" w:rsidRPr="388156DC">
              <w:rPr>
                <w:rStyle w:val="normaltextrun"/>
                <w:rFonts w:ascii="Bookman Old Style" w:hAnsi="Bookman Old Style"/>
                <w:i/>
                <w:iCs/>
                <w:color w:val="010101"/>
                <w:shd w:val="clear" w:color="auto" w:fill="FFFFFF"/>
              </w:rPr>
              <w:t>lo</w:t>
            </w:r>
            <w:r w:rsidRPr="388156DC">
              <w:rPr>
                <w:rStyle w:val="normaltextrun"/>
                <w:rFonts w:ascii="Bookman Old Style" w:hAnsi="Bookman Old Style"/>
                <w:i/>
                <w:iCs/>
                <w:color w:val="010101"/>
                <w:shd w:val="clear" w:color="auto" w:fill="FFFFFF"/>
              </w:rPr>
              <w:t xml:space="preserve"> ritenga necessario anche alla luce delle indicazioni del Tavolo tecnico di cui al comma precedente, per verificare l’andamento degli equilibri di bilancio, la quantificazione della perdita di gettito e l’andamento delle spese.</w:t>
            </w:r>
            <w:r w:rsidRPr="388156DC">
              <w:rPr>
                <w:rStyle w:val="eop"/>
                <w:rFonts w:ascii="Bookman Old Style" w:hAnsi="Bookman Old Style"/>
                <w:i/>
                <w:iCs/>
                <w:color w:val="000000"/>
                <w:shd w:val="clear" w:color="auto" w:fill="FFFFFF"/>
              </w:rPr>
              <w:t> </w:t>
            </w:r>
          </w:p>
        </w:tc>
      </w:tr>
      <w:tr w:rsidR="006E6C0B" w:rsidRPr="00234393" w14:paraId="144296D9" w14:textId="77777777" w:rsidTr="40909788">
        <w:tc>
          <w:tcPr>
            <w:tcW w:w="14277" w:type="dxa"/>
            <w:gridSpan w:val="2"/>
          </w:tcPr>
          <w:p w14:paraId="144296D8" w14:textId="142801B3" w:rsidR="006E6C0B" w:rsidRPr="00234393" w:rsidRDefault="006E6C0B" w:rsidP="00234393">
            <w:pPr>
              <w:pStyle w:val="Titolo3"/>
              <w:spacing w:after="40"/>
              <w:outlineLvl w:val="2"/>
              <w:rPr>
                <w:b/>
                <w:bCs/>
              </w:rPr>
            </w:pPr>
            <w:bookmarkStart w:id="45" w:name="_Toc43972567"/>
            <w:r w:rsidRPr="388156DC">
              <w:rPr>
                <w:b/>
                <w:bCs/>
              </w:rPr>
              <w:t xml:space="preserve">Art. 107 </w:t>
            </w:r>
            <w:r w:rsidR="79034DAA" w:rsidRPr="388156DC">
              <w:rPr>
                <w:b/>
                <w:bCs/>
              </w:rPr>
              <w:t xml:space="preserve">- </w:t>
            </w:r>
            <w:r w:rsidRPr="388156DC">
              <w:rPr>
                <w:b/>
                <w:bCs/>
              </w:rPr>
              <w:t>Reintegro Fondo di Solidarietà Comunale a seguito dell’emergenza alimentare</w:t>
            </w:r>
            <w:bookmarkEnd w:id="45"/>
          </w:p>
        </w:tc>
      </w:tr>
      <w:tr w:rsidR="006E6C0B" w:rsidRPr="009254BA" w14:paraId="144296DC" w14:textId="77777777" w:rsidTr="40909788">
        <w:tc>
          <w:tcPr>
            <w:tcW w:w="6374" w:type="dxa"/>
          </w:tcPr>
          <w:p w14:paraId="144296DA" w14:textId="77777777" w:rsidR="006E6C0B" w:rsidRPr="005F25ED" w:rsidRDefault="006E6C0B" w:rsidP="006E6C0B">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1.Ten</w:t>
            </w:r>
            <w:r>
              <w:rPr>
                <w:rFonts w:ascii="Bookman Old Style" w:hAnsi="Bookman Old Style" w:cs="Bookman Old Style"/>
              </w:rPr>
              <w:t>u</w:t>
            </w:r>
            <w:r w:rsidRPr="005F25ED">
              <w:rPr>
                <w:rFonts w:ascii="Bookman Old Style" w:hAnsi="Bookman Old Style" w:cs="TimesNewRomanPSMT"/>
              </w:rPr>
              <w:t>to conto di q</w:t>
            </w:r>
            <w:r>
              <w:rPr>
                <w:rFonts w:ascii="Bookman Old Style" w:hAnsi="Bookman Old Style" w:cs="Bookman Old Style"/>
              </w:rPr>
              <w:t>u</w:t>
            </w:r>
            <w:r w:rsidRPr="005F25ED">
              <w:rPr>
                <w:rFonts w:ascii="Bookman Old Style" w:hAnsi="Bookman Old Style" w:cs="TimesNewRomanPSMT"/>
              </w:rPr>
              <w:t>anto pre</w:t>
            </w:r>
            <w:r>
              <w:rPr>
                <w:rFonts w:ascii="Bookman Old Style" w:hAnsi="Bookman Old Style" w:cs="Bookman Old Style"/>
              </w:rPr>
              <w:t>v</w:t>
            </w:r>
            <w:r w:rsidRPr="005F25ED">
              <w:rPr>
                <w:rFonts w:ascii="Bookman Old Style" w:hAnsi="Bookman Old Style" w:cs="TimesNewRomanPSMT"/>
              </w:rPr>
              <w:t>isto dall</w:t>
            </w:r>
            <w:r>
              <w:rPr>
                <w:rFonts w:ascii="Bookman Old Style" w:hAnsi="Bookman Old Style" w:cs="TimesNewRomanPSMT"/>
              </w:rPr>
              <w:t>’</w:t>
            </w:r>
            <w:r w:rsidRPr="005F25ED">
              <w:rPr>
                <w:rFonts w:ascii="Bookman Old Style" w:hAnsi="Bookman Old Style" w:cs="TimesNewRomanPSMT"/>
              </w:rPr>
              <w:t>Ordinan</w:t>
            </w:r>
            <w:r>
              <w:rPr>
                <w:rFonts w:ascii="Bookman Old Style" w:hAnsi="Bookman Old Style" w:cs="Bookman Old Style"/>
              </w:rPr>
              <w:t>z</w:t>
            </w:r>
            <w:r w:rsidRPr="005F25ED">
              <w:rPr>
                <w:rFonts w:ascii="Bookman Old Style" w:hAnsi="Bookman Old Style" w:cs="TimesNewRomanPSMT"/>
              </w:rPr>
              <w:t>a del Capo del Dipartimento della protezione civile n.</w:t>
            </w:r>
            <w:r>
              <w:rPr>
                <w:rFonts w:ascii="Bookman Old Style" w:hAnsi="Bookman Old Style" w:cs="TimesNewRomanPSMT"/>
              </w:rPr>
              <w:t xml:space="preserve"> </w:t>
            </w:r>
            <w:r w:rsidRPr="005F25ED">
              <w:rPr>
                <w:rFonts w:ascii="Bookman Old Style" w:hAnsi="Bookman Old Style" w:cs="TimesNewRomanPSMT"/>
              </w:rPr>
              <w:t>658 del 29 marzo 2020, al fine di ripristinare la dotazione del Fondo di solidarietà comunale di cui</w:t>
            </w:r>
            <w:r>
              <w:rPr>
                <w:rFonts w:ascii="Bookman Old Style" w:hAnsi="Bookman Old Style" w:cs="TimesNewRomanPSMT"/>
              </w:rPr>
              <w:t xml:space="preserve"> </w:t>
            </w:r>
            <w:r w:rsidRPr="005F25ED">
              <w:rPr>
                <w:rFonts w:ascii="Bookman Old Style" w:hAnsi="Bookman Old Style" w:cs="TimesNewRomanPSMT"/>
              </w:rPr>
              <w:t>all</w:t>
            </w:r>
            <w:r>
              <w:rPr>
                <w:rFonts w:ascii="Bookman Old Style" w:hAnsi="Bookman Old Style" w:cs="Bookman Old Style"/>
              </w:rPr>
              <w:t>’</w:t>
            </w:r>
            <w:r w:rsidRPr="005F25ED">
              <w:rPr>
                <w:rFonts w:ascii="Bookman Old Style" w:hAnsi="Bookman Old Style" w:cs="TimesNewRomanPSMT"/>
              </w:rPr>
              <w:t>articolo 1, comma 380, lettera b), della legge 24 dicembre 2012, n. 228, la stessa è incrementata, per</w:t>
            </w:r>
            <w:r>
              <w:rPr>
                <w:rFonts w:ascii="Bookman Old Style" w:hAnsi="Bookman Old Style" w:cs="TimesNewRomanPSMT"/>
              </w:rPr>
              <w:t xml:space="preserve"> </w:t>
            </w:r>
            <w:r w:rsidRPr="005F25ED">
              <w:rPr>
                <w:rFonts w:ascii="Bookman Old Style" w:hAnsi="Bookman Old Style" w:cs="TimesNewRomanPSMT"/>
              </w:rPr>
              <w:t>l</w:t>
            </w:r>
            <w:r>
              <w:rPr>
                <w:rFonts w:ascii="Bookman Old Style" w:hAnsi="Bookman Old Style" w:cs="Bookman Old Style"/>
              </w:rPr>
              <w:t>’</w:t>
            </w:r>
            <w:r w:rsidRPr="005F25ED">
              <w:rPr>
                <w:rFonts w:ascii="Bookman Old Style" w:hAnsi="Bookman Old Style" w:cs="TimesNewRomanPSMT"/>
              </w:rPr>
              <w:t>anno 2020, dell</w:t>
            </w:r>
            <w:r>
              <w:rPr>
                <w:rFonts w:ascii="Bookman Old Style" w:hAnsi="Bookman Old Style" w:cs="Bookman Old Style"/>
              </w:rPr>
              <w:t>’</w:t>
            </w:r>
            <w:r w:rsidRPr="005F25ED">
              <w:rPr>
                <w:rFonts w:ascii="Bookman Old Style" w:hAnsi="Bookman Old Style" w:cs="TimesNewRomanPSMT"/>
              </w:rPr>
              <w:t>importo di e</w:t>
            </w:r>
            <w:r>
              <w:rPr>
                <w:rFonts w:ascii="Bookman Old Style" w:hAnsi="Bookman Old Style" w:cs="Bookman Old Style"/>
              </w:rPr>
              <w:t>u</w:t>
            </w:r>
            <w:r w:rsidRPr="005F25ED">
              <w:rPr>
                <w:rFonts w:ascii="Bookman Old Style" w:hAnsi="Bookman Old Style" w:cs="TimesNewRomanPSMT"/>
              </w:rPr>
              <w:t>ro 400.000.000, da destinare alle finalit</w:t>
            </w:r>
            <w:r>
              <w:rPr>
                <w:rFonts w:ascii="Bookman Old Style" w:hAnsi="Bookman Old Style" w:cs="Bookman Old Style"/>
              </w:rPr>
              <w:t>à</w:t>
            </w:r>
            <w:r w:rsidRPr="005F25ED">
              <w:rPr>
                <w:rFonts w:ascii="Bookman Old Style" w:hAnsi="Bookman Old Style" w:cs="TimesNewRomanPSMT"/>
              </w:rPr>
              <w:t xml:space="preserve"> originarie del fondo di</w:t>
            </w:r>
            <w:r>
              <w:rPr>
                <w:rFonts w:ascii="Bookman Old Style" w:hAnsi="Bookman Old Style" w:cs="TimesNewRomanPSMT"/>
              </w:rPr>
              <w:t xml:space="preserve"> </w:t>
            </w:r>
            <w:r w:rsidRPr="005F25ED">
              <w:rPr>
                <w:rFonts w:ascii="Bookman Old Style" w:hAnsi="Bookman Old Style" w:cs="TimesNewRomanPSMT"/>
              </w:rPr>
              <w:t>solidarietà comunale. All</w:t>
            </w:r>
            <w:r>
              <w:rPr>
                <w:rFonts w:ascii="Bookman Old Style" w:hAnsi="Bookman Old Style" w:cs="Bookman Old Style"/>
              </w:rPr>
              <w:t>’</w:t>
            </w:r>
            <w:r w:rsidRPr="005F25ED">
              <w:rPr>
                <w:rFonts w:ascii="Bookman Old Style" w:hAnsi="Bookman Old Style" w:cs="TimesNewRomanPSMT"/>
              </w:rPr>
              <w:t>onere di c</w:t>
            </w:r>
            <w:r>
              <w:rPr>
                <w:rFonts w:ascii="Bookman Old Style" w:hAnsi="Bookman Old Style" w:cs="Bookman Old Style"/>
              </w:rPr>
              <w:t>u</w:t>
            </w:r>
            <w:r w:rsidRPr="005F25ED">
              <w:rPr>
                <w:rFonts w:ascii="Bookman Old Style" w:hAnsi="Bookman Old Style" w:cs="TimesNewRomanPSMT"/>
              </w:rPr>
              <w:t>i al presente comma, pari a 400 milioni di e</w:t>
            </w:r>
            <w:r>
              <w:rPr>
                <w:rFonts w:ascii="Bookman Old Style" w:hAnsi="Bookman Old Style" w:cs="Bookman Old Style"/>
              </w:rPr>
              <w:t>u</w:t>
            </w:r>
            <w:r w:rsidRPr="005F25ED">
              <w:rPr>
                <w:rFonts w:ascii="Bookman Old Style" w:hAnsi="Bookman Old Style" w:cs="TimesNewRomanPSMT"/>
              </w:rPr>
              <w:t>ro per il 2020, si</w:t>
            </w:r>
            <w:r>
              <w:rPr>
                <w:rFonts w:ascii="Bookman Old Style" w:hAnsi="Bookman Old Style" w:cs="TimesNewRomanPSMT"/>
              </w:rPr>
              <w:t xml:space="preserve"> </w:t>
            </w:r>
            <w:r w:rsidRPr="005F25ED">
              <w:rPr>
                <w:rFonts w:ascii="Bookman Old Style" w:hAnsi="Bookman Old Style" w:cs="TimesNewRomanPSMT"/>
              </w:rPr>
              <w:t>pro</w:t>
            </w:r>
            <w:r>
              <w:rPr>
                <w:rFonts w:ascii="Bookman Old Style" w:hAnsi="Bookman Old Style" w:cs="Bookman Old Style"/>
              </w:rPr>
              <w:t>vv</w:t>
            </w:r>
            <w:r w:rsidRPr="005F25ED">
              <w:rPr>
                <w:rFonts w:ascii="Bookman Old Style" w:hAnsi="Bookman Old Style" w:cs="TimesNewRomanPSMT"/>
              </w:rPr>
              <w:t>ede ai sensi dell</w:t>
            </w:r>
            <w:r>
              <w:rPr>
                <w:rFonts w:ascii="Bookman Old Style" w:hAnsi="Bookman Old Style" w:cs="Bookman Old Style"/>
              </w:rPr>
              <w:t>’</w:t>
            </w:r>
            <w:r w:rsidRPr="005F25ED">
              <w:rPr>
                <w:rFonts w:ascii="Bookman Old Style" w:hAnsi="Bookman Old Style" w:cs="TimesNewRomanPSMT"/>
              </w:rPr>
              <w:t xml:space="preserve">articolo </w:t>
            </w:r>
            <w:r>
              <w:rPr>
                <w:rFonts w:ascii="Bookman Old Style" w:hAnsi="Bookman Old Style" w:cs="TimesNewRomanPSMT"/>
              </w:rPr>
              <w:t>265</w:t>
            </w:r>
            <w:r w:rsidRPr="005F25ED">
              <w:rPr>
                <w:rFonts w:ascii="Bookman Old Style" w:hAnsi="Bookman Old Style" w:cs="TimesNewRomanPSMT"/>
              </w:rPr>
              <w:t>.</w:t>
            </w:r>
          </w:p>
        </w:tc>
        <w:tc>
          <w:tcPr>
            <w:tcW w:w="7903" w:type="dxa"/>
          </w:tcPr>
          <w:p w14:paraId="246FA604" w14:textId="35B82284" w:rsidR="009254BA" w:rsidRPr="00234393" w:rsidRDefault="00C000FE" w:rsidP="388156DC">
            <w:pPr>
              <w:jc w:val="both"/>
              <w:rPr>
                <w:rStyle w:val="normaltextrun"/>
                <w:rFonts w:ascii="Bookman Old Style" w:hAnsi="Bookman Old Style"/>
                <w:i/>
                <w:iCs/>
                <w:color w:val="000000" w:themeColor="text1"/>
              </w:rPr>
            </w:pPr>
            <w:r w:rsidRPr="00234393">
              <w:rPr>
                <w:rStyle w:val="normaltextrun"/>
                <w:rFonts w:ascii="Bookman Old Style" w:hAnsi="Bookman Old Style"/>
                <w:i/>
                <w:iCs/>
                <w:color w:val="000000"/>
                <w:shd w:val="clear" w:color="auto" w:fill="FFFFFF"/>
              </w:rPr>
              <w:t>La disposizione</w:t>
            </w:r>
            <w:r w:rsidR="2C2C15FC" w:rsidRPr="00234393">
              <w:rPr>
                <w:rStyle w:val="normaltextrun"/>
                <w:rFonts w:ascii="Bookman Old Style" w:hAnsi="Bookman Old Style"/>
                <w:i/>
                <w:iCs/>
                <w:color w:val="000000"/>
                <w:shd w:val="clear" w:color="auto" w:fill="FFFFFF"/>
              </w:rPr>
              <w:t xml:space="preserve"> </w:t>
            </w:r>
            <w:r w:rsidR="2C2C15FC" w:rsidRPr="00234393">
              <w:rPr>
                <w:rStyle w:val="normaltextrun"/>
                <w:rFonts w:ascii="Bookman Old Style" w:hAnsi="Bookman Old Style"/>
                <w:b/>
                <w:bCs/>
                <w:i/>
                <w:iCs/>
                <w:color w:val="000000"/>
                <w:shd w:val="clear" w:color="auto" w:fill="FFFFFF"/>
              </w:rPr>
              <w:t>non comporta variazioni d</w:t>
            </w:r>
            <w:r w:rsidR="2532C86D" w:rsidRPr="00234393">
              <w:rPr>
                <w:rStyle w:val="normaltextrun"/>
                <w:rFonts w:ascii="Bookman Old Style" w:hAnsi="Bookman Old Style"/>
                <w:b/>
                <w:bCs/>
                <w:i/>
                <w:iCs/>
                <w:color w:val="000000"/>
                <w:shd w:val="clear" w:color="auto" w:fill="FFFFFF"/>
              </w:rPr>
              <w:t xml:space="preserve">elle </w:t>
            </w:r>
            <w:r w:rsidR="2C2C15FC" w:rsidRPr="00234393">
              <w:rPr>
                <w:rStyle w:val="normaltextrun"/>
                <w:rFonts w:ascii="Bookman Old Style" w:hAnsi="Bookman Old Style"/>
                <w:b/>
                <w:bCs/>
                <w:i/>
                <w:iCs/>
                <w:color w:val="000000"/>
                <w:shd w:val="clear" w:color="auto" w:fill="FFFFFF"/>
              </w:rPr>
              <w:t>risorse</w:t>
            </w:r>
            <w:r w:rsidR="2C2C15FC" w:rsidRPr="00234393">
              <w:rPr>
                <w:rStyle w:val="normaltextrun"/>
                <w:rFonts w:ascii="Bookman Old Style" w:hAnsi="Bookman Old Style"/>
                <w:i/>
                <w:iCs/>
                <w:color w:val="000000"/>
                <w:shd w:val="clear" w:color="auto" w:fill="FFFFFF"/>
              </w:rPr>
              <w:t xml:space="preserve"> </w:t>
            </w:r>
            <w:r w:rsidR="2C2C15FC" w:rsidRPr="00234393">
              <w:rPr>
                <w:rStyle w:val="normaltextrun"/>
                <w:rFonts w:ascii="Bookman Old Style" w:hAnsi="Bookman Old Style"/>
                <w:b/>
                <w:bCs/>
                <w:i/>
                <w:iCs/>
                <w:color w:val="000000"/>
                <w:shd w:val="clear" w:color="auto" w:fill="FFFFFF"/>
              </w:rPr>
              <w:t>assegnate ai Comuni</w:t>
            </w:r>
            <w:r w:rsidR="2C2C15FC" w:rsidRPr="00234393">
              <w:rPr>
                <w:rStyle w:val="normaltextrun"/>
                <w:rFonts w:ascii="Bookman Old Style" w:hAnsi="Bookman Old Style"/>
                <w:i/>
                <w:iCs/>
                <w:color w:val="000000"/>
                <w:shd w:val="clear" w:color="auto" w:fill="FFFFFF"/>
              </w:rPr>
              <w:t>, ma</w:t>
            </w:r>
            <w:r w:rsidRPr="00234393">
              <w:rPr>
                <w:rStyle w:val="normaltextrun"/>
                <w:rFonts w:ascii="Bookman Old Style" w:hAnsi="Bookman Old Style"/>
                <w:i/>
                <w:iCs/>
                <w:color w:val="000000"/>
                <w:shd w:val="clear" w:color="auto" w:fill="FFFFFF"/>
              </w:rPr>
              <w:t xml:space="preserve"> è finalizzata a reintegrare la dotazione del capitolo relativo al fondo di solidarietà comunale dell’importo di 400 milioni di euro</w:t>
            </w:r>
            <w:r w:rsidR="1982E441" w:rsidRPr="00234393">
              <w:rPr>
                <w:rStyle w:val="normaltextrun"/>
                <w:rFonts w:ascii="Bookman Old Style" w:hAnsi="Bookman Old Style"/>
                <w:i/>
                <w:iCs/>
                <w:color w:val="000000"/>
                <w:shd w:val="clear" w:color="auto" w:fill="FFFFFF"/>
              </w:rPr>
              <w:t xml:space="preserve"> relativi al sostegno all’emergenza alimentare (Ord. Protezione civile del 29 marzo 2020)</w:t>
            </w:r>
            <w:r w:rsidRPr="00234393">
              <w:rPr>
                <w:rStyle w:val="normaltextrun"/>
                <w:rFonts w:ascii="Bookman Old Style" w:hAnsi="Bookman Old Style"/>
                <w:i/>
                <w:iCs/>
                <w:color w:val="000000"/>
                <w:shd w:val="clear" w:color="auto" w:fill="FFFFFF"/>
              </w:rPr>
              <w:t>.</w:t>
            </w:r>
          </w:p>
          <w:p w14:paraId="144296DB" w14:textId="42F8A11D" w:rsidR="009254BA" w:rsidRPr="00234393" w:rsidRDefault="37ADB133" w:rsidP="388156DC">
            <w:pPr>
              <w:jc w:val="both"/>
              <w:rPr>
                <w:rStyle w:val="eop"/>
                <w:rFonts w:ascii="Bookman Old Style" w:hAnsi="Bookman Old Style"/>
                <w:i/>
                <w:iCs/>
                <w:color w:val="000000" w:themeColor="text1"/>
              </w:rPr>
            </w:pPr>
            <w:r w:rsidRPr="00234393">
              <w:rPr>
                <w:rStyle w:val="eop"/>
                <w:rFonts w:ascii="Bookman Old Style" w:hAnsi="Bookman Old Style"/>
                <w:i/>
                <w:iCs/>
                <w:color w:val="000000"/>
                <w:shd w:val="clear" w:color="auto" w:fill="FFFFFF"/>
              </w:rPr>
              <w:t>Per</w:t>
            </w:r>
            <w:r w:rsidR="7377D32B" w:rsidRPr="00234393">
              <w:rPr>
                <w:rStyle w:val="eop"/>
                <w:rFonts w:ascii="Bookman Old Style" w:hAnsi="Bookman Old Style"/>
                <w:i/>
                <w:iCs/>
                <w:color w:val="000000"/>
                <w:shd w:val="clear" w:color="auto" w:fill="FFFFFF"/>
              </w:rPr>
              <w:t xml:space="preserve"> </w:t>
            </w:r>
            <w:r w:rsidRPr="00234393">
              <w:rPr>
                <w:rStyle w:val="eop"/>
                <w:rFonts w:ascii="Bookman Old Style" w:hAnsi="Bookman Old Style"/>
                <w:i/>
                <w:iCs/>
                <w:color w:val="000000"/>
                <w:shd w:val="clear" w:color="auto" w:fill="FFFFFF"/>
              </w:rPr>
              <w:t>motivi di urgenza tale ammontare era stato infatt</w:t>
            </w:r>
            <w:r w:rsidR="72989DF0" w:rsidRPr="00234393">
              <w:rPr>
                <w:rStyle w:val="eop"/>
                <w:rFonts w:ascii="Bookman Old Style" w:hAnsi="Bookman Old Style"/>
                <w:i/>
                <w:iCs/>
                <w:color w:val="000000"/>
                <w:shd w:val="clear" w:color="auto" w:fill="FFFFFF"/>
              </w:rPr>
              <w:t>i provvisoriamente stornato dal capitolo FSC</w:t>
            </w:r>
            <w:r w:rsidR="00234393">
              <w:rPr>
                <w:rStyle w:val="eop"/>
                <w:rFonts w:ascii="Bookman Old Style" w:hAnsi="Bookman Old Style"/>
                <w:i/>
                <w:iCs/>
                <w:color w:val="000000"/>
                <w:shd w:val="clear" w:color="auto" w:fill="FFFFFF"/>
              </w:rPr>
              <w:t>,</w:t>
            </w:r>
            <w:r w:rsidR="72989DF0" w:rsidRPr="00234393">
              <w:rPr>
                <w:rStyle w:val="eop"/>
                <w:rFonts w:ascii="Bookman Old Style" w:hAnsi="Bookman Old Style"/>
                <w:i/>
                <w:iCs/>
                <w:color w:val="000000"/>
                <w:shd w:val="clear" w:color="auto" w:fill="FFFFFF"/>
              </w:rPr>
              <w:t xml:space="preserve"> che ora viene reintegrato.</w:t>
            </w:r>
          </w:p>
        </w:tc>
      </w:tr>
      <w:tr w:rsidR="006E6C0B" w:rsidRPr="00234393" w14:paraId="144296DE" w14:textId="77777777" w:rsidTr="40909788">
        <w:tc>
          <w:tcPr>
            <w:tcW w:w="14277" w:type="dxa"/>
            <w:gridSpan w:val="2"/>
          </w:tcPr>
          <w:p w14:paraId="144296DD" w14:textId="31DD9AFA" w:rsidR="006E6C0B" w:rsidRPr="00234393" w:rsidRDefault="006E6C0B" w:rsidP="00234393">
            <w:pPr>
              <w:pStyle w:val="Titolo3"/>
              <w:spacing w:after="40"/>
              <w:outlineLvl w:val="2"/>
              <w:rPr>
                <w:rFonts w:ascii="Bookman Old Style" w:hAnsi="Bookman Old Style"/>
                <w:b/>
                <w:bCs/>
              </w:rPr>
            </w:pPr>
            <w:bookmarkStart w:id="46" w:name="_Toc43972568"/>
            <w:r w:rsidRPr="00234393">
              <w:rPr>
                <w:b/>
                <w:bCs/>
              </w:rPr>
              <w:lastRenderedPageBreak/>
              <w:t xml:space="preserve">Art.108 </w:t>
            </w:r>
            <w:r w:rsidR="5A3386E4" w:rsidRPr="00234393">
              <w:rPr>
                <w:b/>
                <w:bCs/>
              </w:rPr>
              <w:t xml:space="preserve">- </w:t>
            </w:r>
            <w:r w:rsidRPr="00234393">
              <w:rPr>
                <w:b/>
                <w:bCs/>
              </w:rPr>
              <w:t>Anticipazione delle risorse in favore di province e città metropolitane</w:t>
            </w:r>
            <w:bookmarkEnd w:id="46"/>
          </w:p>
        </w:tc>
      </w:tr>
      <w:tr w:rsidR="006E6C0B" w:rsidRPr="00661569" w14:paraId="144296E1" w14:textId="77777777" w:rsidTr="40909788">
        <w:tc>
          <w:tcPr>
            <w:tcW w:w="6374" w:type="dxa"/>
          </w:tcPr>
          <w:p w14:paraId="144296DF" w14:textId="77777777" w:rsidR="006E6C0B" w:rsidRPr="005F25ED" w:rsidRDefault="006E6C0B" w:rsidP="00413518">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1. L</w:t>
            </w:r>
            <w:r>
              <w:rPr>
                <w:rFonts w:ascii="Bookman Old Style" w:hAnsi="Bookman Old Style" w:cs="Bookman Old Style"/>
              </w:rPr>
              <w:t>’</w:t>
            </w:r>
            <w:r w:rsidRPr="005F25ED">
              <w:rPr>
                <w:rFonts w:ascii="Bookman Old Style" w:hAnsi="Bookman Old Style" w:cs="TimesNewRomanPSMT"/>
              </w:rPr>
              <w:t xml:space="preserve">articolo 4, comma 6-bis, del decreto legge 30 dicembre 2015, n. 210 </w:t>
            </w:r>
            <w:r>
              <w:rPr>
                <w:rFonts w:ascii="Bookman Old Style" w:hAnsi="Bookman Old Style" w:cs="Bookman Old Style"/>
              </w:rPr>
              <w:t>è</w:t>
            </w:r>
            <w:r w:rsidRPr="005F25ED">
              <w:rPr>
                <w:rFonts w:ascii="Bookman Old Style" w:hAnsi="Bookman Old Style" w:cs="TimesNewRomanPSMT"/>
              </w:rPr>
              <w:t xml:space="preserve"> sostit</w:t>
            </w:r>
            <w:r>
              <w:rPr>
                <w:rFonts w:ascii="Bookman Old Style" w:hAnsi="Bookman Old Style" w:cs="Bookman Old Style"/>
              </w:rPr>
              <w:t>u</w:t>
            </w:r>
            <w:r w:rsidRPr="005F25ED">
              <w:rPr>
                <w:rFonts w:ascii="Bookman Old Style" w:hAnsi="Bookman Old Style" w:cs="TimesNewRomanPSMT"/>
              </w:rPr>
              <w:t>ito dal seg</w:t>
            </w:r>
            <w:r>
              <w:rPr>
                <w:rFonts w:ascii="Bookman Old Style" w:hAnsi="Bookman Old Style" w:cs="Bookman Old Style"/>
              </w:rPr>
              <w:t>u</w:t>
            </w:r>
            <w:r w:rsidRPr="005F25ED">
              <w:rPr>
                <w:rFonts w:ascii="Bookman Old Style" w:hAnsi="Bookman Old Style" w:cs="TimesNewRomanPSMT"/>
              </w:rPr>
              <w:t xml:space="preserve">ente: </w:t>
            </w:r>
            <w:r>
              <w:rPr>
                <w:rFonts w:ascii="Bookman Old Style" w:hAnsi="Bookman Old Style" w:cs="TimesNewRomanPSMT"/>
              </w:rPr>
              <w:t>“</w:t>
            </w:r>
            <w:r w:rsidRPr="005F25ED">
              <w:rPr>
                <w:rFonts w:ascii="Bookman Old Style" w:hAnsi="Bookman Old Style" w:cs="TimesNewRomanPSMT"/>
              </w:rPr>
              <w:t>6-bis. Dall'anno 2016, sino alla revisione del sistema di finanziamento delle Province e delle Città</w:t>
            </w:r>
            <w:r w:rsidR="00413518">
              <w:rPr>
                <w:rFonts w:ascii="Bookman Old Style" w:hAnsi="Bookman Old Style" w:cs="TimesNewRomanPSMT"/>
              </w:rPr>
              <w:t xml:space="preserve"> </w:t>
            </w:r>
            <w:r w:rsidRPr="005F25ED">
              <w:rPr>
                <w:rFonts w:ascii="Bookman Old Style" w:hAnsi="Bookman Old Style" w:cs="TimesNewRomanPSMT"/>
              </w:rPr>
              <w:t>metropolitane, sono confermate le modalità di riparto del fondo sperimentale di riequilibrio provinciale</w:t>
            </w:r>
            <w:r>
              <w:rPr>
                <w:rFonts w:ascii="Bookman Old Style" w:hAnsi="Bookman Old Style" w:cs="TimesNewRomanPSMT"/>
              </w:rPr>
              <w:t xml:space="preserve"> </w:t>
            </w:r>
            <w:r w:rsidRPr="005F25ED">
              <w:rPr>
                <w:rFonts w:ascii="Bookman Old Style" w:hAnsi="Bookman Old Style" w:cs="TimesNewRomanPSMT"/>
              </w:rPr>
              <w:t>già adottate con decreto del Ministro dell'interno 4 maggio 2012, pubblicato nella Gazzetta Ufficiale n.</w:t>
            </w:r>
            <w:r>
              <w:rPr>
                <w:rFonts w:ascii="Bookman Old Style" w:hAnsi="Bookman Old Style" w:cs="TimesNewRomanPSMT"/>
              </w:rPr>
              <w:t xml:space="preserve"> </w:t>
            </w:r>
            <w:r w:rsidRPr="005F25ED">
              <w:rPr>
                <w:rFonts w:ascii="Bookman Old Style" w:hAnsi="Bookman Old Style" w:cs="TimesNewRomanPSMT"/>
              </w:rPr>
              <w:t>145 del 23 giugno 2012. Al fine di assicurare l</w:t>
            </w:r>
            <w:r>
              <w:rPr>
                <w:rFonts w:ascii="Bookman Old Style" w:hAnsi="Bookman Old Style" w:cs="TimesNewRomanPSMT"/>
              </w:rPr>
              <w:t>’</w:t>
            </w:r>
            <w:r w:rsidRPr="005F25ED">
              <w:rPr>
                <w:rFonts w:ascii="Bookman Old Style" w:hAnsi="Bookman Old Style" w:cs="TimesNewRomanPSMT"/>
              </w:rPr>
              <w:t>eroga</w:t>
            </w:r>
            <w:r>
              <w:rPr>
                <w:rFonts w:ascii="Bookman Old Style" w:hAnsi="Bookman Old Style" w:cs="TimesNewRomanPSMT"/>
              </w:rPr>
              <w:t>z</w:t>
            </w:r>
            <w:r w:rsidRPr="005F25ED">
              <w:rPr>
                <w:rFonts w:ascii="Bookman Old Style" w:hAnsi="Bookman Old Style" w:cs="TimesNewRomanPSMT"/>
              </w:rPr>
              <w:t>ione del fondo di c</w:t>
            </w:r>
            <w:r>
              <w:rPr>
                <w:rFonts w:ascii="Bookman Old Style" w:hAnsi="Bookman Old Style" w:cs="TimesNewRomanPSMT"/>
              </w:rPr>
              <w:t>u</w:t>
            </w:r>
            <w:r w:rsidRPr="005F25ED">
              <w:rPr>
                <w:rFonts w:ascii="Bookman Old Style" w:hAnsi="Bookman Old Style" w:cs="TimesNewRomanPSMT"/>
              </w:rPr>
              <w:t>i al periodo precedente, per</w:t>
            </w:r>
            <w:r>
              <w:rPr>
                <w:rFonts w:ascii="Bookman Old Style" w:hAnsi="Bookman Old Style" w:cs="TimesNewRomanPSMT"/>
              </w:rPr>
              <w:t xml:space="preserve"> </w:t>
            </w:r>
            <w:r w:rsidRPr="005F25ED">
              <w:rPr>
                <w:rFonts w:ascii="Bookman Old Style" w:hAnsi="Bookman Old Style" w:cs="TimesNewRomanPSMT"/>
              </w:rPr>
              <w:t>l</w:t>
            </w:r>
            <w:r>
              <w:rPr>
                <w:rFonts w:ascii="Bookman Old Style" w:hAnsi="Bookman Old Style" w:cs="TimesNewRomanPSMT"/>
              </w:rPr>
              <w:t>’</w:t>
            </w:r>
            <w:r w:rsidRPr="005F25ED">
              <w:rPr>
                <w:rFonts w:ascii="Bookman Old Style" w:hAnsi="Bookman Old Style" w:cs="TimesNewRomanPSMT"/>
              </w:rPr>
              <w:t>anno 2020 la dota</w:t>
            </w:r>
            <w:r>
              <w:rPr>
                <w:rFonts w:ascii="Bookman Old Style" w:hAnsi="Bookman Old Style" w:cs="TimesNewRomanPSMT"/>
              </w:rPr>
              <w:t>z</w:t>
            </w:r>
            <w:r w:rsidRPr="005F25ED">
              <w:rPr>
                <w:rFonts w:ascii="Bookman Old Style" w:hAnsi="Bookman Old Style" w:cs="TimesNewRomanPSMT"/>
              </w:rPr>
              <w:t>ione del capitolo 1352 dello stato di pre</w:t>
            </w:r>
            <w:r>
              <w:rPr>
                <w:rFonts w:ascii="Bookman Old Style" w:hAnsi="Bookman Old Style" w:cs="TimesNewRomanPSMT"/>
              </w:rPr>
              <w:t>v</w:t>
            </w:r>
            <w:r w:rsidRPr="005F25ED">
              <w:rPr>
                <w:rFonts w:ascii="Bookman Old Style" w:hAnsi="Bookman Old Style" w:cs="TimesNewRomanPSMT"/>
              </w:rPr>
              <w:t>isione della spesa del Ministero dell</w:t>
            </w:r>
            <w:r>
              <w:rPr>
                <w:rFonts w:ascii="Bookman Old Style" w:hAnsi="Bookman Old Style" w:cs="TimesNewRomanPSMT"/>
              </w:rPr>
              <w:t>’</w:t>
            </w:r>
            <w:r w:rsidRPr="005F25ED">
              <w:rPr>
                <w:rFonts w:ascii="Bookman Old Style" w:hAnsi="Bookman Old Style" w:cs="TimesNewRomanPSMT"/>
              </w:rPr>
              <w:t>interno</w:t>
            </w:r>
            <w:r>
              <w:rPr>
                <w:rFonts w:ascii="Bookman Old Style" w:hAnsi="Bookman Old Style" w:cs="TimesNewRomanPSMT"/>
              </w:rPr>
              <w:t xml:space="preserve"> </w:t>
            </w:r>
            <w:r w:rsidRPr="005F25ED">
              <w:rPr>
                <w:rFonts w:ascii="Bookman Old Style" w:hAnsi="Bookman Old Style" w:cs="TimesNewRomanPSMT"/>
              </w:rPr>
              <w:t>è rideterminata in 184.809.261 euro. Alla ricognizione delle risorse da ripartire e da attribuire si provvede</w:t>
            </w:r>
            <w:r>
              <w:rPr>
                <w:rFonts w:ascii="Bookman Old Style" w:hAnsi="Bookman Old Style" w:cs="TimesNewRomanPSMT"/>
              </w:rPr>
              <w:t xml:space="preserve"> </w:t>
            </w:r>
            <w:r w:rsidRPr="005F25ED">
              <w:rPr>
                <w:rFonts w:ascii="Bookman Old Style" w:hAnsi="Bookman Old Style" w:cs="TimesNewRomanPSMT"/>
              </w:rPr>
              <w:t>annualmente con decreto del Ministero dell'interno, di concerto con il Ministero dell'economia e delle</w:t>
            </w:r>
            <w:r>
              <w:rPr>
                <w:rFonts w:ascii="Bookman Old Style" w:hAnsi="Bookman Old Style" w:cs="TimesNewRomanPSMT"/>
              </w:rPr>
              <w:t xml:space="preserve"> </w:t>
            </w:r>
            <w:r w:rsidRPr="005F25ED">
              <w:rPr>
                <w:rFonts w:ascii="Bookman Old Style" w:hAnsi="Bookman Old Style" w:cs="TimesNewRomanPSMT"/>
              </w:rPr>
              <w:t>finanze. Dall'anno 2016, sino alla revisione del sistema di finanziamento delle Province e delle Città</w:t>
            </w:r>
            <w:r>
              <w:rPr>
                <w:rFonts w:ascii="Bookman Old Style" w:hAnsi="Bookman Old Style" w:cs="TimesNewRomanPSMT"/>
              </w:rPr>
              <w:t xml:space="preserve"> </w:t>
            </w:r>
            <w:r w:rsidRPr="005F25ED">
              <w:rPr>
                <w:rFonts w:ascii="Bookman Old Style" w:hAnsi="Bookman Old Style" w:cs="TimesNewRomanPSMT"/>
              </w:rPr>
              <w:t>metropolitane, i trasferimenti erariali non oggetto di fiscalizzazione, corrisposti dal Ministero</w:t>
            </w:r>
            <w:r>
              <w:rPr>
                <w:rFonts w:ascii="Bookman Old Style" w:hAnsi="Bookman Old Style" w:cs="TimesNewRomanPSMT"/>
              </w:rPr>
              <w:t xml:space="preserve"> </w:t>
            </w:r>
            <w:r w:rsidRPr="005F25ED">
              <w:rPr>
                <w:rFonts w:ascii="Bookman Old Style" w:hAnsi="Bookman Old Style" w:cs="TimesNewRomanPSMT"/>
              </w:rPr>
              <w:t>dell'interno in favore delle province appartenenti alla Regione siciliana e alla regione Sardegna, sono</w:t>
            </w:r>
            <w:r>
              <w:rPr>
                <w:rFonts w:ascii="Bookman Old Style" w:hAnsi="Bookman Old Style" w:cs="TimesNewRomanPSMT"/>
              </w:rPr>
              <w:t xml:space="preserve"> </w:t>
            </w:r>
            <w:r w:rsidRPr="005F25ED">
              <w:rPr>
                <w:rFonts w:ascii="Bookman Old Style" w:hAnsi="Bookman Old Style" w:cs="TimesNewRomanPSMT"/>
              </w:rPr>
              <w:t>determinati in base alle disposizioni dell'articolo 10, comma 2, del decreto-legge 6 marzo 2014, n. 16,</w:t>
            </w:r>
            <w:r w:rsidR="00413518">
              <w:rPr>
                <w:rFonts w:ascii="Bookman Old Style" w:hAnsi="Bookman Old Style" w:cs="TimesNewRomanPSMT"/>
              </w:rPr>
              <w:t xml:space="preserve"> </w:t>
            </w:r>
            <w:r w:rsidRPr="005F25ED">
              <w:rPr>
                <w:rFonts w:ascii="Bookman Old Style" w:hAnsi="Bookman Old Style" w:cs="TimesNewRomanPSMT"/>
              </w:rPr>
              <w:t>con</w:t>
            </w:r>
            <w:r>
              <w:rPr>
                <w:rFonts w:ascii="Bookman Old Style" w:hAnsi="Bookman Old Style" w:cs="Bookman Old Style"/>
              </w:rPr>
              <w:t>ve</w:t>
            </w:r>
            <w:r w:rsidRPr="005F25ED">
              <w:rPr>
                <w:rFonts w:ascii="Bookman Old Style" w:hAnsi="Bookman Old Style" w:cs="TimesNewRomanPSMT"/>
              </w:rPr>
              <w:t>rtito, con modifica</w:t>
            </w:r>
            <w:r>
              <w:rPr>
                <w:rFonts w:ascii="Bookman Old Style" w:hAnsi="Bookman Old Style" w:cs="TimesNewRomanPSMT"/>
              </w:rPr>
              <w:t>z</w:t>
            </w:r>
            <w:r w:rsidRPr="005F25ED">
              <w:rPr>
                <w:rFonts w:ascii="Bookman Old Style" w:hAnsi="Bookman Old Style" w:cs="TimesNewRomanPSMT"/>
              </w:rPr>
              <w:t>ioni, dalla legge 2 maggio 2014, n. 68.</w:t>
            </w:r>
            <w:r>
              <w:rPr>
                <w:rFonts w:ascii="Bookman Old Style" w:hAnsi="Bookman Old Style" w:cs="TimesNewRomanPSMT"/>
              </w:rPr>
              <w:t>”</w:t>
            </w:r>
          </w:p>
        </w:tc>
        <w:tc>
          <w:tcPr>
            <w:tcW w:w="7903" w:type="dxa"/>
          </w:tcPr>
          <w:p w14:paraId="144296E0" w14:textId="4D93EEAB" w:rsidR="009254BA" w:rsidRDefault="4B68D133" w:rsidP="388156DC">
            <w:pPr>
              <w:jc w:val="both"/>
              <w:rPr>
                <w:rFonts w:ascii="Bookman Old Style" w:hAnsi="Bookman Old Style"/>
                <w:i/>
                <w:iCs/>
              </w:rPr>
            </w:pPr>
            <w:r w:rsidRPr="388156DC">
              <w:rPr>
                <w:rFonts w:ascii="Bookman Old Style" w:hAnsi="Bookman Old Style"/>
                <w:i/>
                <w:iCs/>
              </w:rPr>
              <w:t xml:space="preserve">La norma permette di provvedere con maggiore tempestività alle erogazioni già ordinariamente previste per le Città metropolitane e le Province previste </w:t>
            </w:r>
            <w:r w:rsidR="5FEBF0F2" w:rsidRPr="388156DC">
              <w:rPr>
                <w:rFonts w:ascii="Bookman Old Style" w:hAnsi="Bookman Old Style"/>
                <w:i/>
                <w:iCs/>
              </w:rPr>
              <w:t xml:space="preserve">che finora venivano parzialmente corrisposte dopo la fine dell’esercizio finanziario, dovendo attendere l’acquisizione delle consistenti quote </w:t>
            </w:r>
            <w:r w:rsidR="56191E52" w:rsidRPr="388156DC">
              <w:rPr>
                <w:rFonts w:ascii="Bookman Old Style" w:hAnsi="Bookman Old Style"/>
                <w:i/>
                <w:iCs/>
              </w:rPr>
              <w:t>provenienti da enti “incapienti”, cioè dagli enti che per effetto dei tagli dello scorso decennio sono debitori netti de Fondo sperimentale di riequilibrio</w:t>
            </w:r>
            <w:r w:rsidR="076838DF" w:rsidRPr="388156DC">
              <w:rPr>
                <w:rFonts w:ascii="Bookman Old Style" w:hAnsi="Bookman Old Style"/>
                <w:i/>
                <w:iCs/>
              </w:rPr>
              <w:t xml:space="preserve"> (cfr. </w:t>
            </w:r>
            <w:r w:rsidR="076838DF" w:rsidRPr="388156DC">
              <w:rPr>
                <w:rFonts w:ascii="Bookman Old Style" w:hAnsi="Bookman Old Style"/>
                <w:b/>
                <w:bCs/>
                <w:i/>
                <w:iCs/>
              </w:rPr>
              <w:t>comma 2</w:t>
            </w:r>
            <w:r w:rsidR="076838DF" w:rsidRPr="388156DC">
              <w:rPr>
                <w:rFonts w:ascii="Bookman Old Style" w:hAnsi="Bookman Old Style"/>
                <w:i/>
                <w:iCs/>
              </w:rPr>
              <w:t>)</w:t>
            </w:r>
            <w:r w:rsidR="56191E52" w:rsidRPr="388156DC">
              <w:rPr>
                <w:rFonts w:ascii="Bookman Old Style" w:hAnsi="Bookman Old Style"/>
                <w:i/>
                <w:iCs/>
              </w:rPr>
              <w:t>.</w:t>
            </w:r>
          </w:p>
        </w:tc>
      </w:tr>
      <w:tr w:rsidR="006E6C0B" w:rsidRPr="00661569" w14:paraId="144296E4" w14:textId="77777777" w:rsidTr="40909788">
        <w:tc>
          <w:tcPr>
            <w:tcW w:w="6374" w:type="dxa"/>
          </w:tcPr>
          <w:p w14:paraId="144296E2" w14:textId="77777777" w:rsidR="006E6C0B" w:rsidRPr="000074B3" w:rsidRDefault="006E6C0B" w:rsidP="006E6C0B">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2. Agli oneri derivanti dal comma 1, pari a euro 58.293.889 nel 2020 si provvede mediante</w:t>
            </w:r>
            <w:r>
              <w:rPr>
                <w:rFonts w:ascii="Bookman Old Style" w:hAnsi="Bookman Old Style" w:cs="TimesNewRomanPSMT"/>
              </w:rPr>
              <w:t xml:space="preserve"> </w:t>
            </w:r>
            <w:r w:rsidRPr="005F25ED">
              <w:rPr>
                <w:rFonts w:ascii="Bookman Old Style" w:hAnsi="Bookman Old Style" w:cs="TimesNewRomanPSMT"/>
              </w:rPr>
              <w:t xml:space="preserve">corrispondente </w:t>
            </w:r>
            <w:r>
              <w:rPr>
                <w:rFonts w:ascii="Bookman Old Style" w:hAnsi="Bookman Old Style" w:cs="Bookman Old Style"/>
              </w:rPr>
              <w:t>u</w:t>
            </w:r>
            <w:r w:rsidRPr="005F25ED">
              <w:rPr>
                <w:rFonts w:ascii="Bookman Old Style" w:hAnsi="Bookman Old Style" w:cs="TimesNewRomanPSMT"/>
              </w:rPr>
              <w:t>tili</w:t>
            </w:r>
            <w:r>
              <w:rPr>
                <w:rFonts w:ascii="Bookman Old Style" w:hAnsi="Bookman Old Style" w:cs="Bookman Old Style"/>
              </w:rPr>
              <w:t>zz</w:t>
            </w:r>
            <w:r w:rsidRPr="005F25ED">
              <w:rPr>
                <w:rFonts w:ascii="Bookman Old Style" w:hAnsi="Bookman Old Style" w:cs="TimesNewRomanPSMT"/>
              </w:rPr>
              <w:t>o delle risorse rec</w:t>
            </w:r>
            <w:r>
              <w:rPr>
                <w:rFonts w:ascii="Bookman Old Style" w:hAnsi="Bookman Old Style" w:cs="Bookman Old Style"/>
              </w:rPr>
              <w:t>u</w:t>
            </w:r>
            <w:r w:rsidRPr="005F25ED">
              <w:rPr>
                <w:rFonts w:ascii="Bookman Old Style" w:hAnsi="Bookman Old Style" w:cs="TimesNewRomanPSMT"/>
              </w:rPr>
              <w:t>perate nel 2020 ai sensi dell</w:t>
            </w:r>
            <w:r>
              <w:rPr>
                <w:rFonts w:ascii="Bookman Old Style" w:hAnsi="Bookman Old Style" w:cs="TimesNewRomanPSMT"/>
              </w:rPr>
              <w:t>’</w:t>
            </w:r>
            <w:r w:rsidRPr="005F25ED">
              <w:rPr>
                <w:rFonts w:ascii="Bookman Old Style" w:hAnsi="Bookman Old Style" w:cs="TimesNewRomanPSMT"/>
              </w:rPr>
              <w:t>articolo 1, commi 128 e 129, della</w:t>
            </w:r>
            <w:r>
              <w:rPr>
                <w:rFonts w:ascii="Bookman Old Style" w:hAnsi="Bookman Old Style" w:cs="TimesNewRomanPSMT"/>
              </w:rPr>
              <w:t xml:space="preserve"> </w:t>
            </w:r>
            <w:r w:rsidRPr="005F25ED">
              <w:rPr>
                <w:rFonts w:ascii="Bookman Old Style" w:hAnsi="Bookman Old Style" w:cs="TimesNewRomanPSMT"/>
              </w:rPr>
              <w:t xml:space="preserve">legge 24 dicembre 2012, n. 228, che sono </w:t>
            </w:r>
            <w:r>
              <w:rPr>
                <w:rFonts w:ascii="Bookman Old Style" w:hAnsi="Bookman Old Style" w:cs="Bookman Old Style"/>
              </w:rPr>
              <w:t>v</w:t>
            </w:r>
            <w:r w:rsidRPr="005F25ED">
              <w:rPr>
                <w:rFonts w:ascii="Bookman Old Style" w:hAnsi="Bookman Old Style" w:cs="TimesNewRomanPSMT"/>
              </w:rPr>
              <w:t>ersate all</w:t>
            </w:r>
            <w:r>
              <w:rPr>
                <w:rFonts w:ascii="Bookman Old Style" w:hAnsi="Bookman Old Style" w:cs="TimesNewRomanPSMT"/>
              </w:rPr>
              <w:t>’</w:t>
            </w:r>
            <w:r w:rsidRPr="005F25ED">
              <w:rPr>
                <w:rFonts w:ascii="Bookman Old Style" w:hAnsi="Bookman Old Style" w:cs="TimesNewRomanPSMT"/>
              </w:rPr>
              <w:t>entrata del bilancio dello Stato e restano acquisite</w:t>
            </w:r>
            <w:r>
              <w:rPr>
                <w:rFonts w:ascii="Bookman Old Style" w:hAnsi="Bookman Old Style" w:cs="TimesNewRomanPSMT"/>
              </w:rPr>
              <w:t xml:space="preserve"> </w:t>
            </w:r>
            <w:r w:rsidRPr="005F25ED">
              <w:rPr>
                <w:rFonts w:ascii="Bookman Old Style" w:hAnsi="Bookman Old Style" w:cs="TimesNewRomanPSMT"/>
              </w:rPr>
              <w:t>all</w:t>
            </w:r>
            <w:r>
              <w:rPr>
                <w:rFonts w:ascii="Bookman Old Style" w:hAnsi="Bookman Old Style" w:cs="Bookman Old Style"/>
              </w:rPr>
              <w:t>’</w:t>
            </w:r>
            <w:r w:rsidRPr="005F25ED">
              <w:rPr>
                <w:rFonts w:ascii="Bookman Old Style" w:hAnsi="Bookman Old Style" w:cs="TimesNewRomanPSMT"/>
              </w:rPr>
              <w:t>erario.</w:t>
            </w:r>
          </w:p>
        </w:tc>
        <w:tc>
          <w:tcPr>
            <w:tcW w:w="7903" w:type="dxa"/>
          </w:tcPr>
          <w:p w14:paraId="144296E3" w14:textId="77777777" w:rsidR="006E6C0B" w:rsidRDefault="006E6C0B" w:rsidP="006E6C0B">
            <w:pPr>
              <w:rPr>
                <w:rFonts w:ascii="Bookman Old Style" w:hAnsi="Bookman Old Style"/>
              </w:rPr>
            </w:pPr>
          </w:p>
        </w:tc>
      </w:tr>
      <w:tr w:rsidR="00234393" w:rsidRPr="00661569" w14:paraId="144296E7" w14:textId="77777777" w:rsidTr="006438D3">
        <w:tc>
          <w:tcPr>
            <w:tcW w:w="14277" w:type="dxa"/>
            <w:gridSpan w:val="2"/>
          </w:tcPr>
          <w:p w14:paraId="144296E6" w14:textId="41473009" w:rsidR="00234393" w:rsidRPr="00234393" w:rsidRDefault="00234393" w:rsidP="00234393">
            <w:pPr>
              <w:pStyle w:val="Titolo3"/>
              <w:spacing w:after="40"/>
              <w:outlineLvl w:val="2"/>
              <w:rPr>
                <w:rFonts w:ascii="Bookman Old Style" w:hAnsi="Bookman Old Style"/>
                <w:b/>
                <w:bCs/>
              </w:rPr>
            </w:pPr>
            <w:bookmarkStart w:id="47" w:name="_Toc43972569"/>
            <w:r w:rsidRPr="00234393">
              <w:rPr>
                <w:b/>
                <w:bCs/>
              </w:rPr>
              <w:t>Art.109 - Servizi delle pubbliche amministrazioni</w:t>
            </w:r>
            <w:bookmarkEnd w:id="47"/>
          </w:p>
        </w:tc>
      </w:tr>
      <w:tr w:rsidR="006E6C0B" w:rsidRPr="00661569" w14:paraId="144296EE" w14:textId="77777777" w:rsidTr="40909788">
        <w:tc>
          <w:tcPr>
            <w:tcW w:w="6374" w:type="dxa"/>
          </w:tcPr>
          <w:p w14:paraId="144296E8" w14:textId="77777777" w:rsidR="006E6C0B" w:rsidRPr="005F25ED" w:rsidRDefault="006E6C0B" w:rsidP="006E6C0B">
            <w:pPr>
              <w:autoSpaceDE w:val="0"/>
              <w:autoSpaceDN w:val="0"/>
              <w:adjustRightInd w:val="0"/>
              <w:rPr>
                <w:rFonts w:ascii="Bookman Old Style" w:hAnsi="Bookman Old Style" w:cs="TimesNewRomanPSMT"/>
              </w:rPr>
            </w:pPr>
            <w:r w:rsidRPr="005F25ED">
              <w:rPr>
                <w:rFonts w:ascii="Bookman Old Style" w:hAnsi="Bookman Old Style" w:cs="TimesNewRomanPSMT"/>
              </w:rPr>
              <w:t>1. L</w:t>
            </w:r>
            <w:r>
              <w:rPr>
                <w:rFonts w:ascii="Bookman Old Style" w:hAnsi="Bookman Old Style" w:cs="Bookman Old Style"/>
              </w:rPr>
              <w:t>’</w:t>
            </w:r>
            <w:r w:rsidRPr="005F25ED">
              <w:rPr>
                <w:rFonts w:ascii="Bookman Old Style" w:hAnsi="Bookman Old Style" w:cs="TimesNewRomanPSMT"/>
              </w:rPr>
              <w:t>articolo 48 decreto-legge 17 marzo 2020, n. 18, convertito, con modificazioni, dalla legge 24 aprile</w:t>
            </w:r>
            <w:r>
              <w:rPr>
                <w:rFonts w:ascii="Bookman Old Style" w:hAnsi="Bookman Old Style" w:cs="TimesNewRomanPSMT"/>
              </w:rPr>
              <w:t xml:space="preserve"> </w:t>
            </w:r>
            <w:r w:rsidRPr="005F25ED">
              <w:rPr>
                <w:rFonts w:ascii="Bookman Old Style" w:hAnsi="Bookman Old Style" w:cs="TimesNewRomanPSMT"/>
              </w:rPr>
              <w:t>2020, n. 27, è sostituito dal seguente:</w:t>
            </w:r>
          </w:p>
          <w:p w14:paraId="144296E9" w14:textId="77777777" w:rsidR="006E6C0B" w:rsidRPr="005F25ED" w:rsidRDefault="006E6C0B" w:rsidP="006E6C0B">
            <w:pPr>
              <w:autoSpaceDE w:val="0"/>
              <w:autoSpaceDN w:val="0"/>
              <w:adjustRightInd w:val="0"/>
              <w:rPr>
                <w:rFonts w:ascii="Bookman Old Style" w:hAnsi="Bookman Old Style" w:cs="TimesNewRomanPSMT"/>
              </w:rPr>
            </w:pPr>
            <w:r>
              <w:rPr>
                <w:rFonts w:ascii="Bookman Old Style" w:hAnsi="Bookman Old Style" w:cs="Bookman Old Style"/>
              </w:rPr>
              <w:lastRenderedPageBreak/>
              <w:t>“</w:t>
            </w:r>
            <w:r w:rsidRPr="005F25ED">
              <w:rPr>
                <w:rFonts w:ascii="Bookman Old Style" w:hAnsi="Bookman Old Style" w:cs="TimesNewRomanPSMT"/>
              </w:rPr>
              <w:t>Art. 48</w:t>
            </w:r>
            <w:r>
              <w:rPr>
                <w:rFonts w:ascii="Bookman Old Style" w:hAnsi="Bookman Old Style" w:cs="TimesNewRomanPSMT"/>
              </w:rPr>
              <w:t xml:space="preserve"> </w:t>
            </w:r>
            <w:r w:rsidRPr="005F25ED">
              <w:rPr>
                <w:rFonts w:ascii="Bookman Old Style" w:hAnsi="Bookman Old Style" w:cs="TimesNewRomanPSMT"/>
              </w:rPr>
              <w:t>(Prestazioni individuali domiciliari).</w:t>
            </w:r>
          </w:p>
          <w:p w14:paraId="144296EA" w14:textId="77777777" w:rsidR="006E6C0B" w:rsidRDefault="006E6C0B" w:rsidP="00413518">
            <w:pPr>
              <w:autoSpaceDE w:val="0"/>
              <w:autoSpaceDN w:val="0"/>
              <w:adjustRightInd w:val="0"/>
              <w:jc w:val="both"/>
              <w:rPr>
                <w:rFonts w:ascii="Bookman Old Style" w:hAnsi="Bookman Old Style" w:cs="TimesNewRomanPSMT"/>
              </w:rPr>
            </w:pPr>
            <w:r w:rsidRPr="005F25ED">
              <w:rPr>
                <w:rFonts w:ascii="Bookman Old Style" w:hAnsi="Bookman Old Style" w:cs="TimesNewRomanPSMT"/>
              </w:rPr>
              <w:t>1. Durante la sospensione dei servizi educativi e scolastici, di cui all'articolo 2 del decreto legislativo 13</w:t>
            </w:r>
            <w:r>
              <w:rPr>
                <w:rFonts w:ascii="Bookman Old Style" w:hAnsi="Bookman Old Style" w:cs="TimesNewRomanPSMT"/>
              </w:rPr>
              <w:t xml:space="preserve"> </w:t>
            </w:r>
            <w:r w:rsidRPr="005F25ED">
              <w:rPr>
                <w:rFonts w:ascii="Bookman Old Style" w:hAnsi="Bookman Old Style" w:cs="TimesNewRomanPSMT"/>
              </w:rPr>
              <w:t>aprile 2017, n. 65, e di c</w:t>
            </w:r>
            <w:r>
              <w:rPr>
                <w:rFonts w:ascii="Bookman Old Style" w:hAnsi="Bookman Old Style" w:cs="Bookman Old Style"/>
              </w:rPr>
              <w:t>u</w:t>
            </w:r>
            <w:r w:rsidRPr="005F25ED">
              <w:rPr>
                <w:rFonts w:ascii="Bookman Old Style" w:hAnsi="Bookman Old Style" w:cs="TimesNewRomanPSMT"/>
              </w:rPr>
              <w:t>i all</w:t>
            </w:r>
            <w:r>
              <w:rPr>
                <w:rFonts w:ascii="Bookman Old Style" w:hAnsi="Bookman Old Style" w:cs="Bookman Old Style"/>
              </w:rPr>
              <w:t>’</w:t>
            </w:r>
            <w:r w:rsidRPr="005F25ED">
              <w:rPr>
                <w:rFonts w:ascii="Bookman Old Style" w:hAnsi="Bookman Old Style" w:cs="TimesNewRomanPSMT"/>
              </w:rPr>
              <w:t>articolo 2 del decreto legislati</w:t>
            </w:r>
            <w:r>
              <w:rPr>
                <w:rFonts w:ascii="Bookman Old Style" w:hAnsi="Bookman Old Style" w:cs="Bookman Old Style"/>
              </w:rPr>
              <w:t>v</w:t>
            </w:r>
            <w:r w:rsidRPr="005F25ED">
              <w:rPr>
                <w:rFonts w:ascii="Bookman Old Style" w:hAnsi="Bookman Old Style" w:cs="TimesNewRomanPSMT"/>
              </w:rPr>
              <w:t>o 13 aprile 2017, n. 66 e s</w:t>
            </w:r>
            <w:r>
              <w:rPr>
                <w:rFonts w:ascii="Bookman Old Style" w:hAnsi="Bookman Old Style" w:cs="Bookman Old Style"/>
              </w:rPr>
              <w:t>u</w:t>
            </w:r>
            <w:r w:rsidRPr="005F25ED">
              <w:rPr>
                <w:rFonts w:ascii="Bookman Old Style" w:hAnsi="Bookman Old Style" w:cs="TimesNewRomanPSMT"/>
              </w:rPr>
              <w:t>ccessi</w:t>
            </w:r>
            <w:r>
              <w:rPr>
                <w:rFonts w:ascii="Bookman Old Style" w:hAnsi="Bookman Old Style" w:cs="Bookman Old Style"/>
              </w:rPr>
              <w:t>v</w:t>
            </w:r>
            <w:r w:rsidRPr="005F25ED">
              <w:rPr>
                <w:rFonts w:ascii="Bookman Old Style" w:hAnsi="Bookman Old Style" w:cs="TimesNewRomanPSMT"/>
              </w:rPr>
              <w:t>e</w:t>
            </w:r>
            <w:r>
              <w:rPr>
                <w:rFonts w:ascii="Bookman Old Style" w:hAnsi="Bookman Old Style" w:cs="TimesNewRomanPSMT"/>
              </w:rPr>
              <w:t xml:space="preserve"> </w:t>
            </w:r>
            <w:r w:rsidRPr="005F25ED">
              <w:rPr>
                <w:rFonts w:ascii="Bookman Old Style" w:hAnsi="Bookman Old Style" w:cs="TimesNewRomanPSMT"/>
              </w:rPr>
              <w:t>modificazioni, disposta con i provvedimenti adottati ai sensi dell'articolo 3 comma 1 del decreto- legge</w:t>
            </w:r>
            <w:r>
              <w:rPr>
                <w:rFonts w:ascii="Bookman Old Style" w:hAnsi="Bookman Old Style" w:cs="TimesNewRomanPSMT"/>
              </w:rPr>
              <w:t xml:space="preserve"> </w:t>
            </w:r>
            <w:r w:rsidRPr="005F25ED">
              <w:rPr>
                <w:rFonts w:ascii="Bookman Old Style" w:hAnsi="Bookman Old Style" w:cs="TimesNewRomanPSMT"/>
              </w:rPr>
              <w:t>del 23 febbraio 2020 n. 6, e durante la sospensione delle attività sociosanitarie e socioassistenziali nei</w:t>
            </w:r>
            <w:r>
              <w:rPr>
                <w:rFonts w:ascii="Bookman Old Style" w:hAnsi="Bookman Old Style" w:cs="TimesNewRomanPSMT"/>
              </w:rPr>
              <w:t xml:space="preserve"> </w:t>
            </w:r>
            <w:r w:rsidRPr="005F25ED">
              <w:rPr>
                <w:rFonts w:ascii="Bookman Old Style" w:hAnsi="Bookman Old Style" w:cs="TimesNewRomanPSMT"/>
              </w:rPr>
              <w:t>centri diurni per anziani e per persone con disabilità, dei centri diurni e semiresidenziali per minori, per</w:t>
            </w:r>
            <w:r w:rsidR="00413518">
              <w:rPr>
                <w:rFonts w:ascii="Bookman Old Style" w:hAnsi="Bookman Old Style" w:cs="TimesNewRomanPSMT"/>
              </w:rPr>
              <w:t xml:space="preserve"> </w:t>
            </w:r>
            <w:r w:rsidRPr="005F25ED">
              <w:rPr>
                <w:rFonts w:ascii="Bookman Old Style" w:hAnsi="Bookman Old Style" w:cs="TimesNewRomanPSMT"/>
              </w:rPr>
              <w:t>la salute mentale, per le dipendenze e per persone senza fissa dimora, dei servizi sanitari differibili,</w:t>
            </w:r>
            <w:r>
              <w:rPr>
                <w:rFonts w:ascii="Bookman Old Style" w:hAnsi="Bookman Old Style" w:cs="TimesNewRomanPSMT"/>
              </w:rPr>
              <w:t xml:space="preserve"> </w:t>
            </w:r>
            <w:r w:rsidRPr="005F25ED">
              <w:rPr>
                <w:rFonts w:ascii="Bookman Old Style" w:hAnsi="Bookman Old Style" w:cs="TimesNewRomanPSMT"/>
              </w:rPr>
              <w:t>laddove disposta con ordinanze regionali o altri provvedimenti, considerata l'emergenza di protezione</w:t>
            </w:r>
            <w:r>
              <w:rPr>
                <w:rFonts w:ascii="Bookman Old Style" w:hAnsi="Bookman Old Style" w:cs="TimesNewRomanPSMT"/>
              </w:rPr>
              <w:t xml:space="preserve"> </w:t>
            </w:r>
            <w:r w:rsidRPr="005F25ED">
              <w:rPr>
                <w:rFonts w:ascii="Bookman Old Style" w:hAnsi="Bookman Old Style" w:cs="TimesNewRomanPSMT"/>
              </w:rPr>
              <w:t>civile e il conseguente stato di necessità, le pubbliche amministrazioni forniscono, anche su proposta</w:t>
            </w:r>
            <w:r>
              <w:rPr>
                <w:rFonts w:ascii="Bookman Old Style" w:hAnsi="Bookman Old Style" w:cs="TimesNewRomanPSMT"/>
              </w:rPr>
              <w:t xml:space="preserve"> </w:t>
            </w:r>
            <w:r w:rsidRPr="005F25ED">
              <w:rPr>
                <w:rFonts w:ascii="Bookman Old Style" w:hAnsi="Bookman Old Style" w:cs="TimesNewRomanPSMT"/>
              </w:rPr>
              <w:t>degli enti gestori di specifici progetti per il fine di cui al presente articolo, avvalendosi del personale</w:t>
            </w:r>
            <w:r>
              <w:rPr>
                <w:rFonts w:ascii="Bookman Old Style" w:hAnsi="Bookman Old Style" w:cs="TimesNewRomanPSMT"/>
              </w:rPr>
              <w:t xml:space="preserve"> </w:t>
            </w:r>
            <w:r w:rsidRPr="005F25ED">
              <w:rPr>
                <w:rFonts w:ascii="Bookman Old Style" w:hAnsi="Bookman Old Style" w:cs="TimesNewRomanPSMT"/>
              </w:rPr>
              <w:t>disponibile, già impiegato in tali servizi, anche dipendente da soggetti privati che operano in</w:t>
            </w:r>
            <w:r>
              <w:rPr>
                <w:rFonts w:ascii="Bookman Old Style" w:hAnsi="Bookman Old Style" w:cs="TimesNewRomanPSMT"/>
              </w:rPr>
              <w:t xml:space="preserve"> </w:t>
            </w:r>
            <w:r w:rsidRPr="005F25ED">
              <w:rPr>
                <w:rFonts w:ascii="Bookman Old Style" w:hAnsi="Bookman Old Style" w:cs="TimesNewRomanPSMT"/>
              </w:rPr>
              <w:t>convenzione, concessione o appalto, prestazioni in forme individuali domiciliari o a distanza o rese nel</w:t>
            </w:r>
            <w:r>
              <w:rPr>
                <w:rFonts w:ascii="Bookman Old Style" w:hAnsi="Bookman Old Style" w:cs="TimesNewRomanPSMT"/>
              </w:rPr>
              <w:t xml:space="preserve"> </w:t>
            </w:r>
            <w:r w:rsidRPr="005F25ED">
              <w:rPr>
                <w:rFonts w:ascii="Bookman Old Style" w:hAnsi="Bookman Old Style" w:cs="TimesNewRomanPSMT"/>
              </w:rPr>
              <w:t>rispetto delle direttive sanitarie negli stessi luoghi ove si svolgono normalmente i servizi senza ricreare</w:t>
            </w:r>
            <w:r>
              <w:rPr>
                <w:rFonts w:ascii="Bookman Old Style" w:hAnsi="Bookman Old Style" w:cs="TimesNewRomanPSMT"/>
              </w:rPr>
              <w:t xml:space="preserve"> </w:t>
            </w:r>
            <w:r w:rsidRPr="005F25ED">
              <w:rPr>
                <w:rFonts w:ascii="Bookman Old Style" w:hAnsi="Bookman Old Style" w:cs="TimesNewRomanPSMT"/>
              </w:rPr>
              <w:t>aggregazione. Tali servizi possono essere svolti secondo priorità individuate dall'amministrazione</w:t>
            </w:r>
            <w:r>
              <w:rPr>
                <w:rFonts w:ascii="Bookman Old Style" w:hAnsi="Bookman Old Style" w:cs="TimesNewRomanPSMT"/>
              </w:rPr>
              <w:t xml:space="preserve"> </w:t>
            </w:r>
            <w:r w:rsidRPr="005F25ED">
              <w:rPr>
                <w:rFonts w:ascii="Bookman Old Style" w:hAnsi="Bookman Old Style" w:cs="TimesNewRomanPSMT"/>
              </w:rPr>
              <w:t xml:space="preserve">competente, tramite coprogettazioni con gli enti gestori, </w:t>
            </w:r>
            <w:r>
              <w:rPr>
                <w:rFonts w:ascii="Bookman Old Style" w:hAnsi="Bookman Old Style" w:cs="TimesNewRomanPSMT"/>
              </w:rPr>
              <w:t xml:space="preserve"> </w:t>
            </w:r>
            <w:r w:rsidRPr="005F25ED">
              <w:rPr>
                <w:rFonts w:ascii="Bookman Old Style" w:hAnsi="Bookman Old Style" w:cs="TimesNewRomanPSMT"/>
              </w:rPr>
              <w:t>impiegando i medesimi operatori ed i fondi</w:t>
            </w:r>
            <w:r>
              <w:rPr>
                <w:rFonts w:ascii="Bookman Old Style" w:hAnsi="Bookman Old Style" w:cs="TimesNewRomanPSMT"/>
              </w:rPr>
              <w:t xml:space="preserve"> </w:t>
            </w:r>
            <w:r w:rsidRPr="005F25ED">
              <w:rPr>
                <w:rFonts w:ascii="Bookman Old Style" w:hAnsi="Bookman Old Style" w:cs="TimesNewRomanPSMT"/>
              </w:rPr>
              <w:t>ordinari destinati a tale finalità, alle stesse condizioni assicurative sinora previsti, anche in deroga a</w:t>
            </w:r>
            <w:r>
              <w:rPr>
                <w:rFonts w:ascii="Bookman Old Style" w:hAnsi="Bookman Old Style" w:cs="TimesNewRomanPSMT"/>
              </w:rPr>
              <w:t xml:space="preserve"> </w:t>
            </w:r>
            <w:r w:rsidRPr="005F25ED">
              <w:rPr>
                <w:rFonts w:ascii="Bookman Old Style" w:hAnsi="Bookman Old Style" w:cs="TimesNewRomanPSMT"/>
              </w:rPr>
              <w:t>eventuali clausole contrattuali, convenzionali, concessorie, adottando specifici protocolli che</w:t>
            </w:r>
            <w:r>
              <w:rPr>
                <w:rFonts w:ascii="Bookman Old Style" w:hAnsi="Bookman Old Style" w:cs="TimesNewRomanPSMT"/>
              </w:rPr>
              <w:t xml:space="preserve"> </w:t>
            </w:r>
            <w:r w:rsidRPr="005F25ED">
              <w:rPr>
                <w:rFonts w:ascii="Bookman Old Style" w:hAnsi="Bookman Old Style" w:cs="TimesNewRomanPSMT"/>
              </w:rPr>
              <w:t>definiscano tutte le misure necessarie per assicurare la massima tutela della salute di operatori ed utenti,</w:t>
            </w:r>
            <w:r>
              <w:rPr>
                <w:rFonts w:ascii="Bookman Old Style" w:hAnsi="Bookman Old Style" w:cs="TimesNewRomanPSMT"/>
              </w:rPr>
              <w:t xml:space="preserve"> </w:t>
            </w:r>
            <w:r w:rsidRPr="005F25ED">
              <w:rPr>
                <w:rFonts w:ascii="Bookman Old Style" w:hAnsi="Bookman Old Style" w:cs="TimesNewRomanPSMT"/>
              </w:rPr>
              <w:t>secondo quanto stabilito al comma 2.</w:t>
            </w:r>
          </w:p>
        </w:tc>
        <w:tc>
          <w:tcPr>
            <w:tcW w:w="7903" w:type="dxa"/>
          </w:tcPr>
          <w:p w14:paraId="144296EB" w14:textId="77777777" w:rsidR="006E6C0B" w:rsidRDefault="006E6C0B" w:rsidP="388156DC">
            <w:pPr>
              <w:jc w:val="both"/>
              <w:rPr>
                <w:rFonts w:ascii="Bookman Old Style" w:hAnsi="Bookman Old Style"/>
                <w:i/>
                <w:iCs/>
                <w:color w:val="000000"/>
              </w:rPr>
            </w:pPr>
            <w:r w:rsidRPr="388156DC">
              <w:rPr>
                <w:rFonts w:ascii="Bookman Old Style" w:hAnsi="Bookman Old Style"/>
                <w:i/>
                <w:iCs/>
                <w:color w:val="000000" w:themeColor="text1"/>
              </w:rPr>
              <w:lastRenderedPageBreak/>
              <w:t xml:space="preserve">Viene sostituito integralmente l’articolo 48 del d.l. Cura Italia prevedendo che durante la sospensione dei servizi educativi e scolastici (art. 2 del Dlgs n. 65/17 e art. 2 del dlgs 66/17) e durante la sospensione delle attività </w:t>
            </w:r>
            <w:r w:rsidRPr="388156DC">
              <w:rPr>
                <w:rFonts w:ascii="Bookman Old Style" w:hAnsi="Bookman Old Style"/>
                <w:i/>
                <w:iCs/>
                <w:color w:val="000000" w:themeColor="text1"/>
              </w:rPr>
              <w:lastRenderedPageBreak/>
              <w:t>sociosanitarie e socioassistenziali nei centri diurni per anziani e per persone con disabilità, dei centri diurni e semiresidenziali per minori, per la salute mentale, per le dipendenze e per persone senza fissa dimora, dei servizi sanitari differibili, le pubbliche amministrazioni forniscono prestazioni sostitutive in forme individuali domiciliari o a distanza o che possono essere rese negli stessi luoghi ove si svolgono normalmente i servizi, nel rispetto della sicurezza.</w:t>
            </w:r>
          </w:p>
          <w:p w14:paraId="144296EC" w14:textId="77777777" w:rsidR="006E6C0B" w:rsidRPr="005A348E" w:rsidRDefault="006E6C0B" w:rsidP="388156DC">
            <w:pPr>
              <w:jc w:val="both"/>
              <w:rPr>
                <w:rFonts w:ascii="Bookman Old Style" w:hAnsi="Bookman Old Style"/>
                <w:i/>
                <w:iCs/>
              </w:rPr>
            </w:pPr>
            <w:r w:rsidRPr="388156DC">
              <w:rPr>
                <w:rFonts w:ascii="Bookman Old Style" w:hAnsi="Bookman Old Style"/>
                <w:i/>
                <w:iCs/>
                <w:color w:val="000000" w:themeColor="text1"/>
              </w:rPr>
              <w:t>L’individuazione delle prestazioni e le modalità possono essere definite tramite coprogettazioni con gli enti gestori, avvalendosi del personale disponibile, già impiegato nei servizi sospesi, anche dipendente da soggetti privati che operano in convenzione, concessione o appalto, ed esclusivamente impiegando i fondi ordinari destinati a tale finalità.</w:t>
            </w:r>
          </w:p>
          <w:p w14:paraId="144296ED" w14:textId="77777777" w:rsidR="006E6C0B" w:rsidRDefault="006E6C0B" w:rsidP="388156DC">
            <w:pPr>
              <w:jc w:val="both"/>
              <w:rPr>
                <w:rFonts w:ascii="Bookman Old Style" w:hAnsi="Bookman Old Style"/>
                <w:i/>
                <w:iCs/>
              </w:rPr>
            </w:pPr>
          </w:p>
        </w:tc>
      </w:tr>
      <w:tr w:rsidR="006E6C0B" w:rsidRPr="00661569" w14:paraId="144296F4" w14:textId="77777777" w:rsidTr="40909788">
        <w:tc>
          <w:tcPr>
            <w:tcW w:w="6374" w:type="dxa"/>
          </w:tcPr>
          <w:p w14:paraId="144296EF" w14:textId="77777777" w:rsidR="006E6C0B" w:rsidRPr="005F25ED" w:rsidRDefault="006E6C0B" w:rsidP="006E6C0B">
            <w:pPr>
              <w:autoSpaceDE w:val="0"/>
              <w:autoSpaceDN w:val="0"/>
              <w:adjustRightInd w:val="0"/>
              <w:jc w:val="both"/>
              <w:rPr>
                <w:rFonts w:ascii="Bookman Old Style" w:hAnsi="Bookman Old Style" w:cs="TimesNewRomanPSMT"/>
              </w:rPr>
            </w:pPr>
            <w:r w:rsidRPr="005F25ED">
              <w:rPr>
                <w:rFonts w:ascii="Bookman Old Style" w:hAnsi="Bookman Old Style" w:cs="TimesNewRomanPSMT"/>
              </w:rPr>
              <w:lastRenderedPageBreak/>
              <w:t>2. Durante la sospensione dei servizi educativi e scolastici e dei servizi sociosanitari e socioassistenziali</w:t>
            </w:r>
            <w:r>
              <w:rPr>
                <w:rFonts w:ascii="Bookman Old Style" w:hAnsi="Bookman Old Style" w:cs="TimesNewRomanPSMT"/>
              </w:rPr>
              <w:t xml:space="preserve"> </w:t>
            </w:r>
            <w:r w:rsidRPr="005F25ED">
              <w:rPr>
                <w:rFonts w:ascii="Bookman Old Style" w:hAnsi="Bookman Old Style" w:cs="TimesNewRomanPSMT"/>
              </w:rPr>
              <w:t xml:space="preserve">di cui al </w:t>
            </w:r>
            <w:r w:rsidRPr="005F25ED">
              <w:rPr>
                <w:rFonts w:ascii="Bookman Old Style" w:hAnsi="Bookman Old Style" w:cs="TimesNewRomanPSMT"/>
              </w:rPr>
              <w:lastRenderedPageBreak/>
              <w:t>comma 1, le pubbliche amministrazioni sono autorizzate al pagamento dei gestori privati dei</w:t>
            </w:r>
            <w:r>
              <w:rPr>
                <w:rFonts w:ascii="Bookman Old Style" w:hAnsi="Bookman Old Style" w:cs="TimesNewRomanPSMT"/>
              </w:rPr>
              <w:t xml:space="preserve"> </w:t>
            </w:r>
            <w:r w:rsidRPr="005F25ED">
              <w:rPr>
                <w:rFonts w:ascii="Bookman Old Style" w:hAnsi="Bookman Old Style" w:cs="TimesNewRomanPSMT"/>
              </w:rPr>
              <w:t>suddetti servizi per il periodo della sospensione, sulla base delle risorse disponibili e delle prestazioni</w:t>
            </w:r>
            <w:r>
              <w:rPr>
                <w:rFonts w:ascii="Bookman Old Style" w:hAnsi="Bookman Old Style" w:cs="TimesNewRomanPSMT"/>
              </w:rPr>
              <w:t xml:space="preserve"> </w:t>
            </w:r>
            <w:r w:rsidRPr="005F25ED">
              <w:rPr>
                <w:rFonts w:ascii="Bookman Old Style" w:hAnsi="Bookman Old Style" w:cs="TimesNewRomanPSMT"/>
              </w:rPr>
              <w:t>rese in altra forma. Le prestazioni convertite in altra forma, in deroga alle previsioni del decreto</w:t>
            </w:r>
            <w:r>
              <w:rPr>
                <w:rFonts w:ascii="Bookman Old Style" w:hAnsi="Bookman Old Style" w:cs="TimesNewRomanPSMT"/>
              </w:rPr>
              <w:t xml:space="preserve"> </w:t>
            </w:r>
            <w:r w:rsidRPr="005F25ED">
              <w:rPr>
                <w:rFonts w:ascii="Bookman Old Style" w:hAnsi="Bookman Old Style" w:cs="TimesNewRomanPSMT"/>
              </w:rPr>
              <w:t>legislativo 18 aprile 2016, n. 50, previo accordo tra le parti secondo le modalità indicate al comma 1 del</w:t>
            </w:r>
            <w:r>
              <w:rPr>
                <w:rFonts w:ascii="Bookman Old Style" w:hAnsi="Bookman Old Style" w:cs="TimesNewRomanPSMT"/>
              </w:rPr>
              <w:t xml:space="preserve"> </w:t>
            </w:r>
            <w:r w:rsidRPr="005F25ED">
              <w:rPr>
                <w:rFonts w:ascii="Bookman Old Style" w:hAnsi="Bookman Old Style" w:cs="TimesNewRomanPSMT"/>
              </w:rPr>
              <w:t>presente articolo, sono retribuite ai gestori con quota parte dell'importo dovuto per l'erogazione del</w:t>
            </w:r>
            <w:r>
              <w:rPr>
                <w:rFonts w:ascii="Bookman Old Style" w:hAnsi="Bookman Old Style" w:cs="TimesNewRomanPSMT"/>
              </w:rPr>
              <w:t xml:space="preserve"> </w:t>
            </w:r>
            <w:r w:rsidRPr="005F25ED">
              <w:rPr>
                <w:rFonts w:ascii="Bookman Old Style" w:hAnsi="Bookman Old Style" w:cs="TimesNewRomanPSMT"/>
              </w:rPr>
              <w:t>servizio secondo le modalità attuate precedentemente alla sospensione e subordinatamente alla verifica</w:t>
            </w:r>
            <w:r>
              <w:rPr>
                <w:rFonts w:ascii="Bookman Old Style" w:hAnsi="Bookman Old Style" w:cs="TimesNewRomanPSMT"/>
              </w:rPr>
              <w:t xml:space="preserve"> </w:t>
            </w:r>
            <w:r w:rsidRPr="005F25ED">
              <w:rPr>
                <w:rFonts w:ascii="Bookman Old Style" w:hAnsi="Bookman Old Style" w:cs="TimesNewRomanPSMT"/>
              </w:rPr>
              <w:t>dell'effettivo svolgimento dei servizi. E</w:t>
            </w:r>
            <w:r>
              <w:rPr>
                <w:rFonts w:ascii="Bookman Old Style" w:hAnsi="Bookman Old Style" w:cs="Bookman Old Style"/>
              </w:rPr>
              <w:t>’</w:t>
            </w:r>
            <w:r w:rsidRPr="005F25ED">
              <w:rPr>
                <w:rFonts w:ascii="Bookman Old Style" w:hAnsi="Bookman Old Style" w:cs="TimesNewRomanPSMT"/>
              </w:rPr>
              <w:t xml:space="preserve"> inoltre corrisposta un'ulteriore quota per il mantenimento delle</w:t>
            </w:r>
            <w:r>
              <w:rPr>
                <w:rFonts w:ascii="Bookman Old Style" w:hAnsi="Bookman Old Style" w:cs="TimesNewRomanPSMT"/>
              </w:rPr>
              <w:t xml:space="preserve"> </w:t>
            </w:r>
            <w:r w:rsidRPr="005F25ED">
              <w:rPr>
                <w:rFonts w:ascii="Bookman Old Style" w:hAnsi="Bookman Old Style" w:cs="TimesNewRomanPSMT"/>
              </w:rPr>
              <w:t>strutture attualmente interdette che è ad esclusiva cura degli affidatari di tali attività, tramite il personale</w:t>
            </w:r>
            <w:r>
              <w:rPr>
                <w:rFonts w:ascii="Bookman Old Style" w:hAnsi="Bookman Old Style" w:cs="TimesNewRomanPSMT"/>
              </w:rPr>
              <w:t xml:space="preserve"> </w:t>
            </w:r>
            <w:r w:rsidRPr="005F25ED">
              <w:rPr>
                <w:rFonts w:ascii="Bookman Old Style" w:hAnsi="Bookman Old Style" w:cs="TimesNewRomanPSMT"/>
              </w:rPr>
              <w:t>a ciò preposto, fermo restando che le stesse dovranno risultare immediatamente disponibili e in regola</w:t>
            </w:r>
            <w:r>
              <w:rPr>
                <w:rFonts w:ascii="Bookman Old Style" w:hAnsi="Bookman Old Style" w:cs="TimesNewRomanPSMT"/>
              </w:rPr>
              <w:t xml:space="preserve"> </w:t>
            </w:r>
            <w:r w:rsidRPr="005F25ED">
              <w:rPr>
                <w:rFonts w:ascii="Bookman Old Style" w:hAnsi="Bookman Old Style" w:cs="TimesNewRomanPSMT"/>
              </w:rPr>
              <w:t>con tutte le disposizioni vigenti, con particolare riferimento a quelle emanate ai fini del contenimento</w:t>
            </w:r>
            <w:r>
              <w:rPr>
                <w:rFonts w:ascii="Bookman Old Style" w:hAnsi="Bookman Old Style" w:cs="TimesNewRomanPSMT"/>
              </w:rPr>
              <w:t xml:space="preserve"> </w:t>
            </w:r>
            <w:r w:rsidRPr="005F25ED">
              <w:rPr>
                <w:rFonts w:ascii="Bookman Old Style" w:hAnsi="Bookman Old Style" w:cs="TimesNewRomanPSMT"/>
              </w:rPr>
              <w:t>del contagio da Covid-19, all'atto della ripresa della normale attività. Le pubbliche amministrazioni</w:t>
            </w:r>
            <w:r>
              <w:rPr>
                <w:rFonts w:ascii="Bookman Old Style" w:hAnsi="Bookman Old Style" w:cs="TimesNewRomanPSMT"/>
              </w:rPr>
              <w:t xml:space="preserve"> </w:t>
            </w:r>
            <w:r w:rsidRPr="005F25ED">
              <w:rPr>
                <w:rFonts w:ascii="Bookman Old Style" w:hAnsi="Bookman Old Style" w:cs="TimesNewRomanPSMT"/>
              </w:rPr>
              <w:t>possono riconoscere, ai gestori, un contributo a copertura delle spese residue incomprimibili, tenendo</w:t>
            </w:r>
            <w:r>
              <w:rPr>
                <w:rFonts w:ascii="Bookman Old Style" w:hAnsi="Bookman Old Style" w:cs="TimesNewRomanPSMT"/>
              </w:rPr>
              <w:t xml:space="preserve"> </w:t>
            </w:r>
            <w:r w:rsidRPr="005F25ED">
              <w:rPr>
                <w:rFonts w:ascii="Bookman Old Style" w:hAnsi="Bookman Old Style" w:cs="TimesNewRomanPSMT"/>
              </w:rPr>
              <w:t>anche in considerazione le entrate residue mantenute, dagli stessi gestori, a seguito dei corrispettivi</w:t>
            </w:r>
            <w:r>
              <w:rPr>
                <w:rFonts w:ascii="Bookman Old Style" w:hAnsi="Bookman Old Style" w:cs="TimesNewRomanPSMT"/>
              </w:rPr>
              <w:t xml:space="preserve"> </w:t>
            </w:r>
            <w:r w:rsidRPr="005F25ED">
              <w:rPr>
                <w:rFonts w:ascii="Bookman Old Style" w:hAnsi="Bookman Old Style" w:cs="TimesNewRomanPSMT"/>
              </w:rPr>
              <w:t>derivanti dai pagamenti delle quote di cui al presente comma e di altri contributi a qualsiasi titolo</w:t>
            </w:r>
            <w:r>
              <w:rPr>
                <w:rFonts w:ascii="Bookman Old Style" w:hAnsi="Bookman Old Style" w:cs="TimesNewRomanPSMT"/>
              </w:rPr>
              <w:t xml:space="preserve"> </w:t>
            </w:r>
            <w:r w:rsidRPr="005F25ED">
              <w:rPr>
                <w:rFonts w:ascii="Bookman Old Style" w:hAnsi="Bookman Old Style" w:cs="TimesNewRomanPSMT"/>
              </w:rPr>
              <w:t>ricevuti.</w:t>
            </w:r>
          </w:p>
        </w:tc>
        <w:tc>
          <w:tcPr>
            <w:tcW w:w="7903" w:type="dxa"/>
          </w:tcPr>
          <w:p w14:paraId="144296F0" w14:textId="77777777" w:rsidR="006E6C0B" w:rsidRDefault="006E6C0B" w:rsidP="388156DC">
            <w:pPr>
              <w:jc w:val="both"/>
              <w:rPr>
                <w:rFonts w:ascii="Bookman Old Style" w:hAnsi="Bookman Old Style"/>
                <w:i/>
                <w:iCs/>
                <w:color w:val="000000"/>
              </w:rPr>
            </w:pPr>
            <w:r w:rsidRPr="388156DC">
              <w:rPr>
                <w:rFonts w:ascii="Bookman Old Style" w:hAnsi="Bookman Old Style"/>
                <w:i/>
                <w:iCs/>
                <w:color w:val="000000" w:themeColor="text1"/>
              </w:rPr>
              <w:lastRenderedPageBreak/>
              <w:t xml:space="preserve">Le pubbliche amministrazioni sono autorizzate al pagamento dei gestori privati utilizzando l’importo per l'erogazione del servizio secondo le </w:t>
            </w:r>
            <w:r w:rsidRPr="388156DC">
              <w:rPr>
                <w:rFonts w:ascii="Bookman Old Style" w:hAnsi="Bookman Old Style"/>
                <w:i/>
                <w:iCs/>
                <w:color w:val="000000" w:themeColor="text1"/>
              </w:rPr>
              <w:lastRenderedPageBreak/>
              <w:t xml:space="preserve">modalità attuate precedentemente alla sospensione, appostato nel proprio bilancio: una quota per le prestazioni rese in altra forma, subordinatamente alla verifica del loro effettivo svolgimento; una seconda quota per il mantenimento delle strutture attualmente interdette, ad esclusiva cura degli affidatari; una terza quota eventualmente riconosciuta a copertura delle spese residue incomprimibili, definita tenendo conto anche di altre entrate che affluiscono agli enti gestori. </w:t>
            </w:r>
          </w:p>
          <w:p w14:paraId="144296F1" w14:textId="77777777" w:rsidR="006E6C0B" w:rsidRDefault="006E6C0B" w:rsidP="006E6C0B">
            <w:pPr>
              <w:jc w:val="both"/>
              <w:rPr>
                <w:rFonts w:ascii="Bookman Old Style" w:hAnsi="Bookman Old Style"/>
                <w:color w:val="000000"/>
              </w:rPr>
            </w:pPr>
          </w:p>
          <w:p w14:paraId="144296F2" w14:textId="77777777" w:rsidR="006E6C0B" w:rsidRDefault="006E6C0B" w:rsidP="006E6C0B">
            <w:pPr>
              <w:jc w:val="both"/>
              <w:rPr>
                <w:rFonts w:ascii="Bookman Old Style" w:hAnsi="Bookman Old Style"/>
                <w:color w:val="000000"/>
              </w:rPr>
            </w:pPr>
          </w:p>
          <w:p w14:paraId="144296F3" w14:textId="77777777" w:rsidR="006E6C0B" w:rsidRDefault="006E6C0B" w:rsidP="006E6C0B">
            <w:pPr>
              <w:rPr>
                <w:rFonts w:ascii="Bookman Old Style" w:hAnsi="Bookman Old Style"/>
              </w:rPr>
            </w:pPr>
          </w:p>
        </w:tc>
      </w:tr>
      <w:tr w:rsidR="006E6C0B" w:rsidRPr="00661569" w14:paraId="144296FA" w14:textId="77777777" w:rsidTr="40909788">
        <w:tc>
          <w:tcPr>
            <w:tcW w:w="6374" w:type="dxa"/>
          </w:tcPr>
          <w:p w14:paraId="144296F5" w14:textId="77777777" w:rsidR="006E6C0B" w:rsidRPr="005F25ED" w:rsidRDefault="006E6C0B" w:rsidP="006E6C0B">
            <w:pPr>
              <w:autoSpaceDE w:val="0"/>
              <w:autoSpaceDN w:val="0"/>
              <w:adjustRightInd w:val="0"/>
              <w:jc w:val="both"/>
              <w:rPr>
                <w:rFonts w:ascii="Bookman Old Style" w:hAnsi="Bookman Old Style" w:cs="TimesNewRomanPSMT"/>
              </w:rPr>
            </w:pPr>
            <w:r w:rsidRPr="005F25ED">
              <w:rPr>
                <w:rFonts w:ascii="Bookman Old Style" w:hAnsi="Bookman Old Style" w:cs="TimesNewRomanPSMT"/>
              </w:rPr>
              <w:lastRenderedPageBreak/>
              <w:t>3. A seg</w:t>
            </w:r>
            <w:r>
              <w:rPr>
                <w:rFonts w:ascii="Bookman Old Style" w:hAnsi="Bookman Old Style" w:cs="Bookman Old Style"/>
              </w:rPr>
              <w:t>u</w:t>
            </w:r>
            <w:r w:rsidRPr="005F25ED">
              <w:rPr>
                <w:rFonts w:ascii="Bookman Old Style" w:hAnsi="Bookman Old Style" w:cs="TimesNewRomanPSMT"/>
              </w:rPr>
              <w:t>ito dell</w:t>
            </w:r>
            <w:r>
              <w:rPr>
                <w:rFonts w:ascii="Bookman Old Style" w:hAnsi="Bookman Old Style" w:cs="Bookman Old Style"/>
              </w:rPr>
              <w:t>’</w:t>
            </w:r>
            <w:r w:rsidRPr="005F25ED">
              <w:rPr>
                <w:rFonts w:ascii="Bookman Old Style" w:hAnsi="Bookman Old Style" w:cs="TimesNewRomanPSMT"/>
              </w:rPr>
              <w:t>atti</w:t>
            </w:r>
            <w:r>
              <w:rPr>
                <w:rFonts w:ascii="Bookman Old Style" w:hAnsi="Bookman Old Style" w:cs="Bookman Old Style"/>
              </w:rPr>
              <w:t>v</w:t>
            </w:r>
            <w:r w:rsidRPr="005F25ED">
              <w:rPr>
                <w:rFonts w:ascii="Bookman Old Style" w:hAnsi="Bookman Old Style" w:cs="TimesNewRomanPSMT"/>
              </w:rPr>
              <w:t>a</w:t>
            </w:r>
            <w:r>
              <w:rPr>
                <w:rFonts w:ascii="Bookman Old Style" w:hAnsi="Bookman Old Style" w:cs="TimesNewRomanPSMT"/>
              </w:rPr>
              <w:t>z</w:t>
            </w:r>
            <w:r w:rsidRPr="005F25ED">
              <w:rPr>
                <w:rFonts w:ascii="Bookman Old Style" w:hAnsi="Bookman Old Style" w:cs="TimesNewRomanPSMT"/>
              </w:rPr>
              <w:t>ione dei ser</w:t>
            </w:r>
            <w:r>
              <w:rPr>
                <w:rFonts w:ascii="Bookman Old Style" w:hAnsi="Bookman Old Style" w:cs="TimesNewRomanPSMT"/>
              </w:rPr>
              <w:t>v</w:t>
            </w:r>
            <w:r w:rsidRPr="005F25ED">
              <w:rPr>
                <w:rFonts w:ascii="Bookman Old Style" w:hAnsi="Bookman Old Style" w:cs="TimesNewRomanPSMT"/>
              </w:rPr>
              <w:t>i</w:t>
            </w:r>
            <w:r>
              <w:rPr>
                <w:rFonts w:ascii="Bookman Old Style" w:hAnsi="Bookman Old Style" w:cs="Bookman Old Style"/>
              </w:rPr>
              <w:t>z</w:t>
            </w:r>
            <w:r w:rsidRPr="005F25ED">
              <w:rPr>
                <w:rFonts w:ascii="Bookman Old Style" w:hAnsi="Bookman Old Style" w:cs="TimesNewRomanPSMT"/>
              </w:rPr>
              <w:t>i di c</w:t>
            </w:r>
            <w:r>
              <w:rPr>
                <w:rFonts w:ascii="Bookman Old Style" w:hAnsi="Bookman Old Style" w:cs="Bookman Old Style"/>
              </w:rPr>
              <w:t>u</w:t>
            </w:r>
            <w:r w:rsidRPr="005F25ED">
              <w:rPr>
                <w:rFonts w:ascii="Bookman Old Style" w:hAnsi="Bookman Old Style" w:cs="TimesNewRomanPSMT"/>
              </w:rPr>
              <w:t xml:space="preserve">i al comma 2, </w:t>
            </w:r>
            <w:r>
              <w:rPr>
                <w:rFonts w:ascii="Bookman Old Style" w:hAnsi="Bookman Old Style" w:cs="Bookman Old Style"/>
              </w:rPr>
              <w:t>è</w:t>
            </w:r>
            <w:r w:rsidRPr="005F25ED">
              <w:rPr>
                <w:rFonts w:ascii="Bookman Old Style" w:hAnsi="Bookman Old Style" w:cs="TimesNewRomanPSMT"/>
              </w:rPr>
              <w:t xml:space="preserve"> fatta com</w:t>
            </w:r>
            <w:r>
              <w:rPr>
                <w:rFonts w:ascii="Bookman Old Style" w:hAnsi="Bookman Old Style" w:cs="TimesNewRomanPSMT"/>
              </w:rPr>
              <w:t>u</w:t>
            </w:r>
            <w:r w:rsidRPr="005F25ED">
              <w:rPr>
                <w:rFonts w:ascii="Bookman Old Style" w:hAnsi="Bookman Old Style" w:cs="TimesNewRomanPSMT"/>
              </w:rPr>
              <w:t>nq</w:t>
            </w:r>
            <w:r>
              <w:rPr>
                <w:rFonts w:ascii="Bookman Old Style" w:hAnsi="Bookman Old Style" w:cs="TimesNewRomanPSMT"/>
              </w:rPr>
              <w:t>u</w:t>
            </w:r>
            <w:r w:rsidRPr="005F25ED">
              <w:rPr>
                <w:rFonts w:ascii="Bookman Old Style" w:hAnsi="Bookman Old Style" w:cs="TimesNewRomanPSMT"/>
              </w:rPr>
              <w:t>e sal</w:t>
            </w:r>
            <w:r>
              <w:rPr>
                <w:rFonts w:ascii="Bookman Old Style" w:hAnsi="Bookman Old Style" w:cs="Bookman Old Style"/>
              </w:rPr>
              <w:t>v</w:t>
            </w:r>
            <w:r w:rsidRPr="005F25ED">
              <w:rPr>
                <w:rFonts w:ascii="Bookman Old Style" w:hAnsi="Bookman Old Style" w:cs="TimesNewRomanPSMT"/>
              </w:rPr>
              <w:t>a la possibilit</w:t>
            </w:r>
            <w:r>
              <w:rPr>
                <w:rFonts w:ascii="Bookman Old Style" w:hAnsi="Bookman Old Style" w:cs="Bookman Old Style"/>
              </w:rPr>
              <w:t>à</w:t>
            </w:r>
            <w:r w:rsidRPr="005F25ED">
              <w:rPr>
                <w:rFonts w:ascii="Bookman Old Style" w:hAnsi="Bookman Old Style" w:cs="TimesNewRomanPSMT"/>
              </w:rPr>
              <w:t xml:space="preserve"> per i</w:t>
            </w:r>
            <w:r>
              <w:rPr>
                <w:rFonts w:ascii="Bookman Old Style" w:hAnsi="Bookman Old Style" w:cs="TimesNewRomanPSMT"/>
              </w:rPr>
              <w:t xml:space="preserve"> </w:t>
            </w:r>
            <w:r w:rsidRPr="005F25ED">
              <w:rPr>
                <w:rFonts w:ascii="Bookman Old Style" w:hAnsi="Bookman Old Style" w:cs="TimesNewRomanPSMT"/>
              </w:rPr>
              <w:t>gestori di usufruire, in relazione alle ore non lavorate, dei trattamenti del fondo di integrazione salariale</w:t>
            </w:r>
            <w:r>
              <w:rPr>
                <w:rFonts w:ascii="Bookman Old Style" w:hAnsi="Bookman Old Style" w:cs="TimesNewRomanPSMT"/>
              </w:rPr>
              <w:t xml:space="preserve"> </w:t>
            </w:r>
            <w:r w:rsidRPr="005F25ED">
              <w:rPr>
                <w:rFonts w:ascii="Bookman Old Style" w:hAnsi="Bookman Old Style" w:cs="TimesNewRomanPSMT"/>
              </w:rPr>
              <w:t>e di cassa integrazione in deroga laddove riconosciuti per la sospensione dei servizi educativi per</w:t>
            </w:r>
            <w:r>
              <w:rPr>
                <w:rFonts w:ascii="Bookman Old Style" w:hAnsi="Bookman Old Style" w:cs="TimesNewRomanPSMT"/>
              </w:rPr>
              <w:t xml:space="preserve"> </w:t>
            </w:r>
            <w:r w:rsidRPr="005F25ED">
              <w:rPr>
                <w:rFonts w:ascii="Bookman Old Style" w:hAnsi="Bookman Old Style" w:cs="TimesNewRomanPSMT"/>
              </w:rPr>
              <w:t>l'infanzia di cui all'articolo 2 del decreto legislativo 13 aprile 2017, n. 65, degli altri servizi di cui al comma 1 e dei ser</w:t>
            </w:r>
            <w:r>
              <w:rPr>
                <w:rFonts w:ascii="Bookman Old Style" w:hAnsi="Bookman Old Style" w:cs="Bookman Old Style"/>
              </w:rPr>
              <w:t>v</w:t>
            </w:r>
            <w:r w:rsidRPr="005F25ED">
              <w:rPr>
                <w:rFonts w:ascii="Bookman Old Style" w:hAnsi="Bookman Old Style" w:cs="TimesNewRomanPSMT"/>
              </w:rPr>
              <w:t>i</w:t>
            </w:r>
            <w:r>
              <w:rPr>
                <w:rFonts w:ascii="Bookman Old Style" w:hAnsi="Bookman Old Style" w:cs="Bookman Old Style"/>
              </w:rPr>
              <w:t>z</w:t>
            </w:r>
            <w:r w:rsidRPr="005F25ED">
              <w:rPr>
                <w:rFonts w:ascii="Bookman Old Style" w:hAnsi="Bookman Old Style" w:cs="TimesNewRomanPSMT"/>
              </w:rPr>
              <w:t>i degli ed</w:t>
            </w:r>
            <w:r>
              <w:rPr>
                <w:rFonts w:ascii="Bookman Old Style" w:hAnsi="Bookman Old Style" w:cs="Bookman Old Style"/>
              </w:rPr>
              <w:t>u</w:t>
            </w:r>
            <w:r w:rsidRPr="005F25ED">
              <w:rPr>
                <w:rFonts w:ascii="Bookman Old Style" w:hAnsi="Bookman Old Style" w:cs="TimesNewRomanPSMT"/>
              </w:rPr>
              <w:t>catori per gli al</w:t>
            </w:r>
            <w:r>
              <w:rPr>
                <w:rFonts w:ascii="Bookman Old Style" w:hAnsi="Bookman Old Style" w:cs="Bookman Old Style"/>
              </w:rPr>
              <w:t>u</w:t>
            </w:r>
            <w:r w:rsidRPr="005F25ED">
              <w:rPr>
                <w:rFonts w:ascii="Bookman Old Style" w:hAnsi="Bookman Old Style" w:cs="TimesNewRomanPSMT"/>
              </w:rPr>
              <w:t>nni disabili, o</w:t>
            </w:r>
            <w:r>
              <w:rPr>
                <w:rFonts w:ascii="Bookman Old Style" w:hAnsi="Bookman Old Style" w:cs="Bookman Old Style"/>
              </w:rPr>
              <w:t>v</w:t>
            </w:r>
            <w:r w:rsidRPr="005F25ED">
              <w:rPr>
                <w:rFonts w:ascii="Bookman Old Style" w:hAnsi="Bookman Old Style" w:cs="TimesNewRomanPSMT"/>
              </w:rPr>
              <w:t>e atti</w:t>
            </w:r>
            <w:r>
              <w:rPr>
                <w:rFonts w:ascii="Bookman Old Style" w:hAnsi="Bookman Old Style" w:cs="Bookman Old Style"/>
              </w:rPr>
              <w:t>v</w:t>
            </w:r>
            <w:r w:rsidRPr="005F25ED">
              <w:rPr>
                <w:rFonts w:ascii="Bookman Old Style" w:hAnsi="Bookman Old Style" w:cs="TimesNewRomanPSMT"/>
              </w:rPr>
              <w:t xml:space="preserve">ati gli accordi di </w:t>
            </w:r>
            <w:r w:rsidRPr="005F25ED">
              <w:rPr>
                <w:rFonts w:ascii="Bookman Old Style" w:hAnsi="Bookman Old Style" w:cs="TimesNewRomanPSMT"/>
              </w:rPr>
              <w:lastRenderedPageBreak/>
              <w:t>c</w:t>
            </w:r>
            <w:r>
              <w:rPr>
                <w:rFonts w:ascii="Bookman Old Style" w:hAnsi="Bookman Old Style" w:cs="Bookman Old Style"/>
              </w:rPr>
              <w:t>u</w:t>
            </w:r>
            <w:r w:rsidRPr="005F25ED">
              <w:rPr>
                <w:rFonts w:ascii="Bookman Old Style" w:hAnsi="Bookman Old Style" w:cs="TimesNewRomanPSMT"/>
              </w:rPr>
              <w:t>i all</w:t>
            </w:r>
            <w:r>
              <w:rPr>
                <w:rFonts w:ascii="Bookman Old Style" w:hAnsi="Bookman Old Style" w:cs="Bookman Old Style"/>
              </w:rPr>
              <w:t>’</w:t>
            </w:r>
            <w:r w:rsidRPr="005F25ED">
              <w:rPr>
                <w:rFonts w:ascii="Bookman Old Style" w:hAnsi="Bookman Old Style" w:cs="TimesNewRomanPSMT"/>
              </w:rPr>
              <w:t>articolo 4-ter, o di servizi sociosanitari e socioassistenziali resi in convenzione, appalto o concessione nell'ambito</w:t>
            </w:r>
            <w:r>
              <w:rPr>
                <w:rFonts w:ascii="Bookman Old Style" w:hAnsi="Bookman Old Style" w:cs="TimesNewRomanPSMT"/>
              </w:rPr>
              <w:t xml:space="preserve"> </w:t>
            </w:r>
            <w:r w:rsidRPr="005F25ED">
              <w:rPr>
                <w:rFonts w:ascii="Bookman Old Style" w:hAnsi="Bookman Old Style" w:cs="TimesNewRomanPSMT"/>
              </w:rPr>
              <w:t>dei provvedimenti assunti in attuazione del decreto-legge 23 febbraio 2020, n. 6 e con ordinanze</w:t>
            </w:r>
            <w:r>
              <w:rPr>
                <w:rFonts w:ascii="Bookman Old Style" w:hAnsi="Bookman Old Style" w:cs="TimesNewRomanPSMT"/>
              </w:rPr>
              <w:t xml:space="preserve"> </w:t>
            </w:r>
            <w:r w:rsidRPr="005F25ED">
              <w:rPr>
                <w:rFonts w:ascii="Bookman Old Style" w:hAnsi="Bookman Old Style" w:cs="TimesNewRomanPSMT"/>
              </w:rPr>
              <w:t>regionali o altri provvedimenti che dispongano la sospensione dei centri diurni per anziani e persone con</w:t>
            </w:r>
            <w:r>
              <w:rPr>
                <w:rFonts w:ascii="Bookman Old Style" w:hAnsi="Bookman Old Style" w:cs="TimesNewRomanPSMT"/>
              </w:rPr>
              <w:t xml:space="preserve"> </w:t>
            </w:r>
            <w:r w:rsidRPr="005F25ED">
              <w:rPr>
                <w:rFonts w:ascii="Bookman Old Style" w:hAnsi="Bookman Old Style" w:cs="TimesNewRomanPSMT"/>
              </w:rPr>
              <w:t>disabilità.»</w:t>
            </w:r>
          </w:p>
          <w:p w14:paraId="144296F6" w14:textId="77777777" w:rsidR="006E6C0B" w:rsidRPr="005F25ED" w:rsidRDefault="006E6C0B" w:rsidP="006E6C0B">
            <w:pPr>
              <w:autoSpaceDE w:val="0"/>
              <w:autoSpaceDN w:val="0"/>
              <w:adjustRightInd w:val="0"/>
              <w:rPr>
                <w:rFonts w:ascii="Bookman Old Style" w:hAnsi="Bookman Old Style" w:cs="TimesNewRomanPSMT"/>
              </w:rPr>
            </w:pPr>
            <w:r w:rsidRPr="005F25ED">
              <w:rPr>
                <w:rFonts w:ascii="Bookman Old Style" w:hAnsi="Bookman Old Style" w:cs="TimesNewRomanPSMT"/>
              </w:rPr>
              <w:t>b) all</w:t>
            </w:r>
            <w:r>
              <w:rPr>
                <w:rFonts w:ascii="Bookman Old Style" w:hAnsi="Bookman Old Style" w:cs="Bookman Old Style"/>
              </w:rPr>
              <w:t>’</w:t>
            </w:r>
            <w:r w:rsidRPr="005F25ED">
              <w:rPr>
                <w:rFonts w:ascii="Bookman Old Style" w:hAnsi="Bookman Old Style" w:cs="TimesNewRomanPSMT"/>
              </w:rPr>
              <w:t xml:space="preserve">articolo 92, comma 4-bis, primo periodo, le parole: </w:t>
            </w:r>
            <w:r>
              <w:rPr>
                <w:rFonts w:ascii="Bookman Old Style" w:hAnsi="Bookman Old Style" w:cs="Bookman Old Style"/>
              </w:rPr>
              <w:t>“</w:t>
            </w:r>
            <w:r w:rsidRPr="005F25ED">
              <w:rPr>
                <w:rFonts w:ascii="Bookman Old Style" w:hAnsi="Bookman Old Style" w:cs="TimesNewRomanPSMT"/>
              </w:rPr>
              <w:t>e di trasporto scolastico</w:t>
            </w:r>
            <w:r>
              <w:rPr>
                <w:rFonts w:ascii="Bookman Old Style" w:hAnsi="Bookman Old Style" w:cs="Bookman Old Style"/>
              </w:rPr>
              <w:t>”</w:t>
            </w:r>
            <w:r w:rsidRPr="005F25ED">
              <w:rPr>
                <w:rFonts w:ascii="Bookman Old Style" w:hAnsi="Bookman Old Style" w:cs="TimesNewRomanPSMT"/>
              </w:rPr>
              <w:t xml:space="preserve"> sono soppresse.</w:t>
            </w:r>
          </w:p>
        </w:tc>
        <w:tc>
          <w:tcPr>
            <w:tcW w:w="7903" w:type="dxa"/>
          </w:tcPr>
          <w:p w14:paraId="144296F7" w14:textId="6E1E74E5" w:rsidR="006E6C0B" w:rsidRPr="00D500D5" w:rsidRDefault="2151B9AA" w:rsidP="388156DC">
            <w:pPr>
              <w:jc w:val="both"/>
              <w:rPr>
                <w:rFonts w:ascii="Bookman Old Style" w:hAnsi="Bookman Old Style"/>
                <w:b/>
                <w:bCs/>
                <w:i/>
                <w:iCs/>
              </w:rPr>
            </w:pPr>
            <w:r w:rsidRPr="388156DC">
              <w:rPr>
                <w:rFonts w:ascii="Bookman Old Style" w:hAnsi="Bookman Old Style"/>
                <w:i/>
                <w:iCs/>
                <w:color w:val="000000" w:themeColor="text1"/>
              </w:rPr>
              <w:lastRenderedPageBreak/>
              <w:t xml:space="preserve">È </w:t>
            </w:r>
            <w:r w:rsidR="006E6C0B" w:rsidRPr="388156DC">
              <w:rPr>
                <w:rFonts w:ascii="Bookman Old Style" w:hAnsi="Bookman Old Style"/>
                <w:i/>
                <w:iCs/>
                <w:color w:val="000000" w:themeColor="text1"/>
              </w:rPr>
              <w:t>fatta salva la possibilità per i gestori di usufruire, in relazione alle ore non lavorate, dei trattamenti del fondo di integrazione salariale e di cassa integrazione in deroga laddove riconosciuti per la sospensione dei servizi dei servizi egli educatori per gli alunni disabili (accordi art. 4-ter dl cura Italia) o di servizi sociosanitari e socioassistenziali resi in convenzione, appalto o concessione.</w:t>
            </w:r>
          </w:p>
          <w:p w14:paraId="144296F8" w14:textId="77777777" w:rsidR="006E6C0B" w:rsidRPr="005A348E" w:rsidRDefault="006E6C0B" w:rsidP="388156DC">
            <w:pPr>
              <w:jc w:val="both"/>
              <w:rPr>
                <w:rFonts w:ascii="Bookman Old Style" w:hAnsi="Bookman Old Style"/>
                <w:i/>
                <w:iCs/>
              </w:rPr>
            </w:pPr>
            <w:r w:rsidRPr="388156DC">
              <w:rPr>
                <w:rFonts w:ascii="Bookman Old Style" w:hAnsi="Bookman Old Style"/>
                <w:i/>
                <w:iCs/>
                <w:color w:val="000000" w:themeColor="text1"/>
              </w:rPr>
              <w:t xml:space="preserve">Si corregge la disposizione di cui all’art. 92 comma 4 bis del Cura Italia eliminando dall’applicazione il </w:t>
            </w:r>
            <w:r w:rsidRPr="388156DC">
              <w:rPr>
                <w:rFonts w:ascii="Bookman Old Style" w:hAnsi="Bookman Old Style"/>
                <w:b/>
                <w:bCs/>
                <w:i/>
                <w:iCs/>
                <w:color w:val="000000" w:themeColor="text1"/>
              </w:rPr>
              <w:t>trasporto scolastico</w:t>
            </w:r>
            <w:r w:rsidRPr="388156DC">
              <w:rPr>
                <w:rFonts w:ascii="Bookman Old Style" w:hAnsi="Bookman Old Style"/>
                <w:i/>
                <w:iCs/>
                <w:color w:val="000000" w:themeColor="text1"/>
              </w:rPr>
              <w:t xml:space="preserve">; pertanto i Comuni </w:t>
            </w:r>
            <w:r w:rsidRPr="388156DC">
              <w:rPr>
                <w:rFonts w:ascii="Bookman Old Style" w:hAnsi="Bookman Old Style"/>
                <w:i/>
                <w:iCs/>
                <w:color w:val="000000" w:themeColor="text1"/>
              </w:rPr>
              <w:lastRenderedPageBreak/>
              <w:t>non sono tenuti a pagare ai gestori del trasporto scolastico, il servizio non effettuato a causa della chiusura delle scuole.</w:t>
            </w:r>
          </w:p>
          <w:p w14:paraId="144296F9" w14:textId="77777777" w:rsidR="006E6C0B" w:rsidRDefault="006E6C0B" w:rsidP="388156DC">
            <w:pPr>
              <w:rPr>
                <w:rFonts w:ascii="Bookman Old Style" w:hAnsi="Bookman Old Style"/>
                <w:i/>
                <w:iCs/>
              </w:rPr>
            </w:pPr>
          </w:p>
        </w:tc>
      </w:tr>
      <w:tr w:rsidR="006E6C0B" w:rsidRPr="001A7B05" w14:paraId="144296FC" w14:textId="77777777" w:rsidTr="40909788">
        <w:tc>
          <w:tcPr>
            <w:tcW w:w="14277" w:type="dxa"/>
            <w:gridSpan w:val="2"/>
          </w:tcPr>
          <w:p w14:paraId="144296FB" w14:textId="77C29E91" w:rsidR="006E6C0B" w:rsidRPr="001A7B05" w:rsidRDefault="006E6C0B" w:rsidP="388156DC">
            <w:pPr>
              <w:pStyle w:val="Titolo3"/>
              <w:outlineLvl w:val="2"/>
              <w:rPr>
                <w:rFonts w:ascii="Bookman Old Style" w:hAnsi="Bookman Old Style"/>
                <w:b/>
                <w:bCs/>
              </w:rPr>
            </w:pPr>
            <w:bookmarkStart w:id="48" w:name="_Toc43972570"/>
            <w:r w:rsidRPr="388156DC">
              <w:rPr>
                <w:b/>
                <w:bCs/>
              </w:rPr>
              <w:lastRenderedPageBreak/>
              <w:t xml:space="preserve">Art.110 </w:t>
            </w:r>
            <w:r w:rsidR="7A929610" w:rsidRPr="388156DC">
              <w:rPr>
                <w:b/>
                <w:bCs/>
              </w:rPr>
              <w:t xml:space="preserve">- </w:t>
            </w:r>
            <w:r w:rsidRPr="388156DC">
              <w:rPr>
                <w:b/>
                <w:bCs/>
              </w:rPr>
              <w:t>Rinvio termini bilancio consolidato</w:t>
            </w:r>
            <w:bookmarkEnd w:id="48"/>
          </w:p>
        </w:tc>
      </w:tr>
      <w:tr w:rsidR="006E6C0B" w:rsidRPr="001A7B05" w14:paraId="144296FF" w14:textId="77777777" w:rsidTr="40909788">
        <w:tc>
          <w:tcPr>
            <w:tcW w:w="6374" w:type="dxa"/>
          </w:tcPr>
          <w:p w14:paraId="144296FD" w14:textId="77777777" w:rsidR="006E6C0B" w:rsidRPr="001A7B05" w:rsidRDefault="006E6C0B" w:rsidP="006E6C0B">
            <w:pPr>
              <w:autoSpaceDE w:val="0"/>
              <w:autoSpaceDN w:val="0"/>
              <w:adjustRightInd w:val="0"/>
              <w:jc w:val="both"/>
              <w:rPr>
                <w:rFonts w:ascii="Bookman Old Style" w:hAnsi="Bookman Old Style" w:cs="TimesNewRomanPSMT"/>
              </w:rPr>
            </w:pPr>
            <w:r w:rsidRPr="001A7B05">
              <w:rPr>
                <w:rFonts w:ascii="Bookman Old Style" w:hAnsi="Bookman Old Style" w:cs="TimesNewRomanPSMT"/>
              </w:rPr>
              <w:t>1.Il termine per l</w:t>
            </w:r>
            <w:r>
              <w:rPr>
                <w:rFonts w:ascii="Bookman Old Style" w:hAnsi="Bookman Old Style" w:cs="Bookman Old Style"/>
              </w:rPr>
              <w:t>’a</w:t>
            </w:r>
            <w:r w:rsidRPr="001A7B05">
              <w:rPr>
                <w:rFonts w:ascii="Bookman Old Style" w:hAnsi="Bookman Old Style" w:cs="TimesNewRomanPSMT"/>
              </w:rPr>
              <w:t>ppro</w:t>
            </w:r>
            <w:r>
              <w:rPr>
                <w:rFonts w:ascii="Bookman Old Style" w:hAnsi="Bookman Old Style" w:cs="Bookman Old Style"/>
              </w:rPr>
              <w:t>v</w:t>
            </w:r>
            <w:r w:rsidRPr="001A7B05">
              <w:rPr>
                <w:rFonts w:ascii="Bookman Old Style" w:hAnsi="Bookman Old Style" w:cs="TimesNewRomanPSMT"/>
              </w:rPr>
              <w:t>a</w:t>
            </w:r>
            <w:r>
              <w:rPr>
                <w:rFonts w:ascii="Bookman Old Style" w:hAnsi="Bookman Old Style" w:cs="Bookman Old Style"/>
              </w:rPr>
              <w:t>z</w:t>
            </w:r>
            <w:r w:rsidRPr="001A7B05">
              <w:rPr>
                <w:rFonts w:ascii="Bookman Old Style" w:hAnsi="Bookman Old Style" w:cs="TimesNewRomanPSMT"/>
              </w:rPr>
              <w:t>ione del bilancio consolidato 2019 di c</w:t>
            </w:r>
            <w:r>
              <w:rPr>
                <w:rFonts w:ascii="Bookman Old Style" w:hAnsi="Bookman Old Style" w:cs="Bookman Old Style"/>
              </w:rPr>
              <w:t>u</w:t>
            </w:r>
            <w:r w:rsidRPr="001A7B05">
              <w:rPr>
                <w:rFonts w:ascii="Bookman Old Style" w:hAnsi="Bookman Old Style" w:cs="TimesNewRomanPSMT"/>
              </w:rPr>
              <w:t>i all</w:t>
            </w:r>
            <w:r>
              <w:rPr>
                <w:rFonts w:ascii="Bookman Old Style" w:hAnsi="Bookman Old Style" w:cs="Bookman Old Style"/>
              </w:rPr>
              <w:t>’</w:t>
            </w:r>
            <w:r w:rsidRPr="001A7B05">
              <w:rPr>
                <w:rFonts w:ascii="Bookman Old Style" w:hAnsi="Bookman Old Style" w:cs="TimesNewRomanPSMT"/>
              </w:rPr>
              <w:t>articolo 18, comma 1, lettera c),</w:t>
            </w:r>
            <w:r>
              <w:rPr>
                <w:rFonts w:ascii="Bookman Old Style" w:hAnsi="Bookman Old Style" w:cs="TimesNewRomanPSMT"/>
              </w:rPr>
              <w:t xml:space="preserve"> </w:t>
            </w:r>
            <w:r w:rsidRPr="001A7B05">
              <w:rPr>
                <w:rFonts w:ascii="Bookman Old Style" w:hAnsi="Bookman Old Style" w:cs="TimesNewRomanPSMT"/>
              </w:rPr>
              <w:t>del decreto legislativo 23 giugno 2011, n. 118 è differito al 30 novembre 2020.</w:t>
            </w:r>
          </w:p>
        </w:tc>
        <w:tc>
          <w:tcPr>
            <w:tcW w:w="7903" w:type="dxa"/>
          </w:tcPr>
          <w:p w14:paraId="144296FE" w14:textId="26585D7C" w:rsidR="00642A28" w:rsidRPr="001A7B05" w:rsidRDefault="27D630EC" w:rsidP="388156DC">
            <w:pPr>
              <w:jc w:val="both"/>
              <w:rPr>
                <w:rFonts w:ascii="Bookman Old Style" w:hAnsi="Bookman Old Style"/>
                <w:i/>
                <w:iCs/>
              </w:rPr>
            </w:pPr>
            <w:r w:rsidRPr="388156DC">
              <w:rPr>
                <w:rFonts w:ascii="Bookman Old Style" w:hAnsi="Bookman Old Style"/>
                <w:i/>
                <w:iCs/>
              </w:rPr>
              <w:t xml:space="preserve">In coerenza con la proroga dei termini di deliberazione dei rendiconti a giugno (che riguarda sia gli enti territoriali che le società partecipate), la norma proroga il termine del bilancio consolidato </w:t>
            </w:r>
            <w:r w:rsidR="037B6092" w:rsidRPr="388156DC">
              <w:rPr>
                <w:rFonts w:ascii="Bookman Old Style" w:hAnsi="Bookman Old Style"/>
                <w:i/>
                <w:iCs/>
              </w:rPr>
              <w:t xml:space="preserve">2019 </w:t>
            </w:r>
            <w:r w:rsidRPr="388156DC">
              <w:rPr>
                <w:rFonts w:ascii="Bookman Old Style" w:hAnsi="Bookman Old Style"/>
                <w:i/>
                <w:iCs/>
              </w:rPr>
              <w:t>dal 30 sett</w:t>
            </w:r>
            <w:r w:rsidR="2AFD3001" w:rsidRPr="388156DC">
              <w:rPr>
                <w:rFonts w:ascii="Bookman Old Style" w:hAnsi="Bookman Old Style"/>
                <w:i/>
                <w:iCs/>
              </w:rPr>
              <w:t xml:space="preserve">embre al 30 </w:t>
            </w:r>
            <w:r w:rsidR="46A14B5C" w:rsidRPr="388156DC">
              <w:rPr>
                <w:rFonts w:ascii="Bookman Old Style" w:hAnsi="Bookman Old Style"/>
                <w:i/>
                <w:iCs/>
              </w:rPr>
              <w:t>novembre 2020.</w:t>
            </w:r>
          </w:p>
        </w:tc>
      </w:tr>
      <w:tr w:rsidR="006E6C0B" w:rsidRPr="001A7B05" w14:paraId="14429701" w14:textId="77777777" w:rsidTr="40909788">
        <w:tc>
          <w:tcPr>
            <w:tcW w:w="14277" w:type="dxa"/>
            <w:gridSpan w:val="2"/>
          </w:tcPr>
          <w:p w14:paraId="14429700" w14:textId="6D97DB0E" w:rsidR="006E6C0B" w:rsidRPr="001A7B05" w:rsidRDefault="006E6C0B" w:rsidP="388156DC">
            <w:pPr>
              <w:pStyle w:val="Titolo3"/>
              <w:outlineLvl w:val="2"/>
              <w:rPr>
                <w:rFonts w:ascii="Bookman Old Style" w:hAnsi="Bookman Old Style"/>
                <w:b/>
                <w:bCs/>
              </w:rPr>
            </w:pPr>
            <w:bookmarkStart w:id="49" w:name="_Toc43972571"/>
            <w:r w:rsidRPr="388156DC">
              <w:rPr>
                <w:b/>
                <w:bCs/>
              </w:rPr>
              <w:t xml:space="preserve">Art.111 </w:t>
            </w:r>
            <w:r w:rsidR="4AD17C7B" w:rsidRPr="388156DC">
              <w:rPr>
                <w:b/>
                <w:bCs/>
              </w:rPr>
              <w:t xml:space="preserve">- </w:t>
            </w:r>
            <w:r w:rsidRPr="388156DC">
              <w:rPr>
                <w:b/>
                <w:bCs/>
              </w:rPr>
              <w:t>Fondo per l'esercizio delle funzioni delle Regioni e delle Province autonome</w:t>
            </w:r>
            <w:bookmarkEnd w:id="49"/>
          </w:p>
        </w:tc>
      </w:tr>
      <w:tr w:rsidR="006E6C0B" w:rsidRPr="001A7B05" w14:paraId="14429704" w14:textId="77777777" w:rsidTr="40909788">
        <w:trPr>
          <w:trHeight w:val="2696"/>
        </w:trPr>
        <w:tc>
          <w:tcPr>
            <w:tcW w:w="6374" w:type="dxa"/>
          </w:tcPr>
          <w:p w14:paraId="457041ED" w14:textId="1A6BC746" w:rsidR="006E6C0B" w:rsidRDefault="006E6C0B" w:rsidP="388156DC">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color w:val="060606"/>
              </w:rPr>
              <w:t>1. 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 il Ministero dell'economia e delle finanze un fondo con una dotazione di 1,5 miliardi di euro per il medesimo anno</w:t>
            </w:r>
            <w:r w:rsidR="2301362F" w:rsidRPr="388156DC">
              <w:rPr>
                <w:rFonts w:ascii="Bookman Old Style" w:hAnsi="Bookman Old Style" w:cs="Times New Roman"/>
                <w:color w:val="060606"/>
              </w:rPr>
              <w:t>....</w:t>
            </w:r>
          </w:p>
          <w:p w14:paraId="3F1F3B03" w14:textId="6FA6E6EA" w:rsidR="006E6C0B" w:rsidRDefault="006E6C0B" w:rsidP="388156DC">
            <w:pPr>
              <w:autoSpaceDE w:val="0"/>
              <w:autoSpaceDN w:val="0"/>
              <w:adjustRightInd w:val="0"/>
              <w:jc w:val="both"/>
              <w:rPr>
                <w:rFonts w:ascii="Bookman Old Style" w:hAnsi="Bookman Old Style" w:cs="Times New Roman"/>
                <w:i/>
                <w:iCs/>
                <w:color w:val="060606"/>
              </w:rPr>
            </w:pPr>
          </w:p>
          <w:p w14:paraId="14429702" w14:textId="7C1BB77F" w:rsidR="006E6C0B" w:rsidRDefault="2301362F" w:rsidP="388156DC">
            <w:pPr>
              <w:autoSpaceDE w:val="0"/>
              <w:autoSpaceDN w:val="0"/>
              <w:adjustRightInd w:val="0"/>
              <w:jc w:val="both"/>
              <w:rPr>
                <w:rFonts w:ascii="Bookman Old Style" w:hAnsi="Bookman Old Style" w:cs="Times New Roman"/>
                <w:color w:val="060606"/>
              </w:rPr>
            </w:pPr>
            <w:r w:rsidRPr="388156DC">
              <w:rPr>
                <w:rFonts w:ascii="Bookman Old Style" w:hAnsi="Bookman Old Style" w:cs="Times New Roman"/>
                <w:i/>
                <w:iCs/>
                <w:color w:val="060606"/>
              </w:rPr>
              <w:t>omissis</w:t>
            </w:r>
            <w:r w:rsidR="006E6C0B" w:rsidRPr="388156DC">
              <w:rPr>
                <w:rFonts w:ascii="Bookman Old Style" w:hAnsi="Bookman Old Style" w:cs="Times New Roman"/>
                <w:color w:val="060606"/>
              </w:rPr>
              <w:t xml:space="preserve">. </w:t>
            </w:r>
          </w:p>
        </w:tc>
        <w:tc>
          <w:tcPr>
            <w:tcW w:w="7903" w:type="dxa"/>
          </w:tcPr>
          <w:p w14:paraId="14429703" w14:textId="73A4B319" w:rsidR="006E6C0B" w:rsidRDefault="577EB0F0" w:rsidP="388156DC">
            <w:pPr>
              <w:jc w:val="both"/>
              <w:rPr>
                <w:rFonts w:ascii="Bookman Old Style" w:hAnsi="Bookman Old Style"/>
                <w:i/>
                <w:iCs/>
              </w:rPr>
            </w:pPr>
            <w:r w:rsidRPr="388156DC">
              <w:rPr>
                <w:rFonts w:ascii="Bookman Old Style" w:hAnsi="Bookman Old Style"/>
                <w:i/>
                <w:iCs/>
              </w:rPr>
              <w:t>L’articolo 111 assegna 1,5 miliardi di euro a sostegno delle minori entrate delle Regioni,</w:t>
            </w:r>
            <w:r w:rsidR="7067478A" w:rsidRPr="388156DC">
              <w:rPr>
                <w:rFonts w:ascii="Bookman Old Style" w:hAnsi="Bookman Old Style"/>
                <w:i/>
                <w:iCs/>
              </w:rPr>
              <w:t xml:space="preserve"> </w:t>
            </w:r>
            <w:r w:rsidRPr="388156DC">
              <w:rPr>
                <w:rFonts w:ascii="Bookman Old Style" w:hAnsi="Bookman Old Style"/>
                <w:i/>
                <w:iCs/>
              </w:rPr>
              <w:t>secondo uno schema simile a quello relativo agli enti locali (art. 106</w:t>
            </w:r>
          </w:p>
        </w:tc>
      </w:tr>
      <w:tr w:rsidR="006E6C0B" w:rsidRPr="001A7B05" w14:paraId="1442970F" w14:textId="77777777" w:rsidTr="40909788">
        <w:tc>
          <w:tcPr>
            <w:tcW w:w="14277" w:type="dxa"/>
            <w:gridSpan w:val="2"/>
          </w:tcPr>
          <w:p w14:paraId="1442970E" w14:textId="34C1F7B8" w:rsidR="006E6C0B" w:rsidRPr="001A7B05" w:rsidRDefault="006E6C0B" w:rsidP="388156DC">
            <w:pPr>
              <w:pStyle w:val="Titolo3"/>
              <w:outlineLvl w:val="2"/>
              <w:rPr>
                <w:rFonts w:ascii="Bookman Old Style" w:hAnsi="Bookman Old Style"/>
                <w:b/>
                <w:bCs/>
              </w:rPr>
            </w:pPr>
            <w:bookmarkStart w:id="50" w:name="_Toc43972572"/>
            <w:r w:rsidRPr="388156DC">
              <w:rPr>
                <w:b/>
                <w:bCs/>
              </w:rPr>
              <w:t xml:space="preserve">Art.112 </w:t>
            </w:r>
            <w:r w:rsidR="747CDB9E" w:rsidRPr="388156DC">
              <w:rPr>
                <w:b/>
                <w:bCs/>
              </w:rPr>
              <w:t xml:space="preserve">- </w:t>
            </w:r>
            <w:r w:rsidRPr="388156DC">
              <w:rPr>
                <w:b/>
                <w:bCs/>
              </w:rPr>
              <w:t>Fondo comuni ricadenti nei territori delle province di Bergamo, Brescia, Cremona, Lodi e Piacenza</w:t>
            </w:r>
            <w:bookmarkEnd w:id="50"/>
            <w:r w:rsidRPr="388156DC">
              <w:rPr>
                <w:b/>
                <w:bCs/>
              </w:rPr>
              <w:t xml:space="preserve"> </w:t>
            </w:r>
          </w:p>
        </w:tc>
      </w:tr>
      <w:tr w:rsidR="006E6C0B" w:rsidRPr="001A7B05" w14:paraId="14429714" w14:textId="77777777" w:rsidTr="40909788">
        <w:tc>
          <w:tcPr>
            <w:tcW w:w="6374" w:type="dxa"/>
          </w:tcPr>
          <w:p w14:paraId="14429710" w14:textId="77777777" w:rsidR="006E6C0B" w:rsidRPr="00485707" w:rsidRDefault="006E6C0B" w:rsidP="006E6C0B">
            <w:pPr>
              <w:autoSpaceDE w:val="0"/>
              <w:autoSpaceDN w:val="0"/>
              <w:adjustRightInd w:val="0"/>
              <w:jc w:val="both"/>
              <w:rPr>
                <w:rFonts w:ascii="Bookman Old Style" w:hAnsi="Bookman Old Style" w:cs="TimesNewRomanPSMT"/>
              </w:rPr>
            </w:pPr>
            <w:r w:rsidRPr="00485707">
              <w:rPr>
                <w:rFonts w:ascii="Bookman Old Style" w:hAnsi="Bookman Old Style" w:cs="TimesNewRomanPSMT"/>
              </w:rPr>
              <w:t>1. In considera</w:t>
            </w:r>
            <w:r>
              <w:rPr>
                <w:rFonts w:ascii="Bookman Old Style" w:hAnsi="Bookman Old Style" w:cs="Bookman Old Style"/>
              </w:rPr>
              <w:t>z</w:t>
            </w:r>
            <w:r w:rsidRPr="00485707">
              <w:rPr>
                <w:rFonts w:ascii="Bookman Old Style" w:hAnsi="Bookman Old Style" w:cs="TimesNewRomanPSMT"/>
              </w:rPr>
              <w:t>ione della particolare gra</w:t>
            </w:r>
            <w:r>
              <w:rPr>
                <w:rFonts w:ascii="Bookman Old Style" w:hAnsi="Bookman Old Style" w:cs="Bookman Old Style"/>
              </w:rPr>
              <w:t>v</w:t>
            </w:r>
            <w:r w:rsidRPr="00485707">
              <w:rPr>
                <w:rFonts w:ascii="Bookman Old Style" w:hAnsi="Bookman Old Style" w:cs="TimesNewRomanPSMT"/>
              </w:rPr>
              <w:t>it</w:t>
            </w:r>
            <w:r>
              <w:rPr>
                <w:rFonts w:ascii="Bookman Old Style" w:hAnsi="Bookman Old Style" w:cs="Bookman Old Style"/>
              </w:rPr>
              <w:t>à</w:t>
            </w:r>
            <w:r w:rsidRPr="00485707">
              <w:rPr>
                <w:rFonts w:ascii="Bookman Old Style" w:hAnsi="Bookman Old Style" w:cs="TimesNewRomanPSMT"/>
              </w:rPr>
              <w:t xml:space="preserve"> dell</w:t>
            </w:r>
            <w:r>
              <w:rPr>
                <w:rFonts w:ascii="Bookman Old Style" w:hAnsi="Bookman Old Style" w:cs="Bookman Old Style"/>
              </w:rPr>
              <w:t>’</w:t>
            </w:r>
            <w:r w:rsidRPr="00485707">
              <w:rPr>
                <w:rFonts w:ascii="Bookman Old Style" w:hAnsi="Bookman Old Style" w:cs="TimesNewRomanPSMT"/>
              </w:rPr>
              <w:t>emergen</w:t>
            </w:r>
            <w:r>
              <w:rPr>
                <w:rFonts w:ascii="Bookman Old Style" w:hAnsi="Bookman Old Style" w:cs="Bookman Old Style"/>
              </w:rPr>
              <w:t>z</w:t>
            </w:r>
            <w:r w:rsidRPr="00485707">
              <w:rPr>
                <w:rFonts w:ascii="Bookman Old Style" w:hAnsi="Bookman Old Style" w:cs="TimesNewRomanPSMT"/>
              </w:rPr>
              <w:t>a sanitaria da COVID-19 che ha interessato</w:t>
            </w:r>
            <w:r>
              <w:rPr>
                <w:rFonts w:ascii="Bookman Old Style" w:hAnsi="Bookman Old Style" w:cs="TimesNewRomanPSMT"/>
              </w:rPr>
              <w:t xml:space="preserve"> </w:t>
            </w:r>
            <w:r w:rsidRPr="00485707">
              <w:rPr>
                <w:rFonts w:ascii="Bookman Old Style" w:hAnsi="Bookman Old Style" w:cs="TimesNewRomanPSMT"/>
              </w:rPr>
              <w:t>i comuni delle pro</w:t>
            </w:r>
            <w:r>
              <w:rPr>
                <w:rFonts w:ascii="Bookman Old Style" w:hAnsi="Bookman Old Style" w:cs="TimesNewRomanPSMT"/>
              </w:rPr>
              <w:t>v</w:t>
            </w:r>
            <w:r w:rsidRPr="00485707">
              <w:rPr>
                <w:rFonts w:ascii="Bookman Old Style" w:hAnsi="Bookman Old Style" w:cs="TimesNewRomanPSMT"/>
              </w:rPr>
              <w:t>ince di c</w:t>
            </w:r>
            <w:r>
              <w:rPr>
                <w:rFonts w:ascii="Bookman Old Style" w:hAnsi="Bookman Old Style" w:cs="Bookman Old Style"/>
              </w:rPr>
              <w:t>u</w:t>
            </w:r>
            <w:r w:rsidRPr="00485707">
              <w:rPr>
                <w:rFonts w:ascii="Bookman Old Style" w:hAnsi="Bookman Old Style" w:cs="TimesNewRomanPSMT"/>
              </w:rPr>
              <w:t>i al comma 6 dell</w:t>
            </w:r>
            <w:r>
              <w:rPr>
                <w:rFonts w:ascii="Bookman Old Style" w:hAnsi="Bookman Old Style" w:cs="TimesNewRomanPSMT"/>
              </w:rPr>
              <w:t>’</w:t>
            </w:r>
            <w:r w:rsidRPr="00485707">
              <w:rPr>
                <w:rFonts w:ascii="Bookman Old Style" w:hAnsi="Bookman Old Style" w:cs="TimesNewRomanPSMT"/>
              </w:rPr>
              <w:t xml:space="preserve">articolo 18 del decreto legge 8 aprile 2020, n. 23, </w:t>
            </w:r>
            <w:r>
              <w:rPr>
                <w:rFonts w:ascii="Bookman Old Style" w:hAnsi="Bookman Old Style" w:cs="Bookman Old Style"/>
              </w:rPr>
              <w:t>è</w:t>
            </w:r>
            <w:r w:rsidRPr="00485707">
              <w:rPr>
                <w:rFonts w:ascii="Bookman Old Style" w:hAnsi="Bookman Old Style" w:cs="TimesNewRomanPSMT"/>
              </w:rPr>
              <w:t xml:space="preserve"> istit</w:t>
            </w:r>
            <w:r>
              <w:rPr>
                <w:rFonts w:ascii="Bookman Old Style" w:hAnsi="Bookman Old Style" w:cs="Bookman Old Style"/>
              </w:rPr>
              <w:t>u</w:t>
            </w:r>
            <w:r w:rsidRPr="00485707">
              <w:rPr>
                <w:rFonts w:ascii="Bookman Old Style" w:hAnsi="Bookman Old Style" w:cs="TimesNewRomanPSMT"/>
              </w:rPr>
              <w:t>ito presso il Ministero dell</w:t>
            </w:r>
            <w:r>
              <w:rPr>
                <w:rFonts w:ascii="Bookman Old Style" w:hAnsi="Bookman Old Style" w:cs="Bookman Old Style"/>
              </w:rPr>
              <w:t>’i</w:t>
            </w:r>
            <w:r w:rsidRPr="00485707">
              <w:rPr>
                <w:rFonts w:ascii="Bookman Old Style" w:hAnsi="Bookman Old Style" w:cs="TimesNewRomanPSMT"/>
              </w:rPr>
              <w:t xml:space="preserve">nterno </w:t>
            </w:r>
            <w:r>
              <w:rPr>
                <w:rFonts w:ascii="Bookman Old Style" w:hAnsi="Bookman Old Style" w:cs="Bookman Old Style"/>
              </w:rPr>
              <w:t>u</w:t>
            </w:r>
            <w:r w:rsidRPr="00485707">
              <w:rPr>
                <w:rFonts w:ascii="Bookman Old Style" w:hAnsi="Bookman Old Style" w:cs="TimesNewRomanPSMT"/>
              </w:rPr>
              <w:t xml:space="preserve">n fondo con </w:t>
            </w:r>
            <w:r>
              <w:rPr>
                <w:rFonts w:ascii="Bookman Old Style" w:hAnsi="Bookman Old Style" w:cs="Bookman Old Style"/>
              </w:rPr>
              <w:t>u</w:t>
            </w:r>
            <w:r w:rsidRPr="00485707">
              <w:rPr>
                <w:rFonts w:ascii="Bookman Old Style" w:hAnsi="Bookman Old Style" w:cs="TimesNewRomanPSMT"/>
              </w:rPr>
              <w:t>na dota</w:t>
            </w:r>
            <w:r>
              <w:rPr>
                <w:rFonts w:ascii="Bookman Old Style" w:hAnsi="Bookman Old Style" w:cs="Bookman Old Style"/>
              </w:rPr>
              <w:t>z</w:t>
            </w:r>
            <w:r w:rsidRPr="00485707">
              <w:rPr>
                <w:rFonts w:ascii="Bookman Old Style" w:hAnsi="Bookman Old Style" w:cs="TimesNewRomanPSMT"/>
              </w:rPr>
              <w:t>ione</w:t>
            </w:r>
            <w:r>
              <w:rPr>
                <w:rFonts w:ascii="Bookman Old Style" w:hAnsi="Bookman Old Style" w:cs="TimesNewRomanPSMT"/>
              </w:rPr>
              <w:t xml:space="preserve"> </w:t>
            </w:r>
            <w:r w:rsidRPr="00485707">
              <w:rPr>
                <w:rFonts w:ascii="Bookman Old Style" w:hAnsi="Bookman Old Style" w:cs="TimesNewRomanPSMT"/>
              </w:rPr>
              <w:t>di 200 milioni di e</w:t>
            </w:r>
            <w:r>
              <w:rPr>
                <w:rFonts w:ascii="Bookman Old Style" w:hAnsi="Bookman Old Style" w:cs="TimesNewRomanPSMT"/>
              </w:rPr>
              <w:t>u</w:t>
            </w:r>
            <w:r w:rsidRPr="00485707">
              <w:rPr>
                <w:rFonts w:ascii="Bookman Old Style" w:hAnsi="Bookman Old Style" w:cs="TimesNewRomanPSMT"/>
              </w:rPr>
              <w:t>ro per l</w:t>
            </w:r>
            <w:r>
              <w:rPr>
                <w:rFonts w:ascii="Bookman Old Style" w:hAnsi="Bookman Old Style" w:cs="Bookman Old Style"/>
              </w:rPr>
              <w:t>’</w:t>
            </w:r>
            <w:r w:rsidRPr="00485707">
              <w:rPr>
                <w:rFonts w:ascii="Bookman Old Style" w:hAnsi="Bookman Old Style" w:cs="TimesNewRomanPSMT"/>
              </w:rPr>
              <w:t>anno 2020, in fa</w:t>
            </w:r>
            <w:r>
              <w:rPr>
                <w:rFonts w:ascii="Bookman Old Style" w:hAnsi="Bookman Old Style" w:cs="Bookman Old Style"/>
              </w:rPr>
              <w:t>v</w:t>
            </w:r>
            <w:r w:rsidRPr="00485707">
              <w:rPr>
                <w:rFonts w:ascii="Bookman Old Style" w:hAnsi="Bookman Old Style" w:cs="TimesNewRomanPSMT"/>
              </w:rPr>
              <w:t>ore dei predetti com</w:t>
            </w:r>
            <w:r>
              <w:rPr>
                <w:rFonts w:ascii="Bookman Old Style" w:hAnsi="Bookman Old Style" w:cs="Bookman Old Style"/>
              </w:rPr>
              <w:t>u</w:t>
            </w:r>
            <w:r w:rsidRPr="00485707">
              <w:rPr>
                <w:rFonts w:ascii="Bookman Old Style" w:hAnsi="Bookman Old Style" w:cs="TimesNewRomanPSMT"/>
              </w:rPr>
              <w:t>ni. Con decreto del Ministero</w:t>
            </w:r>
            <w:r>
              <w:rPr>
                <w:rFonts w:ascii="Bookman Old Style" w:hAnsi="Bookman Old Style" w:cs="TimesNewRomanPSMT"/>
              </w:rPr>
              <w:t xml:space="preserve"> </w:t>
            </w:r>
            <w:r w:rsidRPr="00485707">
              <w:rPr>
                <w:rFonts w:ascii="Bookman Old Style" w:hAnsi="Bookman Old Style" w:cs="TimesNewRomanPSMT"/>
              </w:rPr>
              <w:t>dell</w:t>
            </w:r>
            <w:r>
              <w:rPr>
                <w:rFonts w:ascii="Bookman Old Style" w:hAnsi="Bookman Old Style" w:cs="Bookman Old Style"/>
              </w:rPr>
              <w:t>’</w:t>
            </w:r>
            <w:r w:rsidRPr="00485707">
              <w:rPr>
                <w:rFonts w:ascii="Bookman Old Style" w:hAnsi="Bookman Old Style" w:cs="TimesNewRomanPSMT"/>
              </w:rPr>
              <w:t xml:space="preserve">interno, da adottarsi entro 10 giorni dalla data di entrata in </w:t>
            </w:r>
            <w:r>
              <w:rPr>
                <w:rFonts w:ascii="Bookman Old Style" w:hAnsi="Bookman Old Style" w:cs="Bookman Old Style"/>
              </w:rPr>
              <w:t>v</w:t>
            </w:r>
            <w:r w:rsidRPr="00485707">
              <w:rPr>
                <w:rFonts w:ascii="Bookman Old Style" w:hAnsi="Bookman Old Style" w:cs="TimesNewRomanPSMT"/>
              </w:rPr>
              <w:t xml:space="preserve">igore del </w:t>
            </w:r>
            <w:r w:rsidRPr="00485707">
              <w:rPr>
                <w:rFonts w:ascii="Bookman Old Style" w:hAnsi="Bookman Old Style" w:cs="TimesNewRomanPSMT"/>
              </w:rPr>
              <w:lastRenderedPageBreak/>
              <w:t xml:space="preserve">presente decreto, </w:t>
            </w:r>
            <w:r>
              <w:rPr>
                <w:rFonts w:ascii="Bookman Old Style" w:hAnsi="Bookman Old Style" w:cs="Bookman Old Style"/>
              </w:rPr>
              <w:t>è</w:t>
            </w:r>
            <w:r w:rsidRPr="00485707">
              <w:rPr>
                <w:rFonts w:ascii="Bookman Old Style" w:hAnsi="Bookman Old Style" w:cs="TimesNewRomanPSMT"/>
              </w:rPr>
              <w:t xml:space="preserve"> disposto il</w:t>
            </w:r>
            <w:r>
              <w:rPr>
                <w:rFonts w:ascii="Bookman Old Style" w:hAnsi="Bookman Old Style" w:cs="TimesNewRomanPSMT"/>
              </w:rPr>
              <w:t xml:space="preserve"> </w:t>
            </w:r>
            <w:r w:rsidRPr="00485707">
              <w:rPr>
                <w:rFonts w:ascii="Bookman Old Style" w:hAnsi="Bookman Old Style" w:cs="TimesNewRomanPSMT"/>
              </w:rPr>
              <w:t>riparto del contributo di cui al primo periodo sulla base della popolazione residente. I comuni beneficiari</w:t>
            </w:r>
            <w:r>
              <w:rPr>
                <w:rFonts w:ascii="Bookman Old Style" w:hAnsi="Bookman Old Style" w:cs="TimesNewRomanPSMT"/>
              </w:rPr>
              <w:t xml:space="preserve"> </w:t>
            </w:r>
            <w:r w:rsidRPr="00485707">
              <w:rPr>
                <w:rFonts w:ascii="Bookman Old Style" w:hAnsi="Bookman Old Style" w:cs="TimesNewRomanPSMT"/>
              </w:rPr>
              <w:t>devono destinare le risorse di cui al periodo precedente ad interventi di sostegno di carattere economico</w:t>
            </w:r>
            <w:r>
              <w:rPr>
                <w:rFonts w:ascii="Bookman Old Style" w:hAnsi="Bookman Old Style" w:cs="TimesNewRomanPSMT"/>
              </w:rPr>
              <w:t xml:space="preserve"> </w:t>
            </w:r>
            <w:r w:rsidRPr="00485707">
              <w:rPr>
                <w:rFonts w:ascii="Bookman Old Style" w:hAnsi="Bookman Old Style" w:cs="TimesNewRomanPSMT"/>
              </w:rPr>
              <w:t>e sociale connessi con l</w:t>
            </w:r>
            <w:r>
              <w:rPr>
                <w:rFonts w:ascii="Bookman Old Style" w:hAnsi="Bookman Old Style" w:cs="Bookman Old Style"/>
              </w:rPr>
              <w:t>’</w:t>
            </w:r>
            <w:r w:rsidRPr="00485707">
              <w:rPr>
                <w:rFonts w:ascii="Bookman Old Style" w:hAnsi="Bookman Old Style" w:cs="TimesNewRomanPSMT"/>
              </w:rPr>
              <w:t>emergen</w:t>
            </w:r>
            <w:r>
              <w:rPr>
                <w:rFonts w:ascii="Bookman Old Style" w:hAnsi="Bookman Old Style" w:cs="Bookman Old Style"/>
              </w:rPr>
              <w:t>z</w:t>
            </w:r>
            <w:r w:rsidRPr="00485707">
              <w:rPr>
                <w:rFonts w:ascii="Bookman Old Style" w:hAnsi="Bookman Old Style" w:cs="TimesNewRomanPSMT"/>
              </w:rPr>
              <w:t>a sanitaria da COVID-19. All</w:t>
            </w:r>
            <w:r>
              <w:rPr>
                <w:rFonts w:ascii="Bookman Old Style" w:hAnsi="Bookman Old Style" w:cs="Bookman Old Style"/>
              </w:rPr>
              <w:t>’</w:t>
            </w:r>
            <w:r w:rsidRPr="00485707">
              <w:rPr>
                <w:rFonts w:ascii="Bookman Old Style" w:hAnsi="Bookman Old Style" w:cs="TimesNewRomanPSMT"/>
              </w:rPr>
              <w:t>onere deri</w:t>
            </w:r>
            <w:r>
              <w:rPr>
                <w:rFonts w:ascii="Bookman Old Style" w:hAnsi="Bookman Old Style" w:cs="Bookman Old Style"/>
              </w:rPr>
              <w:t>v</w:t>
            </w:r>
            <w:r w:rsidRPr="00485707">
              <w:rPr>
                <w:rFonts w:ascii="Bookman Old Style" w:hAnsi="Bookman Old Style" w:cs="TimesNewRomanPSMT"/>
              </w:rPr>
              <w:t>ante dal presente articolo,</w:t>
            </w:r>
            <w:r>
              <w:rPr>
                <w:rFonts w:ascii="Bookman Old Style" w:hAnsi="Bookman Old Style" w:cs="TimesNewRomanPSMT"/>
              </w:rPr>
              <w:t xml:space="preserve"> </w:t>
            </w:r>
            <w:r w:rsidRPr="00485707">
              <w:rPr>
                <w:rFonts w:ascii="Bookman Old Style" w:hAnsi="Bookman Old Style" w:cs="TimesNewRomanPSMT"/>
              </w:rPr>
              <w:t>pari a 200 milioni di e</w:t>
            </w:r>
            <w:r>
              <w:rPr>
                <w:rFonts w:ascii="Bookman Old Style" w:hAnsi="Bookman Old Style" w:cs="Bookman Old Style"/>
              </w:rPr>
              <w:t>u</w:t>
            </w:r>
            <w:r w:rsidRPr="00485707">
              <w:rPr>
                <w:rFonts w:ascii="Bookman Old Style" w:hAnsi="Bookman Old Style" w:cs="TimesNewRomanPSMT"/>
              </w:rPr>
              <w:t>ro per l</w:t>
            </w:r>
            <w:r>
              <w:rPr>
                <w:rFonts w:ascii="Bookman Old Style" w:hAnsi="Bookman Old Style" w:cs="Bookman Old Style"/>
              </w:rPr>
              <w:t>’</w:t>
            </w:r>
            <w:r w:rsidRPr="00485707">
              <w:rPr>
                <w:rFonts w:ascii="Bookman Old Style" w:hAnsi="Bookman Old Style" w:cs="TimesNewRomanPSMT"/>
              </w:rPr>
              <w:t>anno 2020, si pro</w:t>
            </w:r>
            <w:r>
              <w:rPr>
                <w:rFonts w:ascii="Bookman Old Style" w:hAnsi="Bookman Old Style" w:cs="Bookman Old Style"/>
              </w:rPr>
              <w:t>vv</w:t>
            </w:r>
            <w:r w:rsidRPr="00485707">
              <w:rPr>
                <w:rFonts w:ascii="Bookman Old Style" w:hAnsi="Bookman Old Style" w:cs="TimesNewRomanPSMT"/>
              </w:rPr>
              <w:t>ede ai sensi dell</w:t>
            </w:r>
            <w:r>
              <w:rPr>
                <w:rFonts w:ascii="Bookman Old Style" w:hAnsi="Bookman Old Style" w:cs="Bookman Old Style"/>
              </w:rPr>
              <w:t>’</w:t>
            </w:r>
            <w:r>
              <w:rPr>
                <w:rFonts w:ascii="Bookman Old Style" w:hAnsi="Bookman Old Style" w:cs="TimesNewRomanPSMT"/>
              </w:rPr>
              <w:t>articolo 265.</w:t>
            </w:r>
          </w:p>
        </w:tc>
        <w:tc>
          <w:tcPr>
            <w:tcW w:w="7903" w:type="dxa"/>
          </w:tcPr>
          <w:p w14:paraId="14429711" w14:textId="235BAB54" w:rsidR="00405FD0" w:rsidRDefault="00405FD0" w:rsidP="388156DC">
            <w:pPr>
              <w:pStyle w:val="paragraph"/>
              <w:spacing w:before="0" w:beforeAutospacing="0" w:after="0" w:afterAutospacing="0"/>
              <w:jc w:val="both"/>
              <w:textAlignment w:val="baseline"/>
              <w:rPr>
                <w:rFonts w:ascii="Segoe UI" w:hAnsi="Segoe UI" w:cs="Segoe UI"/>
                <w:i/>
                <w:iCs/>
                <w:sz w:val="18"/>
                <w:szCs w:val="18"/>
              </w:rPr>
            </w:pPr>
            <w:r w:rsidRPr="388156DC">
              <w:rPr>
                <w:rStyle w:val="normaltextrun"/>
                <w:rFonts w:ascii="Bookman Old Style" w:hAnsi="Bookman Old Style" w:cs="Segoe UI"/>
                <w:i/>
                <w:iCs/>
                <w:sz w:val="22"/>
                <w:szCs w:val="22"/>
              </w:rPr>
              <w:lastRenderedPageBreak/>
              <w:t xml:space="preserve">Viene istituito presso il Ministero dell’interno di un fondo di 200 milioni di euro per l’anno 2020 da assegnare ai comuni </w:t>
            </w:r>
            <w:r w:rsidR="51392498" w:rsidRPr="388156DC">
              <w:rPr>
                <w:rStyle w:val="normaltextrun"/>
                <w:rFonts w:ascii="Bookman Old Style" w:hAnsi="Bookman Old Style" w:cs="Segoe UI"/>
                <w:i/>
                <w:iCs/>
                <w:sz w:val="22"/>
                <w:szCs w:val="22"/>
              </w:rPr>
              <w:t>d</w:t>
            </w:r>
            <w:r w:rsidRPr="388156DC">
              <w:rPr>
                <w:rStyle w:val="normaltextrun"/>
                <w:rFonts w:ascii="Bookman Old Style" w:hAnsi="Bookman Old Style" w:cs="Segoe UI"/>
                <w:i/>
                <w:iCs/>
                <w:sz w:val="22"/>
                <w:szCs w:val="22"/>
              </w:rPr>
              <w:t>elle province di Bergamo, Brescia, Cremona, Lodi e Piacenza</w:t>
            </w:r>
            <w:r w:rsidR="26C564BE" w:rsidRPr="388156DC">
              <w:rPr>
                <w:rStyle w:val="normaltextrun"/>
                <w:rFonts w:ascii="Bookman Old Style" w:hAnsi="Bookman Old Style" w:cs="Segoe UI"/>
                <w:i/>
                <w:iCs/>
                <w:sz w:val="22"/>
                <w:szCs w:val="22"/>
              </w:rPr>
              <w:t>, tra le più colpite dalla pandemia</w:t>
            </w:r>
            <w:r w:rsidRPr="388156DC">
              <w:rPr>
                <w:rStyle w:val="normaltextrun"/>
                <w:rFonts w:ascii="Bookman Old Style" w:hAnsi="Bookman Old Style" w:cs="Segoe UI"/>
                <w:i/>
                <w:iCs/>
                <w:sz w:val="22"/>
                <w:szCs w:val="22"/>
              </w:rPr>
              <w:t>. I fondi s</w:t>
            </w:r>
            <w:r w:rsidR="7BA74FCB" w:rsidRPr="388156DC">
              <w:rPr>
                <w:rStyle w:val="normaltextrun"/>
                <w:rFonts w:ascii="Bookman Old Style" w:hAnsi="Bookman Old Style" w:cs="Segoe UI"/>
                <w:i/>
                <w:iCs/>
                <w:sz w:val="22"/>
                <w:szCs w:val="22"/>
              </w:rPr>
              <w:t>ono stati</w:t>
            </w:r>
            <w:r w:rsidRPr="388156DC">
              <w:rPr>
                <w:rStyle w:val="normaltextrun"/>
                <w:rFonts w:ascii="Bookman Old Style" w:hAnsi="Bookman Old Style" w:cs="Segoe UI"/>
                <w:i/>
                <w:iCs/>
                <w:sz w:val="22"/>
                <w:szCs w:val="22"/>
              </w:rPr>
              <w:t xml:space="preserve"> ripartiti </w:t>
            </w:r>
            <w:r w:rsidR="58398AB7" w:rsidRPr="388156DC">
              <w:rPr>
                <w:rStyle w:val="normaltextrun"/>
                <w:rFonts w:ascii="Bookman Old Style" w:hAnsi="Bookman Old Style" w:cs="Segoe UI"/>
                <w:i/>
                <w:iCs/>
                <w:sz w:val="22"/>
                <w:szCs w:val="22"/>
              </w:rPr>
              <w:t>nei termini previsti dalla norma (</w:t>
            </w:r>
            <w:r w:rsidRPr="388156DC">
              <w:rPr>
                <w:rStyle w:val="normaltextrun"/>
                <w:rFonts w:ascii="Bookman Old Style" w:hAnsi="Bookman Old Style" w:cs="Segoe UI"/>
                <w:i/>
                <w:iCs/>
                <w:sz w:val="22"/>
                <w:szCs w:val="22"/>
              </w:rPr>
              <w:t>entro 10 giorni dall' entrata in vigore del decreto</w:t>
            </w:r>
            <w:r w:rsidR="7490BC88" w:rsidRPr="388156DC">
              <w:rPr>
                <w:rStyle w:val="normaltextrun"/>
                <w:rFonts w:ascii="Bookman Old Style" w:hAnsi="Bookman Old Style" w:cs="Segoe UI"/>
                <w:i/>
                <w:iCs/>
                <w:sz w:val="22"/>
                <w:szCs w:val="22"/>
              </w:rPr>
              <w:t>) sulla base della popolazione residente</w:t>
            </w:r>
            <w:r w:rsidR="0AC2BDF8" w:rsidRPr="388156DC">
              <w:rPr>
                <w:rStyle w:val="normaltextrun"/>
                <w:rFonts w:ascii="Bookman Old Style" w:hAnsi="Bookman Old Style" w:cs="Segoe UI"/>
                <w:i/>
                <w:iCs/>
                <w:sz w:val="22"/>
                <w:szCs w:val="22"/>
              </w:rPr>
              <w:t xml:space="preserve"> (DM Interno 27 maggio 2020)</w:t>
            </w:r>
            <w:r w:rsidRPr="388156DC">
              <w:rPr>
                <w:rStyle w:val="normaltextrun"/>
                <w:rFonts w:ascii="Bookman Old Style" w:hAnsi="Bookman Old Style" w:cs="Segoe UI"/>
                <w:i/>
                <w:iCs/>
                <w:sz w:val="22"/>
                <w:szCs w:val="22"/>
              </w:rPr>
              <w:t>.</w:t>
            </w:r>
            <w:r w:rsidRPr="388156DC">
              <w:rPr>
                <w:rStyle w:val="eop"/>
                <w:rFonts w:ascii="Bookman Old Style" w:hAnsi="Bookman Old Style" w:cs="Segoe UI"/>
                <w:i/>
                <w:iCs/>
                <w:sz w:val="22"/>
                <w:szCs w:val="22"/>
              </w:rPr>
              <w:t> </w:t>
            </w:r>
          </w:p>
          <w:p w14:paraId="14429712" w14:textId="402B1C26" w:rsidR="00405FD0" w:rsidRDefault="7455360A" w:rsidP="388156DC">
            <w:pPr>
              <w:pStyle w:val="paragraph"/>
              <w:spacing w:before="0" w:beforeAutospacing="0" w:after="0" w:afterAutospacing="0"/>
              <w:jc w:val="both"/>
              <w:textAlignment w:val="baseline"/>
              <w:rPr>
                <w:rStyle w:val="eop"/>
                <w:rFonts w:ascii="Bookman Old Style" w:hAnsi="Bookman Old Style" w:cs="Segoe UI"/>
                <w:i/>
                <w:iCs/>
                <w:sz w:val="22"/>
                <w:szCs w:val="22"/>
              </w:rPr>
            </w:pPr>
            <w:r w:rsidRPr="388156DC">
              <w:rPr>
                <w:rStyle w:val="normaltextrun"/>
                <w:rFonts w:ascii="Bookman Old Style" w:hAnsi="Bookman Old Style" w:cs="Segoe UI"/>
                <w:i/>
                <w:iCs/>
                <w:sz w:val="22"/>
                <w:szCs w:val="22"/>
              </w:rPr>
              <w:lastRenderedPageBreak/>
              <w:t xml:space="preserve">I </w:t>
            </w:r>
            <w:r w:rsidR="00405FD0" w:rsidRPr="388156DC">
              <w:rPr>
                <w:rStyle w:val="normaltextrun"/>
                <w:rFonts w:ascii="Bookman Old Style" w:hAnsi="Bookman Old Style" w:cs="Segoe UI"/>
                <w:i/>
                <w:iCs/>
                <w:sz w:val="22"/>
                <w:szCs w:val="22"/>
              </w:rPr>
              <w:t>Comuni beneficiari dovranno destinare il contributo a</w:t>
            </w:r>
            <w:r w:rsidR="00405FD0" w:rsidRPr="388156DC">
              <w:rPr>
                <w:rStyle w:val="normaltextrun"/>
                <w:rFonts w:ascii="Bookman Old Style" w:hAnsi="Bookman Old Style" w:cs="Segoe UI"/>
                <w:i/>
                <w:iCs/>
                <w:color w:val="030303"/>
                <w:sz w:val="22"/>
                <w:szCs w:val="22"/>
              </w:rPr>
              <w:t xml:space="preserve">d </w:t>
            </w:r>
            <w:r w:rsidR="7C7AA670" w:rsidRPr="388156DC">
              <w:rPr>
                <w:rStyle w:val="normaltextrun"/>
                <w:rFonts w:ascii="Bookman Old Style" w:hAnsi="Bookman Old Style" w:cs="Segoe UI"/>
                <w:i/>
                <w:iCs/>
                <w:color w:val="030303"/>
                <w:sz w:val="22"/>
                <w:szCs w:val="22"/>
              </w:rPr>
              <w:t>“</w:t>
            </w:r>
            <w:r w:rsidR="00405FD0" w:rsidRPr="388156DC">
              <w:rPr>
                <w:rStyle w:val="normaltextrun"/>
                <w:rFonts w:ascii="Bookman Old Style" w:hAnsi="Bookman Old Style" w:cs="Segoe UI"/>
                <w:i/>
                <w:iCs/>
                <w:color w:val="030303"/>
                <w:sz w:val="22"/>
                <w:szCs w:val="22"/>
              </w:rPr>
              <w:t>interventi di sostegno di carattere economico e sociale</w:t>
            </w:r>
            <w:r w:rsidR="1D8A3A3A" w:rsidRPr="388156DC">
              <w:rPr>
                <w:rStyle w:val="normaltextrun"/>
                <w:rFonts w:ascii="Bookman Old Style" w:hAnsi="Bookman Old Style" w:cs="Segoe UI"/>
                <w:i/>
                <w:iCs/>
                <w:color w:val="030303"/>
                <w:sz w:val="22"/>
                <w:szCs w:val="22"/>
              </w:rPr>
              <w:t>”</w:t>
            </w:r>
            <w:r w:rsidR="00405FD0" w:rsidRPr="388156DC">
              <w:rPr>
                <w:rStyle w:val="normaltextrun"/>
                <w:rFonts w:ascii="Bookman Old Style" w:hAnsi="Bookman Old Style" w:cs="Segoe UI"/>
                <w:i/>
                <w:iCs/>
                <w:color w:val="030303"/>
                <w:sz w:val="22"/>
                <w:szCs w:val="22"/>
              </w:rPr>
              <w:t xml:space="preserve"> connessi con l'emergenza sanitaria da COVID-1.</w:t>
            </w:r>
            <w:r w:rsidR="00405FD0" w:rsidRPr="388156DC">
              <w:rPr>
                <w:rStyle w:val="eop"/>
                <w:rFonts w:ascii="Bookman Old Style" w:hAnsi="Bookman Old Style" w:cs="Segoe UI"/>
                <w:i/>
                <w:iCs/>
                <w:sz w:val="22"/>
                <w:szCs w:val="22"/>
              </w:rPr>
              <w:t> </w:t>
            </w:r>
          </w:p>
          <w:p w14:paraId="44AB31DD" w14:textId="1336AEE0" w:rsidR="70E286E8" w:rsidRDefault="70E286E8" w:rsidP="388156DC">
            <w:pPr>
              <w:pStyle w:val="paragraph"/>
              <w:spacing w:before="0" w:beforeAutospacing="0" w:after="0" w:afterAutospacing="0"/>
              <w:jc w:val="both"/>
              <w:rPr>
                <w:rStyle w:val="eop"/>
                <w:rFonts w:ascii="Bookman Old Style" w:hAnsi="Bookman Old Style" w:cs="Segoe UI"/>
                <w:i/>
                <w:iCs/>
                <w:sz w:val="22"/>
                <w:szCs w:val="22"/>
              </w:rPr>
            </w:pPr>
            <w:r w:rsidRPr="388156DC">
              <w:rPr>
                <w:rStyle w:val="eop"/>
                <w:rFonts w:ascii="Bookman Old Style" w:hAnsi="Bookman Old Style" w:cs="Segoe UI"/>
                <w:i/>
                <w:iCs/>
                <w:sz w:val="22"/>
                <w:szCs w:val="22"/>
              </w:rPr>
              <w:t>Si tratta di un vincolo di destinazione molto ampio, che non riguarda solo il sostegno al sistema economico ma anche interventi relativi alle famiglie, i</w:t>
            </w:r>
            <w:r w:rsidR="2AF95EAB" w:rsidRPr="388156DC">
              <w:rPr>
                <w:rStyle w:val="eop"/>
                <w:rFonts w:ascii="Bookman Old Style" w:hAnsi="Bookman Old Style" w:cs="Segoe UI"/>
                <w:i/>
                <w:iCs/>
                <w:sz w:val="22"/>
                <w:szCs w:val="22"/>
              </w:rPr>
              <w:t>vi compresi quelli che permettono di rendere più funzionali e fruibili i servizi comunali a seguito, ad esempio, delle prescrizioni riguardanti le riaperture.</w:t>
            </w:r>
          </w:p>
          <w:p w14:paraId="14429713" w14:textId="77777777" w:rsidR="00642A28" w:rsidRPr="001A7B05" w:rsidRDefault="00642A28" w:rsidP="388156DC">
            <w:pPr>
              <w:jc w:val="both"/>
              <w:rPr>
                <w:rFonts w:ascii="Bookman Old Style" w:hAnsi="Bookman Old Style"/>
                <w:i/>
                <w:iCs/>
              </w:rPr>
            </w:pPr>
            <w:r>
              <w:br/>
            </w:r>
          </w:p>
        </w:tc>
      </w:tr>
      <w:tr w:rsidR="006E6C0B" w:rsidRPr="00E36A85" w14:paraId="14429716" w14:textId="77777777" w:rsidTr="40909788">
        <w:tc>
          <w:tcPr>
            <w:tcW w:w="14277" w:type="dxa"/>
            <w:gridSpan w:val="2"/>
          </w:tcPr>
          <w:p w14:paraId="14429715" w14:textId="1E5DD27D" w:rsidR="006E6C0B" w:rsidRPr="00E36A85" w:rsidRDefault="006E6C0B" w:rsidP="00E36A85">
            <w:pPr>
              <w:pStyle w:val="Titolo3"/>
              <w:spacing w:after="40"/>
              <w:outlineLvl w:val="2"/>
              <w:rPr>
                <w:b/>
                <w:bCs/>
              </w:rPr>
            </w:pPr>
            <w:bookmarkStart w:id="51" w:name="_Toc43972573"/>
            <w:r w:rsidRPr="00E36A85">
              <w:rPr>
                <w:b/>
                <w:bCs/>
              </w:rPr>
              <w:lastRenderedPageBreak/>
              <w:t xml:space="preserve">Art.113 </w:t>
            </w:r>
            <w:r w:rsidR="55EA6172" w:rsidRPr="00E36A85">
              <w:rPr>
                <w:b/>
                <w:bCs/>
              </w:rPr>
              <w:t xml:space="preserve">- </w:t>
            </w:r>
            <w:r w:rsidRPr="00E36A85">
              <w:rPr>
                <w:b/>
                <w:bCs/>
              </w:rPr>
              <w:t>Rinegoziazione mutui enti locali. Semplificazione procedure di adesione</w:t>
            </w:r>
            <w:bookmarkEnd w:id="51"/>
          </w:p>
        </w:tc>
      </w:tr>
      <w:tr w:rsidR="006E6C0B" w:rsidRPr="001A7B05" w14:paraId="14429719" w14:textId="77777777" w:rsidTr="40909788">
        <w:tc>
          <w:tcPr>
            <w:tcW w:w="6374" w:type="dxa"/>
          </w:tcPr>
          <w:p w14:paraId="14429717" w14:textId="77777777" w:rsidR="006E6C0B" w:rsidRPr="00485707" w:rsidRDefault="006E6C0B" w:rsidP="006E6C0B">
            <w:pPr>
              <w:autoSpaceDE w:val="0"/>
              <w:autoSpaceDN w:val="0"/>
              <w:adjustRightInd w:val="0"/>
              <w:jc w:val="both"/>
              <w:rPr>
                <w:rFonts w:ascii="Bookman Old Style" w:hAnsi="Bookman Old Style" w:cs="TimesNewRomanPSMT"/>
              </w:rPr>
            </w:pPr>
            <w:r w:rsidRPr="00485707">
              <w:rPr>
                <w:rFonts w:ascii="Bookman Old Style" w:hAnsi="Bookman Old Style" w:cs="TimesNewRomanPSMT"/>
              </w:rPr>
              <w:t>1. In considera</w:t>
            </w:r>
            <w:r>
              <w:rPr>
                <w:rFonts w:ascii="Bookman Old Style" w:hAnsi="Bookman Old Style" w:cs="Bookman Old Style"/>
              </w:rPr>
              <w:t>z</w:t>
            </w:r>
            <w:r w:rsidRPr="00485707">
              <w:rPr>
                <w:rFonts w:ascii="Bookman Old Style" w:hAnsi="Bookman Old Style" w:cs="TimesNewRomanPSMT"/>
              </w:rPr>
              <w:t>ione delle difficolt</w:t>
            </w:r>
            <w:r>
              <w:rPr>
                <w:rFonts w:ascii="Bookman Old Style" w:hAnsi="Bookman Old Style" w:cs="Bookman Old Style"/>
              </w:rPr>
              <w:t>à</w:t>
            </w:r>
            <w:r w:rsidRPr="00485707">
              <w:rPr>
                <w:rFonts w:ascii="Bookman Old Style" w:hAnsi="Bookman Old Style" w:cs="TimesNewRomanPSMT"/>
              </w:rPr>
              <w:t xml:space="preserve"> determinate dal</w:t>
            </w:r>
            <w:r>
              <w:rPr>
                <w:rFonts w:ascii="Bookman Old Style" w:hAnsi="Bookman Old Style" w:cs="TimesNewRomanPSMT"/>
              </w:rPr>
              <w:t>l’</w:t>
            </w:r>
            <w:r w:rsidRPr="00485707">
              <w:rPr>
                <w:rFonts w:ascii="Bookman Old Style" w:hAnsi="Bookman Old Style" w:cs="TimesNewRomanPSMT"/>
              </w:rPr>
              <w:t>att</w:t>
            </w:r>
            <w:r>
              <w:rPr>
                <w:rFonts w:ascii="Bookman Old Style" w:hAnsi="Bookman Old Style" w:cs="Bookman Old Style"/>
              </w:rPr>
              <w:t>u</w:t>
            </w:r>
            <w:r w:rsidRPr="00485707">
              <w:rPr>
                <w:rFonts w:ascii="Bookman Old Style" w:hAnsi="Bookman Old Style" w:cs="TimesNewRomanPSMT"/>
              </w:rPr>
              <w:t>ale emergen</w:t>
            </w:r>
            <w:r>
              <w:rPr>
                <w:rFonts w:ascii="Bookman Old Style" w:hAnsi="Bookman Old Style" w:cs="Bookman Old Style"/>
              </w:rPr>
              <w:t>z</w:t>
            </w:r>
            <w:r w:rsidRPr="00485707">
              <w:rPr>
                <w:rFonts w:ascii="Bookman Old Style" w:hAnsi="Bookman Old Style" w:cs="TimesNewRomanPSMT"/>
              </w:rPr>
              <w:t xml:space="preserve">a epidemiologica da </w:t>
            </w:r>
            <w:r>
              <w:rPr>
                <w:rFonts w:ascii="Bookman Old Style" w:hAnsi="Bookman Old Style" w:cs="Bookman Old Style"/>
              </w:rPr>
              <w:t>v</w:t>
            </w:r>
            <w:r w:rsidRPr="00485707">
              <w:rPr>
                <w:rFonts w:ascii="Bookman Old Style" w:hAnsi="Bookman Old Style" w:cs="TimesNewRomanPSMT"/>
              </w:rPr>
              <w:t>ir</w:t>
            </w:r>
            <w:r>
              <w:rPr>
                <w:rFonts w:ascii="Bookman Old Style" w:hAnsi="Bookman Old Style" w:cs="Bookman Old Style"/>
              </w:rPr>
              <w:t>u</w:t>
            </w:r>
            <w:r w:rsidRPr="00485707">
              <w:rPr>
                <w:rFonts w:ascii="Bookman Old Style" w:hAnsi="Bookman Old Style" w:cs="TimesNewRomanPSMT"/>
              </w:rPr>
              <w:t>s COVID-19, nel</w:t>
            </w:r>
            <w:r>
              <w:rPr>
                <w:rFonts w:ascii="Bookman Old Style" w:hAnsi="Bookman Old Style" w:cs="TimesNewRomanPSMT"/>
              </w:rPr>
              <w:t xml:space="preserve"> </w:t>
            </w:r>
            <w:r w:rsidRPr="00485707">
              <w:rPr>
                <w:rFonts w:ascii="Bookman Old Style" w:hAnsi="Bookman Old Style" w:cs="TimesNewRomanPSMT"/>
              </w:rPr>
              <w:t>corso dell</w:t>
            </w:r>
            <w:r>
              <w:rPr>
                <w:rFonts w:ascii="Bookman Old Style" w:hAnsi="Bookman Old Style" w:cs="Bookman Old Style"/>
              </w:rPr>
              <w:t>’</w:t>
            </w:r>
            <w:r w:rsidRPr="00485707">
              <w:rPr>
                <w:rFonts w:ascii="Bookman Old Style" w:hAnsi="Bookman Old Style" w:cs="TimesNewRomanPSMT"/>
              </w:rPr>
              <w:t>anno 2020, gli enti locali possono effett</w:t>
            </w:r>
            <w:r>
              <w:rPr>
                <w:rFonts w:ascii="Bookman Old Style" w:hAnsi="Bookman Old Style" w:cs="Bookman Old Style"/>
              </w:rPr>
              <w:t>u</w:t>
            </w:r>
            <w:r w:rsidRPr="00485707">
              <w:rPr>
                <w:rFonts w:ascii="Bookman Old Style" w:hAnsi="Bookman Old Style" w:cs="TimesNewRomanPSMT"/>
              </w:rPr>
              <w:t>are opera</w:t>
            </w:r>
            <w:r>
              <w:rPr>
                <w:rFonts w:ascii="Bookman Old Style" w:hAnsi="Bookman Old Style" w:cs="Bookman Old Style"/>
              </w:rPr>
              <w:t>z</w:t>
            </w:r>
            <w:r w:rsidRPr="00485707">
              <w:rPr>
                <w:rFonts w:ascii="Bookman Old Style" w:hAnsi="Bookman Old Style" w:cs="TimesNewRomanPSMT"/>
              </w:rPr>
              <w:t>ioni di rinegoziazione o sospensione quota</w:t>
            </w:r>
            <w:r>
              <w:rPr>
                <w:rFonts w:ascii="Bookman Old Style" w:hAnsi="Bookman Old Style" w:cs="TimesNewRomanPSMT"/>
              </w:rPr>
              <w:t xml:space="preserve"> </w:t>
            </w:r>
            <w:r w:rsidRPr="00485707">
              <w:rPr>
                <w:rFonts w:ascii="Bookman Old Style" w:hAnsi="Bookman Old Style" w:cs="TimesNewRomanPSMT"/>
              </w:rPr>
              <w:t>capitale di mutui e di altre forme di prestito contratto con le banche, gli intermediari finanziari e la Cassa</w:t>
            </w:r>
            <w:r>
              <w:rPr>
                <w:rFonts w:ascii="Bookman Old Style" w:hAnsi="Bookman Old Style" w:cs="TimesNewRomanPSMT"/>
              </w:rPr>
              <w:t xml:space="preserve"> </w:t>
            </w:r>
            <w:r w:rsidRPr="00485707">
              <w:rPr>
                <w:rFonts w:ascii="Bookman Old Style" w:hAnsi="Bookman Old Style" w:cs="TimesNewRomanPSMT"/>
              </w:rPr>
              <w:t>depositi e prestiti, anche nel corso dell</w:t>
            </w:r>
            <w:r>
              <w:rPr>
                <w:rFonts w:ascii="Bookman Old Style" w:hAnsi="Bookman Old Style" w:cs="Bookman Old Style"/>
              </w:rPr>
              <w:t>’</w:t>
            </w:r>
            <w:r w:rsidRPr="00485707">
              <w:rPr>
                <w:rFonts w:ascii="Bookman Old Style" w:hAnsi="Bookman Old Style" w:cs="TimesNewRomanPSMT"/>
              </w:rPr>
              <w:t>eserci</w:t>
            </w:r>
            <w:r>
              <w:rPr>
                <w:rFonts w:ascii="Bookman Old Style" w:hAnsi="Bookman Old Style" w:cs="Bookman Old Style"/>
              </w:rPr>
              <w:t>z</w:t>
            </w:r>
            <w:r w:rsidRPr="00485707">
              <w:rPr>
                <w:rFonts w:ascii="Bookman Old Style" w:hAnsi="Bookman Old Style" w:cs="TimesNewRomanPSMT"/>
              </w:rPr>
              <w:t>io pro</w:t>
            </w:r>
            <w:r>
              <w:rPr>
                <w:rFonts w:ascii="Bookman Old Style" w:hAnsi="Bookman Old Style" w:cs="TimesNewRomanPSMT"/>
              </w:rPr>
              <w:t>vv</w:t>
            </w:r>
            <w:r w:rsidRPr="00485707">
              <w:rPr>
                <w:rFonts w:ascii="Bookman Old Style" w:hAnsi="Bookman Old Style" w:cs="TimesNewRomanPSMT"/>
              </w:rPr>
              <w:t>isorio di c</w:t>
            </w:r>
            <w:r>
              <w:rPr>
                <w:rFonts w:ascii="Bookman Old Style" w:hAnsi="Bookman Old Style" w:cs="Bookman Old Style"/>
              </w:rPr>
              <w:t>u</w:t>
            </w:r>
            <w:r w:rsidRPr="00485707">
              <w:rPr>
                <w:rFonts w:ascii="Bookman Old Style" w:hAnsi="Bookman Old Style" w:cs="TimesNewRomanPSMT"/>
              </w:rPr>
              <w:t>i all</w:t>
            </w:r>
            <w:r>
              <w:rPr>
                <w:rFonts w:ascii="Bookman Old Style" w:hAnsi="Bookman Old Style" w:cs="Bookman Old Style"/>
              </w:rPr>
              <w:t>’</w:t>
            </w:r>
            <w:r w:rsidRPr="00485707">
              <w:rPr>
                <w:rFonts w:ascii="Bookman Old Style" w:hAnsi="Bookman Old Style" w:cs="TimesNewRomanPSMT"/>
              </w:rPr>
              <w:t>articolo 163 del decreto legislati</w:t>
            </w:r>
            <w:r>
              <w:rPr>
                <w:rFonts w:ascii="Bookman Old Style" w:hAnsi="Bookman Old Style" w:cs="Bookman Old Style"/>
              </w:rPr>
              <w:t>v</w:t>
            </w:r>
            <w:r w:rsidRPr="00485707">
              <w:rPr>
                <w:rFonts w:ascii="Bookman Old Style" w:hAnsi="Bookman Old Style" w:cs="TimesNewRomanPSMT"/>
              </w:rPr>
              <w:t>o</w:t>
            </w:r>
            <w:r>
              <w:rPr>
                <w:rFonts w:ascii="Bookman Old Style" w:hAnsi="Bookman Old Style" w:cs="TimesNewRomanPSMT"/>
              </w:rPr>
              <w:t xml:space="preserve"> </w:t>
            </w:r>
            <w:r w:rsidRPr="00485707">
              <w:rPr>
                <w:rFonts w:ascii="Bookman Old Style" w:hAnsi="Bookman Old Style" w:cs="TimesNewRomanPSMT"/>
              </w:rPr>
              <w:t>18 agosto 2000, n. 267, mediante delibera</w:t>
            </w:r>
            <w:r>
              <w:rPr>
                <w:rFonts w:ascii="Bookman Old Style" w:hAnsi="Bookman Old Style" w:cs="Bookman Old Style"/>
              </w:rPr>
              <w:t>z</w:t>
            </w:r>
            <w:r w:rsidRPr="00485707">
              <w:rPr>
                <w:rFonts w:ascii="Bookman Old Style" w:hAnsi="Bookman Old Style" w:cs="TimesNewRomanPSMT"/>
              </w:rPr>
              <w:t>ione dell</w:t>
            </w:r>
            <w:r>
              <w:rPr>
                <w:rFonts w:ascii="Bookman Old Style" w:hAnsi="Bookman Old Style" w:cs="Bookman Old Style"/>
              </w:rPr>
              <w:t>’</w:t>
            </w:r>
            <w:r w:rsidRPr="00485707">
              <w:rPr>
                <w:rFonts w:ascii="Bookman Old Style" w:hAnsi="Bookman Old Style" w:cs="TimesNewRomanPSMT"/>
              </w:rPr>
              <w:t>organo esec</w:t>
            </w:r>
            <w:r>
              <w:rPr>
                <w:rFonts w:ascii="Bookman Old Style" w:hAnsi="Bookman Old Style" w:cs="Bookman Old Style"/>
              </w:rPr>
              <w:t>u</w:t>
            </w:r>
            <w:r w:rsidRPr="00485707">
              <w:rPr>
                <w:rFonts w:ascii="Bookman Old Style" w:hAnsi="Bookman Old Style" w:cs="TimesNewRomanPSMT"/>
              </w:rPr>
              <w:t>ti</w:t>
            </w:r>
            <w:r>
              <w:rPr>
                <w:rFonts w:ascii="Bookman Old Style" w:hAnsi="Bookman Old Style" w:cs="TimesNewRomanPSMT"/>
              </w:rPr>
              <w:t>v</w:t>
            </w:r>
            <w:r w:rsidRPr="00485707">
              <w:rPr>
                <w:rFonts w:ascii="Bookman Old Style" w:hAnsi="Bookman Old Style" w:cs="TimesNewRomanPSMT"/>
              </w:rPr>
              <w:t>o, fermo restando l</w:t>
            </w:r>
            <w:r>
              <w:rPr>
                <w:rFonts w:ascii="Bookman Old Style" w:hAnsi="Bookman Old Style" w:cs="Bookman Old Style"/>
              </w:rPr>
              <w:t>’</w:t>
            </w:r>
            <w:r w:rsidRPr="00485707">
              <w:rPr>
                <w:rFonts w:ascii="Bookman Old Style" w:hAnsi="Bookman Old Style" w:cs="TimesNewRomanPSMT"/>
              </w:rPr>
              <w:t>obbligo di</w:t>
            </w:r>
            <w:r>
              <w:rPr>
                <w:rFonts w:ascii="Bookman Old Style" w:hAnsi="Bookman Old Style" w:cs="TimesNewRomanPSMT"/>
              </w:rPr>
              <w:t xml:space="preserve"> </w:t>
            </w:r>
            <w:r w:rsidRPr="00485707">
              <w:rPr>
                <w:rFonts w:ascii="Bookman Old Style" w:hAnsi="Bookman Old Style" w:cs="TimesNewRomanPSMT"/>
              </w:rPr>
              <w:t>provvedere alle relative iscrizioni nel bilancio di previsione.</w:t>
            </w:r>
          </w:p>
        </w:tc>
        <w:tc>
          <w:tcPr>
            <w:tcW w:w="7903" w:type="dxa"/>
          </w:tcPr>
          <w:p w14:paraId="1A1B72A8" w14:textId="27D591F4" w:rsidR="00642A28" w:rsidRPr="001A7B05" w:rsidRDefault="2EEED482" w:rsidP="388156DC">
            <w:pPr>
              <w:jc w:val="both"/>
              <w:rPr>
                <w:rFonts w:ascii="Bookman Old Style" w:hAnsi="Bookman Old Style"/>
                <w:i/>
                <w:iCs/>
              </w:rPr>
            </w:pPr>
            <w:r w:rsidRPr="388156DC">
              <w:rPr>
                <w:rFonts w:ascii="Bookman Old Style" w:hAnsi="Bookman Old Style"/>
                <w:i/>
                <w:iCs/>
              </w:rPr>
              <w:t xml:space="preserve">L’articolo 113 recepisce la sollecitazione dell’ANCI e dell’UPI finalizzata a facilitare le procedure di </w:t>
            </w:r>
            <w:r w:rsidR="4C742CB3" w:rsidRPr="388156DC">
              <w:rPr>
                <w:rFonts w:ascii="Bookman Old Style" w:hAnsi="Bookman Old Style"/>
                <w:i/>
                <w:iCs/>
              </w:rPr>
              <w:t>adesione alle rinegoziazioni e alle sospensioni del pagamento della quota capitale dei mutui.</w:t>
            </w:r>
          </w:p>
          <w:p w14:paraId="14429718" w14:textId="1A0E761E" w:rsidR="00642A28" w:rsidRPr="001A7B05" w:rsidRDefault="67D239D0" w:rsidP="388156DC">
            <w:pPr>
              <w:jc w:val="both"/>
              <w:rPr>
                <w:rFonts w:ascii="Bookman Old Style" w:hAnsi="Bookman Old Style"/>
                <w:i/>
                <w:iCs/>
              </w:rPr>
            </w:pPr>
            <w:r w:rsidRPr="388156DC">
              <w:rPr>
                <w:rFonts w:ascii="Bookman Old Style" w:hAnsi="Bookman Old Style"/>
                <w:i/>
                <w:iCs/>
              </w:rPr>
              <w:t>I</w:t>
            </w:r>
            <w:r w:rsidR="4ED8DC05" w:rsidRPr="388156DC">
              <w:rPr>
                <w:rFonts w:ascii="Bookman Old Style" w:hAnsi="Bookman Old Style"/>
                <w:i/>
                <w:iCs/>
              </w:rPr>
              <w:t xml:space="preserve">l </w:t>
            </w:r>
            <w:r w:rsidR="4ED8DC05" w:rsidRPr="388156DC">
              <w:rPr>
                <w:rFonts w:ascii="Bookman Old Style" w:hAnsi="Bookman Old Style"/>
                <w:b/>
                <w:bCs/>
                <w:i/>
                <w:iCs/>
              </w:rPr>
              <w:t xml:space="preserve">comma 1 </w:t>
            </w:r>
            <w:r w:rsidR="069DF248" w:rsidRPr="388156DC">
              <w:rPr>
                <w:rFonts w:ascii="Bookman Old Style" w:hAnsi="Bookman Old Style"/>
                <w:i/>
                <w:iCs/>
              </w:rPr>
              <w:t>permette agli enti locali</w:t>
            </w:r>
            <w:r w:rsidR="2AD65515" w:rsidRPr="388156DC">
              <w:rPr>
                <w:rFonts w:ascii="Bookman Old Style" w:hAnsi="Bookman Old Style"/>
                <w:i/>
                <w:iCs/>
              </w:rPr>
              <w:t>, per il 2020,</w:t>
            </w:r>
            <w:r w:rsidR="069DF248" w:rsidRPr="388156DC">
              <w:rPr>
                <w:rFonts w:ascii="Bookman Old Style" w:hAnsi="Bookman Old Style"/>
                <w:i/>
                <w:iCs/>
              </w:rPr>
              <w:t xml:space="preserve"> di deliberare </w:t>
            </w:r>
            <w:r w:rsidR="069DF248" w:rsidRPr="388156DC">
              <w:rPr>
                <w:rFonts w:ascii="Bookman Old Style" w:hAnsi="Bookman Old Style"/>
                <w:b/>
                <w:bCs/>
                <w:i/>
                <w:iCs/>
              </w:rPr>
              <w:t>anche nel corso dell’esercizio provvisorio</w:t>
            </w:r>
            <w:r w:rsidR="069DF248" w:rsidRPr="388156DC">
              <w:rPr>
                <w:rFonts w:ascii="Bookman Old Style" w:hAnsi="Bookman Old Style"/>
                <w:i/>
                <w:iCs/>
              </w:rPr>
              <w:t xml:space="preserve">, cioè prima dell’approvazione del bilancio di previsione 2020 </w:t>
            </w:r>
            <w:r w:rsidR="069DF248" w:rsidRPr="388156DC">
              <w:rPr>
                <w:rFonts w:ascii="Bookman Old Style" w:hAnsi="Bookman Old Style"/>
                <w:b/>
                <w:bCs/>
                <w:i/>
                <w:iCs/>
              </w:rPr>
              <w:t>e anche attraverso delibera dell'organo esecutivo</w:t>
            </w:r>
            <w:r w:rsidR="7CD71566" w:rsidRPr="388156DC">
              <w:rPr>
                <w:rFonts w:ascii="Bookman Old Style" w:hAnsi="Bookman Old Style"/>
                <w:b/>
                <w:bCs/>
                <w:i/>
                <w:iCs/>
              </w:rPr>
              <w:t>.</w:t>
            </w:r>
            <w:r w:rsidR="069DF248" w:rsidRPr="388156DC">
              <w:rPr>
                <w:rFonts w:ascii="Bookman Old Style" w:hAnsi="Bookman Old Style"/>
                <w:b/>
                <w:bCs/>
                <w:i/>
                <w:iCs/>
              </w:rPr>
              <w:t xml:space="preserve"> </w:t>
            </w:r>
          </w:p>
        </w:tc>
      </w:tr>
      <w:tr w:rsidR="006E6C0B" w:rsidRPr="001A7B05" w14:paraId="1442971D" w14:textId="77777777" w:rsidTr="40909788">
        <w:tc>
          <w:tcPr>
            <w:tcW w:w="6374" w:type="dxa"/>
          </w:tcPr>
          <w:p w14:paraId="1442971A" w14:textId="77777777" w:rsidR="006E6C0B" w:rsidRPr="001A7B05" w:rsidRDefault="006E6C0B" w:rsidP="006E6C0B">
            <w:pPr>
              <w:autoSpaceDE w:val="0"/>
              <w:autoSpaceDN w:val="0"/>
              <w:adjustRightInd w:val="0"/>
              <w:jc w:val="both"/>
              <w:rPr>
                <w:rFonts w:ascii="Bookman Old Style" w:hAnsi="Bookman Old Style" w:cs="TimesNewRomanPSMT"/>
              </w:rPr>
            </w:pPr>
            <w:r w:rsidRPr="00485707">
              <w:rPr>
                <w:rFonts w:ascii="Bookman Old Style" w:hAnsi="Bookman Old Style" w:cs="TimesNewRomanPSMT"/>
              </w:rPr>
              <w:t>2. In considera</w:t>
            </w:r>
            <w:r>
              <w:rPr>
                <w:rFonts w:ascii="Bookman Old Style" w:hAnsi="Bookman Old Style" w:cs="Bookman Old Style"/>
              </w:rPr>
              <w:t>z</w:t>
            </w:r>
            <w:r w:rsidRPr="00485707">
              <w:rPr>
                <w:rFonts w:ascii="Bookman Old Style" w:hAnsi="Bookman Old Style" w:cs="TimesNewRomanPSMT"/>
              </w:rPr>
              <w:t>ione dell</w:t>
            </w:r>
            <w:r>
              <w:rPr>
                <w:rFonts w:ascii="Bookman Old Style" w:hAnsi="Bookman Old Style" w:cs="TimesNewRomanPSMT"/>
              </w:rPr>
              <w:t>’</w:t>
            </w:r>
            <w:r w:rsidRPr="00485707">
              <w:rPr>
                <w:rFonts w:ascii="Bookman Old Style" w:hAnsi="Bookman Old Style" w:cs="TimesNewRomanPSMT"/>
              </w:rPr>
              <w:t>emergen</w:t>
            </w:r>
            <w:r>
              <w:rPr>
                <w:rFonts w:ascii="Bookman Old Style" w:hAnsi="Bookman Old Style" w:cs="Bookman Old Style"/>
              </w:rPr>
              <w:t>z</w:t>
            </w:r>
            <w:r w:rsidRPr="00485707">
              <w:rPr>
                <w:rFonts w:ascii="Bookman Old Style" w:hAnsi="Bookman Old Style" w:cs="TimesNewRomanPSMT"/>
              </w:rPr>
              <w:t>a COVID-19, in caso di adesione ad accordi promossi</w:t>
            </w:r>
            <w:r>
              <w:rPr>
                <w:rFonts w:ascii="Bookman Old Style" w:hAnsi="Bookman Old Style" w:cs="TimesNewRomanPSMT"/>
              </w:rPr>
              <w:t xml:space="preserve"> </w:t>
            </w:r>
            <w:r w:rsidRPr="00485707">
              <w:rPr>
                <w:rFonts w:ascii="Bookman Old Style" w:hAnsi="Bookman Old Style" w:cs="TimesNewRomanPSMT"/>
              </w:rPr>
              <w:t>dall</w:t>
            </w:r>
            <w:r>
              <w:rPr>
                <w:rFonts w:ascii="Bookman Old Style" w:hAnsi="Bookman Old Style" w:cs="Bookman Old Style"/>
              </w:rPr>
              <w:t>’</w:t>
            </w:r>
            <w:r w:rsidRPr="00485707">
              <w:rPr>
                <w:rFonts w:ascii="Bookman Old Style" w:hAnsi="Bookman Old Style" w:cs="TimesNewRomanPSMT"/>
              </w:rPr>
              <w:t>Associa</w:t>
            </w:r>
            <w:r>
              <w:rPr>
                <w:rFonts w:ascii="Bookman Old Style" w:hAnsi="Bookman Old Style" w:cs="Bookman Old Style"/>
              </w:rPr>
              <w:t>z</w:t>
            </w:r>
            <w:r w:rsidRPr="00485707">
              <w:rPr>
                <w:rFonts w:ascii="Bookman Old Style" w:hAnsi="Bookman Old Style" w:cs="TimesNewRomanPSMT"/>
              </w:rPr>
              <w:t>ione Bancaria Italiana (Abi) e dalle associa</w:t>
            </w:r>
            <w:r>
              <w:rPr>
                <w:rFonts w:ascii="Bookman Old Style" w:hAnsi="Bookman Old Style" w:cs="Bookman Old Style"/>
              </w:rPr>
              <w:t>z</w:t>
            </w:r>
            <w:r w:rsidRPr="00485707">
              <w:rPr>
                <w:rFonts w:ascii="Bookman Old Style" w:hAnsi="Bookman Old Style" w:cs="TimesNewRomanPSMT"/>
              </w:rPr>
              <w:t>ioni degli enti locali, che prevedono la</w:t>
            </w:r>
            <w:r>
              <w:rPr>
                <w:rFonts w:ascii="Bookman Old Style" w:hAnsi="Bookman Old Style" w:cs="TimesNewRomanPSMT"/>
              </w:rPr>
              <w:t xml:space="preserve"> </w:t>
            </w:r>
            <w:r w:rsidRPr="00485707">
              <w:rPr>
                <w:rFonts w:ascii="Bookman Old Style" w:hAnsi="Bookman Old Style" w:cs="TimesNewRomanPSMT"/>
              </w:rPr>
              <w:t>sospensione delle q</w:t>
            </w:r>
            <w:r>
              <w:rPr>
                <w:rFonts w:ascii="Bookman Old Style" w:hAnsi="Bookman Old Style" w:cs="Bookman Old Style"/>
              </w:rPr>
              <w:t>u</w:t>
            </w:r>
            <w:r w:rsidRPr="00485707">
              <w:rPr>
                <w:rFonts w:ascii="Bookman Old Style" w:hAnsi="Bookman Old Style" w:cs="TimesNewRomanPSMT"/>
              </w:rPr>
              <w:t>ote capitale delle rate di ammortamento in scaden</w:t>
            </w:r>
            <w:r>
              <w:rPr>
                <w:rFonts w:ascii="Bookman Old Style" w:hAnsi="Bookman Old Style" w:cs="Bookman Old Style"/>
              </w:rPr>
              <w:t>z</w:t>
            </w:r>
            <w:r w:rsidRPr="00485707">
              <w:rPr>
                <w:rFonts w:ascii="Bookman Old Style" w:hAnsi="Bookman Old Style" w:cs="TimesNewRomanPSMT"/>
              </w:rPr>
              <w:t>a nell</w:t>
            </w:r>
            <w:r>
              <w:rPr>
                <w:rFonts w:ascii="Bookman Old Style" w:hAnsi="Bookman Old Style" w:cs="Bookman Old Style"/>
              </w:rPr>
              <w:t>’</w:t>
            </w:r>
            <w:r w:rsidRPr="00485707">
              <w:rPr>
                <w:rFonts w:ascii="Bookman Old Style" w:hAnsi="Bookman Old Style" w:cs="TimesNewRomanPSMT"/>
              </w:rPr>
              <w:t>anno 2020 dei</w:t>
            </w:r>
            <w:r>
              <w:rPr>
                <w:rFonts w:ascii="Bookman Old Style" w:hAnsi="Bookman Old Style" w:cs="TimesNewRomanPSMT"/>
              </w:rPr>
              <w:t xml:space="preserve"> </w:t>
            </w:r>
            <w:r w:rsidRPr="00485707">
              <w:rPr>
                <w:rFonts w:ascii="Bookman Old Style" w:hAnsi="Bookman Old Style" w:cs="TimesNewRomanPSMT"/>
              </w:rPr>
              <w:t>finanziamenti in essere, con conseguente modifica del relativo piano di ammortamento, tale sospensione</w:t>
            </w:r>
            <w:r>
              <w:rPr>
                <w:rFonts w:ascii="Bookman Old Style" w:hAnsi="Bookman Old Style" w:cs="TimesNewRomanPSMT"/>
              </w:rPr>
              <w:t xml:space="preserve"> </w:t>
            </w:r>
            <w:r w:rsidRPr="00485707">
              <w:rPr>
                <w:rFonts w:ascii="Bookman Old Style" w:hAnsi="Bookman Old Style" w:cs="TimesNewRomanPSMT"/>
              </w:rPr>
              <w:t>può avvenire anche in deroga all'articolo 204, comma 2, del testo unico di cui al decreto legislativo 18</w:t>
            </w:r>
            <w:r>
              <w:rPr>
                <w:rFonts w:ascii="Bookman Old Style" w:hAnsi="Bookman Old Style" w:cs="TimesNewRomanPSMT"/>
              </w:rPr>
              <w:t xml:space="preserve"> </w:t>
            </w:r>
            <w:r w:rsidRPr="00485707">
              <w:rPr>
                <w:rFonts w:ascii="Bookman Old Style" w:hAnsi="Bookman Old Style" w:cs="TimesNewRomanPSMT"/>
              </w:rPr>
              <w:t>agosto 2000, n. 267 e all</w:t>
            </w:r>
            <w:r>
              <w:rPr>
                <w:rFonts w:ascii="Bookman Old Style" w:hAnsi="Bookman Old Style" w:cs="Bookman Old Style"/>
              </w:rPr>
              <w:t>’</w:t>
            </w:r>
            <w:r w:rsidRPr="00485707">
              <w:rPr>
                <w:rFonts w:ascii="Bookman Old Style" w:hAnsi="Bookman Old Style" w:cs="TimesNewRomanPSMT"/>
              </w:rPr>
              <w:t>articolo 41, commi 2 e 2-bis, della legge 28 dicembre 2001, n. 448, fermo</w:t>
            </w:r>
            <w:r>
              <w:rPr>
                <w:rFonts w:ascii="Bookman Old Style" w:hAnsi="Bookman Old Style" w:cs="TimesNewRomanPSMT"/>
              </w:rPr>
              <w:t xml:space="preserve"> </w:t>
            </w:r>
            <w:r w:rsidRPr="00485707">
              <w:rPr>
                <w:rFonts w:ascii="Bookman Old Style" w:hAnsi="Bookman Old Style" w:cs="TimesNewRomanPSMT"/>
              </w:rPr>
              <w:t>restando il pagamento delle quote interessi alle scadenze contrattualmente previste. Le sospensioni di</w:t>
            </w:r>
            <w:r>
              <w:rPr>
                <w:rFonts w:ascii="Bookman Old Style" w:hAnsi="Bookman Old Style" w:cs="TimesNewRomanPSMT"/>
              </w:rPr>
              <w:t xml:space="preserve"> </w:t>
            </w:r>
            <w:r w:rsidRPr="00485707">
              <w:rPr>
                <w:rFonts w:ascii="Bookman Old Style" w:hAnsi="Bookman Old Style" w:cs="TimesNewRomanPSMT"/>
              </w:rPr>
              <w:t xml:space="preserve">cui al presente comma non comportano </w:t>
            </w:r>
            <w:r w:rsidRPr="00485707">
              <w:rPr>
                <w:rFonts w:ascii="Bookman Old Style" w:hAnsi="Bookman Old Style" w:cs="TimesNewRomanPSMT"/>
              </w:rPr>
              <w:lastRenderedPageBreak/>
              <w:t>il rilascio di nuove garanzie, essendo le stesse automaticamente</w:t>
            </w:r>
            <w:r>
              <w:rPr>
                <w:rFonts w:ascii="Bookman Old Style" w:hAnsi="Bookman Old Style" w:cs="TimesNewRomanPSMT"/>
              </w:rPr>
              <w:t xml:space="preserve"> </w:t>
            </w:r>
            <w:r w:rsidRPr="00485707">
              <w:rPr>
                <w:rFonts w:ascii="Bookman Old Style" w:hAnsi="Bookman Old Style" w:cs="TimesNewRomanPSMT"/>
              </w:rPr>
              <w:t>prorogate al fine di recepire la modifica del piano di ammortamento.</w:t>
            </w:r>
          </w:p>
        </w:tc>
        <w:tc>
          <w:tcPr>
            <w:tcW w:w="7903" w:type="dxa"/>
          </w:tcPr>
          <w:p w14:paraId="07127F11" w14:textId="76AA983C" w:rsidR="00073ACC" w:rsidRPr="001A7B05" w:rsidRDefault="2EB6705F" w:rsidP="388156DC">
            <w:pPr>
              <w:jc w:val="both"/>
              <w:rPr>
                <w:rFonts w:ascii="Bookman Old Style" w:hAnsi="Bookman Old Style" w:cs="Segoe UI"/>
                <w:i/>
                <w:iCs/>
              </w:rPr>
            </w:pPr>
            <w:r w:rsidRPr="388156DC">
              <w:rPr>
                <w:rFonts w:ascii="Bookman Old Style" w:hAnsi="Bookman Old Style" w:cs="Segoe UI"/>
                <w:i/>
                <w:iCs/>
              </w:rPr>
              <w:lastRenderedPageBreak/>
              <w:t xml:space="preserve">Il </w:t>
            </w:r>
            <w:r w:rsidRPr="388156DC">
              <w:rPr>
                <w:rFonts w:ascii="Bookman Old Style" w:hAnsi="Bookman Old Style" w:cs="Segoe UI"/>
                <w:b/>
                <w:bCs/>
                <w:i/>
                <w:iCs/>
              </w:rPr>
              <w:t xml:space="preserve">comma 2 </w:t>
            </w:r>
            <w:r w:rsidRPr="388156DC">
              <w:rPr>
                <w:rFonts w:ascii="Bookman Old Style" w:hAnsi="Bookman Old Style" w:cs="Segoe UI"/>
                <w:i/>
                <w:iCs/>
              </w:rPr>
              <w:t xml:space="preserve">interviene nella facilitazione dell’attuazione dell'accordo siglato tra ABI, ANCI e UPI, </w:t>
            </w:r>
            <w:r w:rsidR="05C21183" w:rsidRPr="388156DC">
              <w:rPr>
                <w:rFonts w:ascii="Bookman Old Style" w:hAnsi="Bookman Old Style" w:cs="Segoe UI"/>
                <w:i/>
                <w:iCs/>
              </w:rPr>
              <w:t xml:space="preserve">permettendo che le sospensioni della quota capitale 2020 dei mutui bancari possano avvenire in deroga alle regole dell’art. 204 TUEL e senza la verifica di convenienza di cui all’art. 41 della legge </w:t>
            </w:r>
            <w:r w:rsidR="47AAEC91" w:rsidRPr="388156DC">
              <w:rPr>
                <w:rFonts w:ascii="Bookman Old Style" w:hAnsi="Bookman Old Style" w:cs="Segoe UI"/>
                <w:i/>
                <w:iCs/>
              </w:rPr>
              <w:t xml:space="preserve">448 del 2001. </w:t>
            </w:r>
          </w:p>
          <w:p w14:paraId="1442971C" w14:textId="6F837D84" w:rsidR="00073ACC" w:rsidRPr="001A7B05" w:rsidRDefault="47AAEC91" w:rsidP="388156DC">
            <w:pPr>
              <w:jc w:val="both"/>
              <w:rPr>
                <w:rFonts w:ascii="Bookman Old Style" w:hAnsi="Bookman Old Style" w:cs="Segoe UI"/>
                <w:i/>
                <w:iCs/>
              </w:rPr>
            </w:pPr>
            <w:r w:rsidRPr="388156DC">
              <w:rPr>
                <w:rFonts w:ascii="Bookman Old Style" w:hAnsi="Bookman Old Style" w:cs="Segoe UI"/>
                <w:i/>
                <w:iCs/>
              </w:rPr>
              <w:t xml:space="preserve">La norma dispone inoltre che le sospensioni in questione non rendano necessario </w:t>
            </w:r>
            <w:r w:rsidR="75B1FDD5" w:rsidRPr="388156DC">
              <w:rPr>
                <w:rFonts w:ascii="Bookman Old Style" w:hAnsi="Bookman Old Style" w:cs="Segoe UI"/>
                <w:i/>
                <w:iCs/>
              </w:rPr>
              <w:t>il rilascio di nuove garanzie, prorogando le garanzie già originariamente prestate di un anno, in coincidenza con l’allungamento della durata del mutuo stabilita dall'accordo.</w:t>
            </w:r>
          </w:p>
        </w:tc>
      </w:tr>
      <w:tr w:rsidR="006E6C0B" w:rsidRPr="00E36A85" w14:paraId="1442971F" w14:textId="77777777" w:rsidTr="40909788">
        <w:tc>
          <w:tcPr>
            <w:tcW w:w="14277" w:type="dxa"/>
            <w:gridSpan w:val="2"/>
          </w:tcPr>
          <w:p w14:paraId="1442971E" w14:textId="7D335138" w:rsidR="006E6C0B" w:rsidRPr="00E36A85" w:rsidRDefault="006E6C0B" w:rsidP="00E36A85">
            <w:pPr>
              <w:pStyle w:val="Titolo3"/>
              <w:spacing w:after="40"/>
              <w:outlineLvl w:val="2"/>
              <w:rPr>
                <w:b/>
                <w:bCs/>
              </w:rPr>
            </w:pPr>
            <w:bookmarkStart w:id="52" w:name="_Toc43972574"/>
            <w:r w:rsidRPr="00E36A85">
              <w:rPr>
                <w:b/>
                <w:bCs/>
              </w:rPr>
              <w:t xml:space="preserve">Art.114 </w:t>
            </w:r>
            <w:r w:rsidR="00E36A85">
              <w:rPr>
                <w:b/>
                <w:bCs/>
              </w:rPr>
              <w:t xml:space="preserve">- </w:t>
            </w:r>
            <w:r w:rsidRPr="00E36A85">
              <w:rPr>
                <w:b/>
                <w:bCs/>
              </w:rPr>
              <w:t>Differimento dei termini per la stabilizzazione dei contributi a favore dei comuni per interventi di messa in sicurezza di scuole, strade, edifici pubblici e patrimonio comunale e per l’abbattimento delle barriere architettoniche</w:t>
            </w:r>
            <w:bookmarkEnd w:id="52"/>
          </w:p>
        </w:tc>
      </w:tr>
      <w:tr w:rsidR="006E6C0B" w:rsidRPr="001A7B05" w14:paraId="1442972A" w14:textId="77777777" w:rsidTr="40909788">
        <w:tc>
          <w:tcPr>
            <w:tcW w:w="6374" w:type="dxa"/>
          </w:tcPr>
          <w:p w14:paraId="14429720"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1. In considera</w:t>
            </w:r>
            <w:r>
              <w:rPr>
                <w:rFonts w:ascii="Bookman Old Style" w:hAnsi="Bookman Old Style" w:cs="TimesNewRomanPSMT"/>
              </w:rPr>
              <w:t>z</w:t>
            </w:r>
            <w:r w:rsidRPr="002E2D26">
              <w:rPr>
                <w:rFonts w:ascii="Bookman Old Style" w:hAnsi="Bookman Old Style" w:cs="TimesNewRomanPSMT"/>
              </w:rPr>
              <w:t>ione dell</w:t>
            </w:r>
            <w:r>
              <w:rPr>
                <w:rFonts w:ascii="Bookman Old Style" w:hAnsi="Bookman Old Style" w:cs="TimesNewRomanPSMT"/>
              </w:rPr>
              <w:t>’</w:t>
            </w:r>
            <w:r w:rsidRPr="002E2D26">
              <w:rPr>
                <w:rFonts w:ascii="Bookman Old Style" w:hAnsi="Bookman Old Style" w:cs="TimesNewRomanPSMT"/>
              </w:rPr>
              <w:t>emergen</w:t>
            </w:r>
            <w:r>
              <w:rPr>
                <w:rFonts w:ascii="Bookman Old Style" w:hAnsi="Bookman Old Style" w:cs="TimesNewRomanPSMT"/>
              </w:rPr>
              <w:t>za</w:t>
            </w:r>
            <w:r w:rsidRPr="002E2D26">
              <w:rPr>
                <w:rFonts w:ascii="Bookman Old Style" w:hAnsi="Bookman Old Style" w:cs="TimesNewRomanPSMT"/>
              </w:rPr>
              <w:t xml:space="preserve"> epidemiologica da COVID-19, al fine di assicurare, limitatamente</w:t>
            </w:r>
            <w:r>
              <w:rPr>
                <w:rFonts w:ascii="Bookman Old Style" w:hAnsi="Bookman Old Style" w:cs="TimesNewRomanPSMT"/>
              </w:rPr>
              <w:t xml:space="preserve"> </w:t>
            </w:r>
            <w:r w:rsidRPr="002E2D26">
              <w:rPr>
                <w:rFonts w:ascii="Bookman Old Style" w:hAnsi="Bookman Old Style" w:cs="TimesNewRomanPSMT"/>
              </w:rPr>
              <w:t>all</w:t>
            </w:r>
            <w:r>
              <w:rPr>
                <w:rFonts w:ascii="Bookman Old Style" w:hAnsi="Bookman Old Style" w:cs="TimesNewRomanPSMT"/>
              </w:rPr>
              <w:t>’</w:t>
            </w:r>
            <w:r w:rsidRPr="002E2D26">
              <w:rPr>
                <w:rFonts w:ascii="Bookman Old Style" w:hAnsi="Bookman Old Style" w:cs="TimesNewRomanPSMT"/>
              </w:rPr>
              <w:t>anno 2020, a fa</w:t>
            </w:r>
            <w:r>
              <w:rPr>
                <w:rFonts w:ascii="Bookman Old Style" w:hAnsi="Bookman Old Style" w:cs="TimesNewRomanPSMT"/>
              </w:rPr>
              <w:t>v</w:t>
            </w:r>
            <w:r w:rsidRPr="002E2D26">
              <w:rPr>
                <w:rFonts w:ascii="Bookman Old Style" w:hAnsi="Bookman Old Style" w:cs="TimesNewRomanPSMT"/>
              </w:rPr>
              <w:t>ore dei com</w:t>
            </w:r>
            <w:r>
              <w:rPr>
                <w:rFonts w:ascii="Bookman Old Style" w:hAnsi="Bookman Old Style" w:cs="Bookman Old Style"/>
              </w:rPr>
              <w:t>u</w:t>
            </w:r>
            <w:r w:rsidRPr="002E2D26">
              <w:rPr>
                <w:rFonts w:ascii="Bookman Old Style" w:hAnsi="Bookman Old Style" w:cs="TimesNewRomanPSMT"/>
              </w:rPr>
              <w:t>ni, la stabili</w:t>
            </w:r>
            <w:r>
              <w:rPr>
                <w:rFonts w:ascii="Bookman Old Style" w:hAnsi="Bookman Old Style" w:cs="TimesNewRomanPSMT"/>
              </w:rPr>
              <w:t>zzaz</w:t>
            </w:r>
            <w:r w:rsidRPr="002E2D26">
              <w:rPr>
                <w:rFonts w:ascii="Bookman Old Style" w:hAnsi="Bookman Old Style" w:cs="TimesNewRomanPSMT"/>
              </w:rPr>
              <w:t>ione dei contrib</w:t>
            </w:r>
            <w:r>
              <w:rPr>
                <w:rFonts w:ascii="Bookman Old Style" w:hAnsi="Bookman Old Style" w:cs="TimesNewRomanPSMT"/>
              </w:rPr>
              <w:t>u</w:t>
            </w:r>
            <w:r w:rsidRPr="002E2D26">
              <w:rPr>
                <w:rFonts w:ascii="Bookman Old Style" w:hAnsi="Bookman Old Style" w:cs="TimesNewRomanPSMT"/>
              </w:rPr>
              <w:t>ti per gli inter</w:t>
            </w:r>
            <w:r>
              <w:rPr>
                <w:rFonts w:ascii="Bookman Old Style" w:hAnsi="Bookman Old Style" w:cs="TimesNewRomanPSMT"/>
              </w:rPr>
              <w:t>v</w:t>
            </w:r>
            <w:r w:rsidRPr="002E2D26">
              <w:rPr>
                <w:rFonts w:ascii="Bookman Old Style" w:hAnsi="Bookman Old Style" w:cs="TimesNewRomanPSMT"/>
              </w:rPr>
              <w:t>enti di messa in</w:t>
            </w:r>
            <w:r>
              <w:rPr>
                <w:rFonts w:ascii="Bookman Old Style" w:hAnsi="Bookman Old Style" w:cs="TimesNewRomanPSMT"/>
              </w:rPr>
              <w:t xml:space="preserve"> </w:t>
            </w:r>
            <w:r w:rsidRPr="002E2D26">
              <w:rPr>
                <w:rFonts w:ascii="Bookman Old Style" w:hAnsi="Bookman Old Style" w:cs="TimesNewRomanPSMT"/>
              </w:rPr>
              <w:t>sic</w:t>
            </w:r>
            <w:r>
              <w:rPr>
                <w:rFonts w:ascii="Bookman Old Style" w:hAnsi="Bookman Old Style" w:cs="TimesNewRomanPSMT"/>
              </w:rPr>
              <w:t>u</w:t>
            </w:r>
            <w:r w:rsidRPr="002E2D26">
              <w:rPr>
                <w:rFonts w:ascii="Bookman Old Style" w:hAnsi="Bookman Old Style" w:cs="TimesNewRomanPSMT"/>
              </w:rPr>
              <w:t>re</w:t>
            </w:r>
            <w:r>
              <w:rPr>
                <w:rFonts w:ascii="Bookman Old Style" w:hAnsi="Bookman Old Style" w:cs="TimesNewRomanPSMT"/>
              </w:rPr>
              <w:t>zza</w:t>
            </w:r>
            <w:r w:rsidRPr="002E2D26">
              <w:rPr>
                <w:rFonts w:ascii="Bookman Old Style" w:hAnsi="Bookman Old Style" w:cs="TimesNewRomanPSMT"/>
              </w:rPr>
              <w:t xml:space="preserve"> di sc</w:t>
            </w:r>
            <w:r>
              <w:rPr>
                <w:rFonts w:ascii="Bookman Old Style" w:hAnsi="Bookman Old Style" w:cs="TimesNewRomanPSMT"/>
              </w:rPr>
              <w:t>u</w:t>
            </w:r>
            <w:r w:rsidRPr="002E2D26">
              <w:rPr>
                <w:rFonts w:ascii="Bookman Old Style" w:hAnsi="Bookman Old Style" w:cs="TimesNewRomanPSMT"/>
              </w:rPr>
              <w:t>ole, strade, edifici p</w:t>
            </w:r>
            <w:r>
              <w:rPr>
                <w:rFonts w:ascii="Bookman Old Style" w:hAnsi="Bookman Old Style" w:cs="TimesNewRomanPSMT"/>
              </w:rPr>
              <w:t>u</w:t>
            </w:r>
            <w:r w:rsidRPr="002E2D26">
              <w:rPr>
                <w:rFonts w:ascii="Bookman Old Style" w:hAnsi="Bookman Old Style" w:cs="TimesNewRomanPSMT"/>
              </w:rPr>
              <w:t>bblici e patrimonio com</w:t>
            </w:r>
            <w:r>
              <w:rPr>
                <w:rFonts w:ascii="Bookman Old Style" w:hAnsi="Bookman Old Style" w:cs="Bookman Old Style"/>
              </w:rPr>
              <w:t>u</w:t>
            </w:r>
            <w:r w:rsidRPr="002E2D26">
              <w:rPr>
                <w:rFonts w:ascii="Bookman Old Style" w:hAnsi="Bookman Old Style" w:cs="TimesNewRomanPSMT"/>
              </w:rPr>
              <w:t>nale e per l</w:t>
            </w:r>
            <w:r>
              <w:rPr>
                <w:rFonts w:ascii="Bookman Old Style" w:hAnsi="Bookman Old Style" w:cs="TimesNewRomanPSMT"/>
              </w:rPr>
              <w:t>’</w:t>
            </w:r>
            <w:r w:rsidRPr="002E2D26">
              <w:rPr>
                <w:rFonts w:ascii="Bookman Old Style" w:hAnsi="Bookman Old Style" w:cs="TimesNewRomanPSMT"/>
              </w:rPr>
              <w:t>abbattimento delle barriere</w:t>
            </w:r>
            <w:r>
              <w:rPr>
                <w:rFonts w:ascii="Bookman Old Style" w:hAnsi="Bookman Old Style" w:cs="TimesNewRomanPSMT"/>
              </w:rPr>
              <w:t xml:space="preserve"> </w:t>
            </w:r>
            <w:r w:rsidRPr="002E2D26">
              <w:rPr>
                <w:rFonts w:ascii="Bookman Old Style" w:hAnsi="Bookman Old Style" w:cs="TimesNewRomanPSMT"/>
              </w:rPr>
              <w:t>architettoniche, dalla data di entrata in vigore del presente decreto sono differiti i termini di seguito</w:t>
            </w:r>
            <w:r>
              <w:rPr>
                <w:rFonts w:ascii="Bookman Old Style" w:hAnsi="Bookman Old Style" w:cs="TimesNewRomanPSMT"/>
              </w:rPr>
              <w:t xml:space="preserve"> </w:t>
            </w:r>
            <w:r w:rsidRPr="002E2D26">
              <w:rPr>
                <w:rFonts w:ascii="Bookman Old Style" w:hAnsi="Bookman Old Style" w:cs="TimesNewRomanPSMT"/>
              </w:rPr>
              <w:t>indicati:</w:t>
            </w:r>
          </w:p>
          <w:p w14:paraId="14429721"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ItalicMT"/>
                <w:i/>
                <w:iCs/>
              </w:rPr>
              <w:t xml:space="preserve">a) </w:t>
            </w:r>
            <w:r w:rsidRPr="002E2D26">
              <w:rPr>
                <w:rFonts w:ascii="Bookman Old Style" w:hAnsi="Bookman Old Style" w:cs="TimesNewRomanPSMT"/>
              </w:rPr>
              <w:t>il termine di c</w:t>
            </w:r>
            <w:r>
              <w:rPr>
                <w:rFonts w:ascii="Bookman Old Style" w:hAnsi="Bookman Old Style" w:cs="TimesNewRomanPSMT"/>
              </w:rPr>
              <w:t>u</w:t>
            </w:r>
            <w:r w:rsidRPr="002E2D26">
              <w:rPr>
                <w:rFonts w:ascii="Bookman Old Style" w:hAnsi="Bookman Old Style" w:cs="TimesNewRomanPSMT"/>
              </w:rPr>
              <w:t>i all</w:t>
            </w:r>
            <w:r>
              <w:rPr>
                <w:rFonts w:ascii="Bookman Old Style" w:hAnsi="Bookman Old Style" w:cs="TimesNewRomanPSMT"/>
              </w:rPr>
              <w:t>’</w:t>
            </w:r>
            <w:r w:rsidRPr="002E2D26">
              <w:rPr>
                <w:rFonts w:ascii="Bookman Old Style" w:hAnsi="Bookman Old Style" w:cs="TimesNewRomanPSMT"/>
              </w:rPr>
              <w:t>articolo 30, comma 14-ter, terzo periodo, del decreto-legge 30 aprile</w:t>
            </w:r>
            <w:r>
              <w:rPr>
                <w:rFonts w:ascii="Bookman Old Style" w:hAnsi="Bookman Old Style" w:cs="TimesNewRomanPSMT"/>
              </w:rPr>
              <w:t xml:space="preserve"> </w:t>
            </w:r>
            <w:r w:rsidRPr="002E2D26">
              <w:rPr>
                <w:rFonts w:ascii="Bookman Old Style" w:hAnsi="Bookman Old Style" w:cs="TimesNewRomanPSMT"/>
              </w:rPr>
              <w:t>2019, n. 34, convertito, con modificazioni, dalla legge 28 giugno 2019, n. 58, è fissato al 15</w:t>
            </w:r>
            <w:r>
              <w:rPr>
                <w:rFonts w:ascii="Bookman Old Style" w:hAnsi="Bookman Old Style" w:cs="TimesNewRomanPSMT"/>
              </w:rPr>
              <w:t xml:space="preserve"> </w:t>
            </w:r>
            <w:r w:rsidRPr="002E2D26">
              <w:rPr>
                <w:rFonts w:ascii="Bookman Old Style" w:hAnsi="Bookman Old Style" w:cs="TimesNewRomanPSMT"/>
              </w:rPr>
              <w:t>luglio;</w:t>
            </w:r>
          </w:p>
          <w:p w14:paraId="14429722"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ItalicMT"/>
                <w:i/>
                <w:iCs/>
              </w:rPr>
              <w:t xml:space="preserve">b) </w:t>
            </w:r>
            <w:r w:rsidRPr="002E2D26">
              <w:rPr>
                <w:rFonts w:ascii="Bookman Old Style" w:hAnsi="Bookman Old Style" w:cs="TimesNewRomanPSMT"/>
              </w:rPr>
              <w:t>il termine di c</w:t>
            </w:r>
            <w:r>
              <w:rPr>
                <w:rFonts w:ascii="Bookman Old Style" w:hAnsi="Bookman Old Style" w:cs="TimesNewRomanPSMT"/>
              </w:rPr>
              <w:t>u</w:t>
            </w:r>
            <w:r w:rsidRPr="002E2D26">
              <w:rPr>
                <w:rFonts w:ascii="Bookman Old Style" w:hAnsi="Bookman Old Style" w:cs="TimesNewRomanPSMT"/>
              </w:rPr>
              <w:t>i all</w:t>
            </w:r>
            <w:r>
              <w:rPr>
                <w:rFonts w:ascii="Bookman Old Style" w:hAnsi="Bookman Old Style" w:cs="TimesNewRomanPSMT"/>
              </w:rPr>
              <w:t>’</w:t>
            </w:r>
            <w:r w:rsidRPr="002E2D26">
              <w:rPr>
                <w:rFonts w:ascii="Bookman Old Style" w:hAnsi="Bookman Old Style" w:cs="TimesNewRomanPSMT"/>
              </w:rPr>
              <w:t>articolo 30, comma 14-ter, quarto periodo, del decreto-legge 30 aprile</w:t>
            </w:r>
            <w:r>
              <w:rPr>
                <w:rFonts w:ascii="Bookman Old Style" w:hAnsi="Bookman Old Style" w:cs="TimesNewRomanPSMT"/>
              </w:rPr>
              <w:t xml:space="preserve"> </w:t>
            </w:r>
            <w:r w:rsidRPr="002E2D26">
              <w:rPr>
                <w:rFonts w:ascii="Bookman Old Style" w:hAnsi="Bookman Old Style" w:cs="TimesNewRomanPSMT"/>
              </w:rPr>
              <w:t>2019, n. 34, convertito, con modificazioni, dalla legge 28 giugno 2019, n. 58, è fissato al 30</w:t>
            </w:r>
            <w:r>
              <w:rPr>
                <w:rFonts w:ascii="Bookman Old Style" w:hAnsi="Bookman Old Style" w:cs="TimesNewRomanPSMT"/>
              </w:rPr>
              <w:t xml:space="preserve"> </w:t>
            </w:r>
            <w:r w:rsidRPr="002E2D26">
              <w:rPr>
                <w:rFonts w:ascii="Bookman Old Style" w:hAnsi="Bookman Old Style" w:cs="TimesNewRomanPSMT"/>
              </w:rPr>
              <w:t>agosto;</w:t>
            </w:r>
          </w:p>
          <w:p w14:paraId="14429723"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ItalicMT"/>
                <w:i/>
                <w:iCs/>
              </w:rPr>
              <w:t xml:space="preserve">c) </w:t>
            </w:r>
            <w:r w:rsidRPr="002E2D26">
              <w:rPr>
                <w:rFonts w:ascii="Bookman Old Style" w:hAnsi="Bookman Old Style" w:cs="TimesNewRomanPSMT"/>
              </w:rPr>
              <w:t>il termine di c</w:t>
            </w:r>
            <w:r>
              <w:rPr>
                <w:rFonts w:ascii="Bookman Old Style" w:hAnsi="Bookman Old Style" w:cs="TimesNewRomanPSMT"/>
              </w:rPr>
              <w:t>u</w:t>
            </w:r>
            <w:r w:rsidRPr="002E2D26">
              <w:rPr>
                <w:rFonts w:ascii="Bookman Old Style" w:hAnsi="Bookman Old Style" w:cs="TimesNewRomanPSMT"/>
              </w:rPr>
              <w:t>i all</w:t>
            </w:r>
            <w:r>
              <w:rPr>
                <w:rFonts w:ascii="Bookman Old Style" w:hAnsi="Bookman Old Style" w:cs="TimesNewRomanPSMT"/>
              </w:rPr>
              <w:t>’</w:t>
            </w:r>
            <w:r w:rsidRPr="002E2D26">
              <w:rPr>
                <w:rFonts w:ascii="Bookman Old Style" w:hAnsi="Bookman Old Style" w:cs="TimesNewRomanPSMT"/>
              </w:rPr>
              <w:t>articolo 30, comma 14-ter, sesto periodo, del decreto-legge 30 aprile</w:t>
            </w:r>
            <w:r>
              <w:rPr>
                <w:rFonts w:ascii="Bookman Old Style" w:hAnsi="Bookman Old Style" w:cs="TimesNewRomanPSMT"/>
              </w:rPr>
              <w:t xml:space="preserve"> </w:t>
            </w:r>
            <w:r w:rsidRPr="002E2D26">
              <w:rPr>
                <w:rFonts w:ascii="Bookman Old Style" w:hAnsi="Bookman Old Style" w:cs="TimesNewRomanPSMT"/>
              </w:rPr>
              <w:t>2019, n. 34, convertito, con modificazioni, dalla legge 28 giugno 2019, n. 58, è fissato al 15</w:t>
            </w:r>
            <w:r>
              <w:rPr>
                <w:rFonts w:ascii="Bookman Old Style" w:hAnsi="Bookman Old Style" w:cs="TimesNewRomanPSMT"/>
              </w:rPr>
              <w:t xml:space="preserve"> </w:t>
            </w:r>
            <w:r w:rsidRPr="002E2D26">
              <w:rPr>
                <w:rFonts w:ascii="Bookman Old Style" w:hAnsi="Bookman Old Style" w:cs="TimesNewRomanPSMT"/>
              </w:rPr>
              <w:t>novembre.</w:t>
            </w:r>
          </w:p>
        </w:tc>
        <w:tc>
          <w:tcPr>
            <w:tcW w:w="7903" w:type="dxa"/>
          </w:tcPr>
          <w:p w14:paraId="14429724" w14:textId="77777777" w:rsidR="006E6C0B" w:rsidRPr="000D4B64" w:rsidRDefault="006E6C0B" w:rsidP="388156DC">
            <w:pPr>
              <w:pStyle w:val="NormaleWeb"/>
              <w:spacing w:before="0" w:beforeAutospacing="0" w:after="0" w:afterAutospacing="0"/>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L’art. 114 prevede la proroga dei termini indicati dall’articolo 30, comma 14-ter del decreto-legge 30 aprile 2019, n. 34 per la stabilizzazione dei contribuiti a favore dei Comuni con popolazione fino a 1.000 abitanti per il potenziamento degli investimenti di messa in sicurezza di scuole, strade, edifici pubblici e patrimonio comunale e per l’abbattimento delle barriere architettoniche a beneficio della collettività.</w:t>
            </w:r>
          </w:p>
          <w:p w14:paraId="14429725" w14:textId="77777777" w:rsidR="006E6C0B" w:rsidRPr="000D4B64" w:rsidRDefault="006E6C0B" w:rsidP="388156DC">
            <w:pPr>
              <w:pStyle w:val="NormaleWeb"/>
              <w:spacing w:before="0" w:beforeAutospacing="0" w:after="0" w:afterAutospacing="0"/>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A causa dell’emergenza epidemiologica, da parte dei 1.940 Comuni interessati si sono riscontrate forti difficoltà nel rispettare le scadenze previste, la prima delle quali fissata al 15 maggio per dare avvio ai lavori. In caso di mancato rispetto di tale scadenza era prevista la revoca del contributo dello Stato pari a 11.579.90 euro per ogni Comune per complessivi 22,5 milioni di euro per l’anno 2020.</w:t>
            </w:r>
          </w:p>
          <w:p w14:paraId="14429726" w14:textId="77777777" w:rsidR="006E6C0B" w:rsidRPr="000D4B64" w:rsidRDefault="006E6C0B" w:rsidP="388156DC">
            <w:pPr>
              <w:pStyle w:val="NormaleWeb"/>
              <w:spacing w:before="0" w:beforeAutospacing="0" w:after="0" w:afterAutospacing="0"/>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Queste le nuove scadenze:</w:t>
            </w:r>
          </w:p>
          <w:p w14:paraId="14429727" w14:textId="77777777" w:rsidR="006E6C0B" w:rsidRPr="000D4B64" w:rsidRDefault="006E6C0B" w:rsidP="388156DC">
            <w:pPr>
              <w:pStyle w:val="NormaleWeb"/>
              <w:spacing w:before="0" w:beforeAutospacing="0" w:after="0" w:afterAutospacing="0"/>
              <w:ind w:left="708"/>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a) inizio esecuzione lavori - dal 15 maggio al 15 luglio;</w:t>
            </w:r>
          </w:p>
          <w:p w14:paraId="14429728" w14:textId="77777777" w:rsidR="006E6C0B" w:rsidRPr="000D4B64" w:rsidRDefault="006E6C0B" w:rsidP="388156DC">
            <w:pPr>
              <w:pStyle w:val="NormaleWeb"/>
              <w:spacing w:before="0" w:beforeAutospacing="0" w:after="0" w:afterAutospacing="0"/>
              <w:ind w:left="708"/>
              <w:jc w:val="both"/>
              <w:rPr>
                <w:rFonts w:ascii="Bookman Old Style" w:eastAsiaTheme="minorEastAsia" w:hAnsi="Bookman Old Style" w:cs="TimesNewRomanPSMT"/>
                <w:i/>
                <w:iCs/>
                <w:sz w:val="22"/>
                <w:szCs w:val="22"/>
                <w:lang w:eastAsia="en-US"/>
              </w:rPr>
            </w:pPr>
            <w:r w:rsidRPr="388156DC">
              <w:rPr>
                <w:rFonts w:ascii="Bookman Old Style" w:eastAsiaTheme="minorEastAsia" w:hAnsi="Bookman Old Style" w:cs="TimesNewRomanPSMT"/>
                <w:i/>
                <w:iCs/>
                <w:sz w:val="22"/>
                <w:szCs w:val="22"/>
                <w:lang w:eastAsia="en-US"/>
              </w:rPr>
              <w:t>b) revoca contributo in caso di mancato rispetto del termine di esecuzione dei lavori - dal 15 giugno al 30 agosto;</w:t>
            </w:r>
          </w:p>
          <w:p w14:paraId="14429729" w14:textId="77777777" w:rsidR="006E6C0B" w:rsidRPr="001A7B05" w:rsidRDefault="006E6C0B" w:rsidP="388156DC">
            <w:pPr>
              <w:pStyle w:val="NormaleWeb"/>
              <w:spacing w:before="0" w:beforeAutospacing="0" w:after="0" w:afterAutospacing="0"/>
              <w:ind w:left="708"/>
              <w:jc w:val="both"/>
              <w:rPr>
                <w:rFonts w:ascii="Bookman Old Style" w:hAnsi="Bookman Old Style"/>
                <w:i/>
                <w:iCs/>
              </w:rPr>
            </w:pPr>
            <w:r w:rsidRPr="388156DC">
              <w:rPr>
                <w:rFonts w:ascii="Bookman Old Style" w:eastAsiaTheme="minorEastAsia" w:hAnsi="Bookman Old Style" w:cs="TimesNewRomanPSMT"/>
                <w:i/>
                <w:iCs/>
                <w:sz w:val="22"/>
                <w:szCs w:val="22"/>
                <w:lang w:eastAsia="en-US"/>
              </w:rPr>
              <w:t>c) inizio esecuzione dei lavori per i Comuni che anticipando la scadenza del 15 luglio potrebbero essere beneficiari degli ulteriori contributi eventualmente revocati ad altri Comuni e quindi riassegnati – dal 15 ottobre al 15 novembre.</w:t>
            </w:r>
          </w:p>
        </w:tc>
      </w:tr>
      <w:tr w:rsidR="006E6C0B" w:rsidRPr="00E36A85" w14:paraId="1442972C" w14:textId="77777777" w:rsidTr="40909788">
        <w:tc>
          <w:tcPr>
            <w:tcW w:w="14277" w:type="dxa"/>
            <w:gridSpan w:val="2"/>
          </w:tcPr>
          <w:p w14:paraId="1442972B" w14:textId="11F397E2" w:rsidR="006E6C0B" w:rsidRPr="00E36A85" w:rsidRDefault="006E6C0B" w:rsidP="00E36A85">
            <w:pPr>
              <w:pStyle w:val="Titolo3"/>
              <w:spacing w:after="40"/>
              <w:outlineLvl w:val="2"/>
              <w:rPr>
                <w:b/>
                <w:bCs/>
              </w:rPr>
            </w:pPr>
            <w:bookmarkStart w:id="53" w:name="_Toc43972575"/>
            <w:r w:rsidRPr="00E36A85">
              <w:rPr>
                <w:b/>
                <w:bCs/>
              </w:rPr>
              <w:t xml:space="preserve">Art.115 </w:t>
            </w:r>
            <w:r w:rsidR="00E36A85">
              <w:rPr>
                <w:b/>
                <w:bCs/>
              </w:rPr>
              <w:t xml:space="preserve">- </w:t>
            </w:r>
            <w:r w:rsidRPr="00E36A85">
              <w:rPr>
                <w:b/>
                <w:bCs/>
              </w:rPr>
              <w:t>Fondo di liquidità per il pagamento dei debiti commerciali degli enti territoriali</w:t>
            </w:r>
            <w:bookmarkEnd w:id="53"/>
          </w:p>
        </w:tc>
      </w:tr>
      <w:tr w:rsidR="006E6C0B" w:rsidRPr="002E2D26" w14:paraId="1442972F" w14:textId="77777777" w:rsidTr="40909788">
        <w:tc>
          <w:tcPr>
            <w:tcW w:w="6374" w:type="dxa"/>
          </w:tcPr>
          <w:p w14:paraId="1442972D"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1. È istituito nello stato di previsione del Ministero dell'economia e delle finanze un fondo, denominato</w:t>
            </w:r>
            <w:r>
              <w:rPr>
                <w:rFonts w:ascii="Bookman Old Style" w:hAnsi="Bookman Old Style" w:cs="TimesNewRomanPSMT"/>
              </w:rPr>
              <w:t xml:space="preserve"> </w:t>
            </w:r>
            <w:r w:rsidRPr="002E2D26">
              <w:rPr>
                <w:rFonts w:ascii="Bookman Old Style" w:hAnsi="Bookman Old Style" w:cs="TimesNewRomanPSMT"/>
              </w:rPr>
              <w:t>"Fondo per assicurare la liquidità per pagamenti dei debiti certi, liquidi ed esigibili", con una</w:t>
            </w:r>
            <w:r>
              <w:rPr>
                <w:rFonts w:ascii="Bookman Old Style" w:hAnsi="Bookman Old Style" w:cs="TimesNewRomanPSMT"/>
              </w:rPr>
              <w:t xml:space="preserve"> </w:t>
            </w:r>
            <w:r w:rsidRPr="002E2D26">
              <w:rPr>
                <w:rFonts w:ascii="Bookman Old Style" w:hAnsi="Bookman Old Style" w:cs="TimesNewRomanPSMT"/>
              </w:rPr>
              <w:t>dotazione di 12.000 milioni di euro per il 2020. Il Fondo di cui al periodo precedente è distinto in due</w:t>
            </w:r>
            <w:r>
              <w:rPr>
                <w:rFonts w:ascii="Bookman Old Style" w:hAnsi="Bookman Old Style" w:cs="TimesNewRomanPSMT"/>
              </w:rPr>
              <w:t xml:space="preserve"> </w:t>
            </w:r>
            <w:r w:rsidRPr="002E2D26">
              <w:rPr>
                <w:rFonts w:ascii="Bookman Old Style" w:hAnsi="Bookman Old Style" w:cs="TimesNewRomanPSMT"/>
              </w:rPr>
              <w:t>sezioni a cui corrispondono due articoli del relativo capitolo del bilancio dello Stato, denominati</w:t>
            </w:r>
            <w:r>
              <w:rPr>
                <w:rFonts w:ascii="Bookman Old Style" w:hAnsi="Bookman Old Style" w:cs="TimesNewRomanPSMT"/>
              </w:rPr>
              <w:t xml:space="preserve"> </w:t>
            </w:r>
            <w:r w:rsidRPr="002E2D26">
              <w:rPr>
                <w:rFonts w:ascii="Bookman Old Style" w:hAnsi="Bookman Old Style" w:cs="TimesNewRomanPSMT"/>
              </w:rPr>
              <w:t>rispettivamente "Sezione per assicurare la liquidità per pagamenti dei debiti certi, liquidi ed esigibili</w:t>
            </w:r>
            <w:r>
              <w:rPr>
                <w:rFonts w:ascii="Bookman Old Style" w:hAnsi="Bookman Old Style" w:cs="TimesNewRomanPSMT"/>
              </w:rPr>
              <w:t xml:space="preserve"> </w:t>
            </w:r>
            <w:r w:rsidRPr="002E2D26">
              <w:rPr>
                <w:rFonts w:ascii="Bookman Old Style" w:hAnsi="Bookman Old Style" w:cs="TimesNewRomanPSMT"/>
              </w:rPr>
              <w:lastRenderedPageBreak/>
              <w:t>degli enti locali e delle regioni e province autonome per debiti diversi da quelli finanziari e sanitari"</w:t>
            </w:r>
            <w:r>
              <w:rPr>
                <w:rFonts w:ascii="Bookman Old Style" w:hAnsi="Bookman Old Style" w:cs="TimesNewRomanPSMT"/>
              </w:rPr>
              <w:t xml:space="preserve"> </w:t>
            </w:r>
            <w:r w:rsidRPr="002E2D26">
              <w:rPr>
                <w:rFonts w:ascii="Bookman Old Style" w:hAnsi="Bookman Old Style" w:cs="TimesNewRomanPSMT"/>
              </w:rPr>
              <w:t>con una dotazione di 8.000 milioni di euro e "Sezione per assicurare la liquidità alle regioni e alle</w:t>
            </w:r>
            <w:r>
              <w:rPr>
                <w:rFonts w:ascii="Bookman Old Style" w:hAnsi="Bookman Old Style" w:cs="TimesNewRomanPSMT"/>
              </w:rPr>
              <w:t xml:space="preserve"> </w:t>
            </w:r>
            <w:r w:rsidRPr="002E2D26">
              <w:rPr>
                <w:rFonts w:ascii="Bookman Old Style" w:hAnsi="Bookman Old Style" w:cs="TimesNewRomanPSMT"/>
              </w:rPr>
              <w:t>province autonome per pagamenti dei debiti certi, liquidi ed esigibili degli enti del Servizio Sanitario</w:t>
            </w:r>
            <w:r>
              <w:rPr>
                <w:rFonts w:ascii="Bookman Old Style" w:hAnsi="Bookman Old Style" w:cs="TimesNewRomanPSMT"/>
              </w:rPr>
              <w:t xml:space="preserve"> </w:t>
            </w:r>
            <w:r w:rsidRPr="002E2D26">
              <w:rPr>
                <w:rFonts w:ascii="Bookman Old Style" w:hAnsi="Bookman Old Style" w:cs="TimesNewRomanPSMT"/>
              </w:rPr>
              <w:t>Nazionale", con una dotazione di 4.000 milioni di euro. Con decreto del Ministro dell'economia e</w:t>
            </w:r>
            <w:r>
              <w:rPr>
                <w:rFonts w:ascii="Bookman Old Style" w:hAnsi="Bookman Old Style" w:cs="TimesNewRomanPSMT"/>
              </w:rPr>
              <w:t xml:space="preserve"> </w:t>
            </w:r>
            <w:r w:rsidRPr="002E2D26">
              <w:rPr>
                <w:rFonts w:ascii="Bookman Old Style" w:hAnsi="Bookman Old Style" w:cs="TimesNewRomanPSMT"/>
              </w:rPr>
              <w:t>delle finanze da comunicare al Parlamento, possono essere disposte variazioni compensative, in</w:t>
            </w:r>
            <w:r>
              <w:rPr>
                <w:rFonts w:ascii="Bookman Old Style" w:hAnsi="Bookman Old Style" w:cs="TimesNewRomanPSMT"/>
              </w:rPr>
              <w:t xml:space="preserve"> </w:t>
            </w:r>
            <w:r w:rsidRPr="002E2D26">
              <w:rPr>
                <w:rFonts w:ascii="Bookman Old Style" w:hAnsi="Bookman Old Style" w:cs="TimesNewRomanPSMT"/>
              </w:rPr>
              <w:t>termini di competenza e di cassa, tra i predetti articoli in relazione alle richieste di utilizzo delle</w:t>
            </w:r>
            <w:r>
              <w:rPr>
                <w:rFonts w:ascii="Bookman Old Style" w:hAnsi="Bookman Old Style" w:cs="TimesNewRomanPSMT"/>
              </w:rPr>
              <w:t xml:space="preserve"> </w:t>
            </w:r>
            <w:r w:rsidRPr="002E2D26">
              <w:rPr>
                <w:rFonts w:ascii="Bookman Old Style" w:hAnsi="Bookman Old Style" w:cs="TimesNewRomanPSMT"/>
              </w:rPr>
              <w:t>risorse. Nell</w:t>
            </w:r>
            <w:r>
              <w:rPr>
                <w:rFonts w:ascii="Bookman Old Style" w:hAnsi="Bookman Old Style" w:cs="TimesNewRomanPSMT"/>
              </w:rPr>
              <w:t>’</w:t>
            </w:r>
            <w:r w:rsidRPr="002E2D26">
              <w:rPr>
                <w:rFonts w:ascii="Bookman Old Style" w:hAnsi="Bookman Old Style" w:cs="TimesNewRomanPSMT"/>
              </w:rPr>
              <w:t>ambito della "Se</w:t>
            </w:r>
            <w:r>
              <w:rPr>
                <w:rFonts w:ascii="Bookman Old Style" w:hAnsi="Bookman Old Style" w:cs="TimesNewRomanPSMT"/>
              </w:rPr>
              <w:t>z</w:t>
            </w:r>
            <w:r w:rsidRPr="002E2D26">
              <w:rPr>
                <w:rFonts w:ascii="Bookman Old Style" w:hAnsi="Bookman Old Style" w:cs="TimesNewRomanPSMT"/>
              </w:rPr>
              <w:t>ione per assic</w:t>
            </w:r>
            <w:r>
              <w:rPr>
                <w:rFonts w:ascii="Bookman Old Style" w:hAnsi="Bookman Old Style" w:cs="TimesNewRomanPSMT"/>
              </w:rPr>
              <w:t>u</w:t>
            </w:r>
            <w:r w:rsidRPr="002E2D26">
              <w:rPr>
                <w:rFonts w:ascii="Bookman Old Style" w:hAnsi="Bookman Old Style" w:cs="TimesNewRomanPSMT"/>
              </w:rPr>
              <w:t>rare la liq</w:t>
            </w:r>
            <w:r>
              <w:rPr>
                <w:rFonts w:ascii="Bookman Old Style" w:hAnsi="Bookman Old Style" w:cs="TimesNewRomanPSMT"/>
              </w:rPr>
              <w:t>u</w:t>
            </w:r>
            <w:r w:rsidRPr="002E2D26">
              <w:rPr>
                <w:rFonts w:ascii="Bookman Old Style" w:hAnsi="Bookman Old Style" w:cs="TimesNewRomanPSMT"/>
              </w:rPr>
              <w:t>idit</w:t>
            </w:r>
            <w:r>
              <w:rPr>
                <w:rFonts w:ascii="Bookman Old Style" w:hAnsi="Bookman Old Style" w:cs="Bookman Old Style"/>
              </w:rPr>
              <w:t>à</w:t>
            </w:r>
            <w:r w:rsidRPr="002E2D26">
              <w:rPr>
                <w:rFonts w:ascii="Bookman Old Style" w:hAnsi="Bookman Old Style" w:cs="TimesNewRomanPSMT"/>
              </w:rPr>
              <w:t xml:space="preserve"> per pagamenti dei debiti certi, liq</w:t>
            </w:r>
            <w:r>
              <w:rPr>
                <w:rFonts w:ascii="Bookman Old Style" w:hAnsi="Bookman Old Style" w:cs="TimesNewRomanPSMT"/>
              </w:rPr>
              <w:t>u</w:t>
            </w:r>
            <w:r w:rsidRPr="002E2D26">
              <w:rPr>
                <w:rFonts w:ascii="Bookman Old Style" w:hAnsi="Bookman Old Style" w:cs="TimesNewRomanPSMT"/>
              </w:rPr>
              <w:t>idi</w:t>
            </w:r>
            <w:r>
              <w:rPr>
                <w:rFonts w:ascii="Bookman Old Style" w:hAnsi="Bookman Old Style" w:cs="TimesNewRomanPSMT"/>
              </w:rPr>
              <w:t xml:space="preserve"> </w:t>
            </w:r>
            <w:r w:rsidRPr="002E2D26">
              <w:rPr>
                <w:rFonts w:ascii="Bookman Old Style" w:hAnsi="Bookman Old Style" w:cs="TimesNewRomanPSMT"/>
              </w:rPr>
              <w:t>ed esigibili degli enti locali e delle regioni e province autonome per debiti diversi da quelli finanziari</w:t>
            </w:r>
            <w:r>
              <w:rPr>
                <w:rFonts w:ascii="Bookman Old Style" w:hAnsi="Bookman Old Style" w:cs="TimesNewRomanPSMT"/>
              </w:rPr>
              <w:t xml:space="preserve"> </w:t>
            </w:r>
            <w:r w:rsidRPr="002E2D26">
              <w:rPr>
                <w:rFonts w:ascii="Bookman Old Style" w:hAnsi="Bookman Old Style" w:cs="TimesNewRomanPSMT"/>
              </w:rPr>
              <w:t>e sanitari" le risorse sono ripartite in due quote: una quota pari a 6.500 milioni di euro destinata agli</w:t>
            </w:r>
            <w:r>
              <w:rPr>
                <w:rFonts w:ascii="Bookman Old Style" w:hAnsi="Bookman Old Style" w:cs="TimesNewRomanPSMT"/>
              </w:rPr>
              <w:t xml:space="preserve"> </w:t>
            </w:r>
            <w:r w:rsidRPr="002E2D26">
              <w:rPr>
                <w:rFonts w:ascii="Bookman Old Style" w:hAnsi="Bookman Old Style" w:cs="TimesNewRomanPSMT"/>
              </w:rPr>
              <w:t>enti locali e una quota pari a 1.500 milioni di euro destinata alle regioni e province autonome.</w:t>
            </w:r>
            <w:r>
              <w:rPr>
                <w:rFonts w:ascii="Bookman Old Style" w:hAnsi="Bookman Old Style" w:cs="TimesNewRomanPSMT"/>
              </w:rPr>
              <w:t xml:space="preserve"> </w:t>
            </w:r>
          </w:p>
        </w:tc>
        <w:tc>
          <w:tcPr>
            <w:tcW w:w="7903" w:type="dxa"/>
          </w:tcPr>
          <w:p w14:paraId="312D21D2" w14:textId="24379216" w:rsidR="00642A28" w:rsidRPr="00E36A85" w:rsidRDefault="58C4162A" w:rsidP="20CC4012">
            <w:pPr>
              <w:spacing w:line="257" w:lineRule="auto"/>
              <w:jc w:val="both"/>
              <w:rPr>
                <w:i/>
                <w:iCs/>
              </w:rPr>
            </w:pPr>
            <w:r w:rsidRPr="00E36A85">
              <w:rPr>
                <w:rFonts w:ascii="Bookman Old Style" w:eastAsia="Bookman Old Style" w:hAnsi="Bookman Old Style" w:cs="Bookman Old Style"/>
                <w:i/>
                <w:iCs/>
                <w:color w:val="020202"/>
              </w:rPr>
              <w:lastRenderedPageBreak/>
              <w:t>L’articolo 115 prevede l’istituzione di un fondo di 12 miliardi di euro destinato ad assicurare la liquidità necessaria per il pagamento dei debiti commerciali maturati negli anni precedenti dagli enti locali, dalle regioni e dagli enti del Servizio Sanitario Nazionale. Si tratta di risorse che vengono fornite alle amministrazioni debitrici sotto forma di anticipazioni di liquidità</w:t>
            </w:r>
            <w:r w:rsidR="00E36A85">
              <w:rPr>
                <w:rFonts w:ascii="Bookman Old Style" w:eastAsia="Bookman Old Style" w:hAnsi="Bookman Old Style" w:cs="Bookman Old Style"/>
                <w:i/>
                <w:iCs/>
                <w:color w:val="020202"/>
              </w:rPr>
              <w:t>, sul modello a suo tempo adottato con il dl n.35 del 2013</w:t>
            </w:r>
            <w:r w:rsidRPr="00E36A85">
              <w:rPr>
                <w:rFonts w:ascii="Bookman Old Style" w:eastAsia="Bookman Old Style" w:hAnsi="Bookman Old Style" w:cs="Bookman Old Style"/>
                <w:i/>
                <w:iCs/>
                <w:color w:val="020202"/>
              </w:rPr>
              <w:t>.</w:t>
            </w:r>
          </w:p>
          <w:p w14:paraId="5999F38E" w14:textId="6C1F1E78" w:rsidR="00642A28" w:rsidRPr="00E36A85" w:rsidRDefault="58C4162A" w:rsidP="20CC4012">
            <w:pPr>
              <w:spacing w:line="257" w:lineRule="auto"/>
              <w:jc w:val="both"/>
              <w:rPr>
                <w:rFonts w:ascii="Bookman Old Style" w:eastAsia="Bookman Old Style" w:hAnsi="Bookman Old Style" w:cs="Bookman Old Style"/>
                <w:i/>
                <w:iCs/>
                <w:color w:val="020202"/>
              </w:rPr>
            </w:pPr>
            <w:r w:rsidRPr="00E36A85">
              <w:rPr>
                <w:rFonts w:ascii="Bookman Old Style" w:eastAsia="Bookman Old Style" w:hAnsi="Bookman Old Style" w:cs="Bookman Old Style"/>
                <w:i/>
                <w:iCs/>
                <w:color w:val="020202"/>
              </w:rPr>
              <w:t xml:space="preserve">Il comma 1 istituisce il fondo nello stato di previsione del </w:t>
            </w:r>
            <w:r w:rsidR="00E36A85">
              <w:rPr>
                <w:rFonts w:ascii="Bookman Old Style" w:eastAsia="Bookman Old Style" w:hAnsi="Bookman Old Style" w:cs="Bookman Old Style"/>
                <w:i/>
                <w:iCs/>
                <w:color w:val="020202"/>
              </w:rPr>
              <w:t xml:space="preserve">Mef </w:t>
            </w:r>
            <w:r w:rsidRPr="00E36A85">
              <w:rPr>
                <w:rFonts w:ascii="Bookman Old Style" w:eastAsia="Bookman Old Style" w:hAnsi="Bookman Old Style" w:cs="Bookman Old Style"/>
                <w:i/>
                <w:iCs/>
                <w:color w:val="020202"/>
              </w:rPr>
              <w:t xml:space="preserve">e ne prevede l’articolazione in due Sezioni. La prima Sezione, con una dotazione di 8 </w:t>
            </w:r>
            <w:r w:rsidRPr="00E36A85">
              <w:rPr>
                <w:rFonts w:ascii="Bookman Old Style" w:eastAsia="Bookman Old Style" w:hAnsi="Bookman Old Style" w:cs="Bookman Old Style"/>
                <w:i/>
                <w:iCs/>
                <w:color w:val="020202"/>
              </w:rPr>
              <w:lastRenderedPageBreak/>
              <w:t xml:space="preserve">miliardi di euro, è destinata ad assicurare la liquidità per il pagamento dei debiti certi, liquidi ed esigibili degli enti locali e delle regioni e province autonome per debiti diversi da quelli finanziari e sanitari, la seconda, con una dotazione di 4 miliardi, è destinata ad assicurare la liquidità a regioni e province autonome per il pagamento dei debiti degli enti del SSNN. </w:t>
            </w:r>
            <w:r w:rsidR="2172AF5C" w:rsidRPr="00E36A85">
              <w:rPr>
                <w:rFonts w:ascii="Bookman Old Style" w:eastAsia="Bookman Old Style" w:hAnsi="Bookman Old Style" w:cs="Bookman Old Style"/>
                <w:b/>
                <w:bCs/>
                <w:i/>
                <w:iCs/>
                <w:color w:val="020202"/>
              </w:rPr>
              <w:t>Nell’ambito d</w:t>
            </w:r>
            <w:r w:rsidRPr="00E36A85">
              <w:rPr>
                <w:rFonts w:ascii="Bookman Old Style" w:eastAsia="Bookman Old Style" w:hAnsi="Bookman Old Style" w:cs="Bookman Old Style"/>
                <w:b/>
                <w:bCs/>
                <w:i/>
                <w:iCs/>
                <w:color w:val="020202"/>
              </w:rPr>
              <w:t>elle risorse della prima Sezione la quota destinata agli enti locali è pari a 6,5 miliardi</w:t>
            </w:r>
            <w:r w:rsidRPr="00E36A85">
              <w:rPr>
                <w:rFonts w:ascii="Bookman Old Style" w:eastAsia="Bookman Old Style" w:hAnsi="Bookman Old Style" w:cs="Bookman Old Style"/>
                <w:i/>
                <w:iCs/>
                <w:color w:val="020202"/>
              </w:rPr>
              <w:t xml:space="preserve"> mentre la quota destinata alle regioni e alle province autonome è di 1,5 miliardi.</w:t>
            </w:r>
          </w:p>
          <w:p w14:paraId="166B388C" w14:textId="4ED2F80D" w:rsidR="00642A28" w:rsidRPr="00E36A85" w:rsidRDefault="58C4162A" w:rsidP="20CC4012">
            <w:pPr>
              <w:jc w:val="both"/>
              <w:rPr>
                <w:i/>
                <w:iCs/>
              </w:rPr>
            </w:pPr>
            <w:r w:rsidRPr="00E36A85">
              <w:rPr>
                <w:rFonts w:ascii="Bookman Old Style" w:eastAsia="Bookman Old Style" w:hAnsi="Bookman Old Style" w:cs="Bookman Old Style"/>
                <w:i/>
                <w:iCs/>
                <w:color w:val="020202"/>
              </w:rPr>
              <w:t xml:space="preserve">Con decreto </w:t>
            </w:r>
            <w:r w:rsidR="67164D0C" w:rsidRPr="00E36A85">
              <w:rPr>
                <w:rFonts w:ascii="Bookman Old Style" w:eastAsia="Bookman Old Style" w:hAnsi="Bookman Old Style" w:cs="Bookman Old Style"/>
                <w:i/>
                <w:iCs/>
                <w:color w:val="020202"/>
              </w:rPr>
              <w:t>M</w:t>
            </w:r>
            <w:r w:rsidR="00E36A85" w:rsidRPr="00E36A85">
              <w:rPr>
                <w:rFonts w:ascii="Bookman Old Style" w:eastAsia="Bookman Old Style" w:hAnsi="Bookman Old Style" w:cs="Bookman Old Style"/>
                <w:i/>
                <w:iCs/>
                <w:color w:val="020202"/>
              </w:rPr>
              <w:t xml:space="preserve">ef </w:t>
            </w:r>
            <w:r w:rsidRPr="00E36A85">
              <w:rPr>
                <w:rFonts w:ascii="Bookman Old Style" w:eastAsia="Bookman Old Style" w:hAnsi="Bookman Old Style" w:cs="Bookman Old Style"/>
                <w:i/>
                <w:iCs/>
                <w:color w:val="020202"/>
              </w:rPr>
              <w:t>da comunicare al Parlamento, si potranno disporre variazioni compensative tra i finanziamenti delle due Sezioni sulla base delle richieste di utilizzo delle risorse.</w:t>
            </w:r>
          </w:p>
          <w:p w14:paraId="1442972E" w14:textId="4E3998D0" w:rsidR="00642A28" w:rsidRPr="002E2D26" w:rsidRDefault="00642A28" w:rsidP="6D32281E">
            <w:pPr>
              <w:jc w:val="both"/>
              <w:rPr>
                <w:rFonts w:ascii="Bookman Old Style" w:hAnsi="Bookman Old Style"/>
              </w:rPr>
            </w:pPr>
          </w:p>
        </w:tc>
      </w:tr>
      <w:tr w:rsidR="006E6C0B" w:rsidRPr="002E2D26" w14:paraId="14429732" w14:textId="77777777" w:rsidTr="40909788">
        <w:tc>
          <w:tcPr>
            <w:tcW w:w="6374" w:type="dxa"/>
          </w:tcPr>
          <w:p w14:paraId="14429730"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MT"/>
              </w:rPr>
              <w:lastRenderedPageBreak/>
              <w:t>2. Ai fini dell'immediata operatività del "Fondo per assicurare la liquidità per pagamenti dei debiti certi,</w:t>
            </w:r>
            <w:r>
              <w:rPr>
                <w:rFonts w:ascii="Bookman Old Style" w:hAnsi="Bookman Old Style" w:cs="TimesNewRomanPSMT"/>
              </w:rPr>
              <w:t xml:space="preserve"> </w:t>
            </w:r>
            <w:r w:rsidRPr="002E2D26">
              <w:rPr>
                <w:rFonts w:ascii="Bookman Old Style" w:hAnsi="Bookman Old Style" w:cs="TimesNewRomanPSMT"/>
              </w:rPr>
              <w:t>liquidi ed esigibili" di cui al comma 1, il Ministero dell'economia e delle finanze stipula con la Cassa</w:t>
            </w:r>
            <w:r>
              <w:rPr>
                <w:rFonts w:ascii="Bookman Old Style" w:hAnsi="Bookman Old Style" w:cs="TimesNewRomanPSMT"/>
              </w:rPr>
              <w:t xml:space="preserve"> </w:t>
            </w:r>
            <w:r w:rsidRPr="002E2D26">
              <w:rPr>
                <w:rFonts w:ascii="Bookman Old Style" w:hAnsi="Bookman Old Style" w:cs="TimesNewRomanPSMT"/>
              </w:rPr>
              <w:t xml:space="preserve">depositi e prestiti S.p.A., entro 10 giorni dall'entrata in </w:t>
            </w:r>
            <w:r>
              <w:rPr>
                <w:rFonts w:ascii="Bookman Old Style" w:hAnsi="Bookman Old Style" w:cs="Bookman Old Style"/>
              </w:rPr>
              <w:t>vi</w:t>
            </w:r>
            <w:r w:rsidRPr="002E2D26">
              <w:rPr>
                <w:rFonts w:ascii="Bookman Old Style" w:hAnsi="Bookman Old Style" w:cs="TimesNewRomanPSMT"/>
              </w:rPr>
              <w:t xml:space="preserve">gore del presente decreto, </w:t>
            </w:r>
            <w:r>
              <w:rPr>
                <w:rFonts w:ascii="Bookman Old Style" w:hAnsi="Bookman Old Style" w:cs="TimesNewRomanPSMT"/>
              </w:rPr>
              <w:t>un’</w:t>
            </w:r>
            <w:r w:rsidRPr="002E2D26">
              <w:rPr>
                <w:rFonts w:ascii="Bookman Old Style" w:hAnsi="Bookman Old Style" w:cs="TimesNewRomanPSMT"/>
              </w:rPr>
              <w:t>apposita</w:t>
            </w:r>
            <w:r>
              <w:rPr>
                <w:rFonts w:ascii="Bookman Old Style" w:hAnsi="Bookman Old Style" w:cs="TimesNewRomanPSMT"/>
              </w:rPr>
              <w:t xml:space="preserve"> </w:t>
            </w:r>
            <w:r w:rsidRPr="002E2D26">
              <w:rPr>
                <w:rFonts w:ascii="Bookman Old Style" w:hAnsi="Bookman Old Style" w:cs="TimesNewRomanPSMT"/>
              </w:rPr>
              <w:t>convenzione e trasferisce le disponibilità delle Sezioni che costituiscono il Fondo su due conti correnti</w:t>
            </w:r>
            <w:r>
              <w:rPr>
                <w:rFonts w:ascii="Bookman Old Style" w:hAnsi="Bookman Old Style" w:cs="TimesNewRomanPSMT"/>
              </w:rPr>
              <w:t xml:space="preserve"> </w:t>
            </w:r>
            <w:r w:rsidRPr="002E2D26">
              <w:rPr>
                <w:rFonts w:ascii="Bookman Old Style" w:hAnsi="Bookman Old Style" w:cs="TimesNewRomanPSMT"/>
              </w:rPr>
              <w:t>appositamente accesi presso la Tesoreria centrale dello Stato, intestati al Ministero dell'economia e</w:t>
            </w:r>
            <w:r>
              <w:rPr>
                <w:rFonts w:ascii="Bookman Old Style" w:hAnsi="Bookman Old Style" w:cs="TimesNewRomanPSMT"/>
              </w:rPr>
              <w:t xml:space="preserve"> </w:t>
            </w:r>
            <w:r w:rsidRPr="002E2D26">
              <w:rPr>
                <w:rFonts w:ascii="Bookman Old Style" w:hAnsi="Bookman Old Style" w:cs="TimesNewRomanPSMT"/>
              </w:rPr>
              <w:t>delle finanze, su cui la Cassa depositi e prestiti S.p.A. è autorizzata ad effettuare operazioni di</w:t>
            </w:r>
            <w:r>
              <w:rPr>
                <w:rFonts w:ascii="Bookman Old Style" w:hAnsi="Bookman Old Style" w:cs="TimesNewRomanPSMT"/>
              </w:rPr>
              <w:t xml:space="preserve"> </w:t>
            </w:r>
            <w:r w:rsidRPr="002E2D26">
              <w:rPr>
                <w:rFonts w:ascii="Bookman Old Style" w:hAnsi="Bookman Old Style" w:cs="TimesNewRomanPSMT"/>
              </w:rPr>
              <w:t>prelevamento e versamento per le finalità di cui alle predette Sezioni. La suddetta Convenzione</w:t>
            </w:r>
            <w:r>
              <w:rPr>
                <w:rFonts w:ascii="Bookman Old Style" w:hAnsi="Bookman Old Style" w:cs="TimesNewRomanPSMT"/>
              </w:rPr>
              <w:t xml:space="preserve"> </w:t>
            </w:r>
            <w:r w:rsidRPr="002E2D26">
              <w:rPr>
                <w:rFonts w:ascii="Bookman Old Style" w:hAnsi="Bookman Old Style" w:cs="TimesNewRomanPSMT"/>
              </w:rPr>
              <w:t>definisce, tra l'altro, criteri e modalità per l'accesso da parte degli enti locali e delle regioni e province</w:t>
            </w:r>
            <w:r>
              <w:rPr>
                <w:rFonts w:ascii="Bookman Old Style" w:hAnsi="Bookman Old Style" w:cs="TimesNewRomanPSMT"/>
              </w:rPr>
              <w:t xml:space="preserve"> </w:t>
            </w:r>
            <w:r w:rsidRPr="002E2D26">
              <w:rPr>
                <w:rFonts w:ascii="Bookman Old Style" w:hAnsi="Bookman Old Style" w:cs="TimesNewRomanPSMT"/>
              </w:rPr>
              <w:t>autonome alle risorse delle Sezioni, secondo un contratto tipo, approvato con decreto del Direttore</w:t>
            </w:r>
            <w:r>
              <w:rPr>
                <w:rFonts w:ascii="Bookman Old Style" w:hAnsi="Bookman Old Style" w:cs="TimesNewRomanPSMT"/>
              </w:rPr>
              <w:t xml:space="preserve"> </w:t>
            </w:r>
            <w:r w:rsidRPr="002E2D26">
              <w:rPr>
                <w:rFonts w:ascii="Bookman Old Style" w:hAnsi="Bookman Old Style" w:cs="TimesNewRomanPSMT"/>
              </w:rPr>
              <w:t>generale del Tesoro e pubblicato sui siti internet del Ministero dell'economia e delle finanze e della</w:t>
            </w:r>
            <w:r>
              <w:rPr>
                <w:rFonts w:ascii="Bookman Old Style" w:hAnsi="Bookman Old Style" w:cs="TimesNewRomanPSMT"/>
              </w:rPr>
              <w:t xml:space="preserve"> </w:t>
            </w:r>
            <w:r w:rsidRPr="002E2D26">
              <w:rPr>
                <w:rFonts w:ascii="Bookman Old Style" w:hAnsi="Bookman Old Style" w:cs="TimesNewRomanPSMT"/>
              </w:rPr>
              <w:lastRenderedPageBreak/>
              <w:t>Cassa depositi e prestiti S.p.A., nonché i criteri e le modalità di gestione delle Sezioni da parte di</w:t>
            </w:r>
            <w:r>
              <w:rPr>
                <w:rFonts w:ascii="Bookman Old Style" w:hAnsi="Bookman Old Style" w:cs="TimesNewRomanPSMT"/>
              </w:rPr>
              <w:t xml:space="preserve"> </w:t>
            </w:r>
            <w:r w:rsidRPr="002E2D26">
              <w:rPr>
                <w:rFonts w:ascii="Bookman Old Style" w:hAnsi="Bookman Old Style" w:cs="TimesNewRomanPSMT"/>
              </w:rPr>
              <w:t>Cassa depositi e prestiti S.p.A. La convenzione è pubblicata sui siti internet del Ministero</w:t>
            </w:r>
            <w:r>
              <w:rPr>
                <w:rFonts w:ascii="Bookman Old Style" w:hAnsi="Bookman Old Style" w:cs="TimesNewRomanPSMT"/>
              </w:rPr>
              <w:t xml:space="preserve"> </w:t>
            </w:r>
            <w:r w:rsidRPr="002E2D26">
              <w:rPr>
                <w:rFonts w:ascii="Bookman Old Style" w:hAnsi="Bookman Old Style" w:cs="TimesNewRomanPSMT"/>
              </w:rPr>
              <w:t>dell'economia e delle finanze e della Cassa depositi e prestiti S.p.A..</w:t>
            </w:r>
          </w:p>
        </w:tc>
        <w:tc>
          <w:tcPr>
            <w:tcW w:w="7903" w:type="dxa"/>
          </w:tcPr>
          <w:p w14:paraId="539EC9AA" w14:textId="677F1977" w:rsidR="006E6C0B" w:rsidRPr="00E36A85" w:rsidRDefault="7914C506" w:rsidP="14FB6AB5">
            <w:pPr>
              <w:spacing w:line="257" w:lineRule="auto"/>
              <w:jc w:val="both"/>
              <w:rPr>
                <w:i/>
                <w:iCs/>
              </w:rPr>
            </w:pPr>
            <w:r w:rsidRPr="00E36A85">
              <w:rPr>
                <w:rFonts w:ascii="Bookman Old Style" w:eastAsia="Bookman Old Style" w:hAnsi="Bookman Old Style" w:cs="Bookman Old Style"/>
                <w:i/>
                <w:iCs/>
              </w:rPr>
              <w:lastRenderedPageBreak/>
              <w:t>Il comma 2 dispone il trasferimento delle disponibilità delle due Sezioni del Fondo di cui al comma 1 su due distinti conti correnti appositamente accesi presso la Tesoreria centrale dello Stato: i conti sono intestati al M</w:t>
            </w:r>
            <w:r w:rsidR="00E36A85" w:rsidRPr="00E36A85">
              <w:rPr>
                <w:rFonts w:ascii="Bookman Old Style" w:eastAsia="Bookman Old Style" w:hAnsi="Bookman Old Style" w:cs="Bookman Old Style"/>
                <w:i/>
                <w:iCs/>
              </w:rPr>
              <w:t>ef</w:t>
            </w:r>
            <w:r w:rsidR="006438D3">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 xml:space="preserve">e </w:t>
            </w:r>
            <w:r w:rsidRPr="00E36A85">
              <w:rPr>
                <w:rFonts w:ascii="Bookman Old Style" w:eastAsia="Bookman Old Style" w:hAnsi="Bookman Old Style" w:cs="Bookman Old Style"/>
                <w:b/>
                <w:bCs/>
                <w:i/>
                <w:iCs/>
              </w:rPr>
              <w:t>la gestione è affidata alla Cassa depositi e prestiti</w:t>
            </w:r>
            <w:r w:rsidRPr="00E36A85">
              <w:rPr>
                <w:rFonts w:ascii="Bookman Old Style" w:eastAsia="Bookman Old Style" w:hAnsi="Bookman Old Style" w:cs="Bookman Old Style"/>
                <w:i/>
                <w:iCs/>
              </w:rPr>
              <w:t>.</w:t>
            </w:r>
          </w:p>
          <w:p w14:paraId="2C6ACA71" w14:textId="56D1279C" w:rsidR="006E6C0B" w:rsidRPr="00E36A85" w:rsidRDefault="7914C506" w:rsidP="14FB6AB5">
            <w:pPr>
              <w:spacing w:line="257" w:lineRule="auto"/>
              <w:jc w:val="both"/>
              <w:rPr>
                <w:i/>
                <w:iCs/>
              </w:rPr>
            </w:pPr>
            <w:r w:rsidRPr="00E36A85">
              <w:rPr>
                <w:rFonts w:ascii="Bookman Old Style" w:eastAsia="Bookman Old Style" w:hAnsi="Bookman Old Style" w:cs="Bookman Old Style"/>
                <w:i/>
                <w:iCs/>
              </w:rPr>
              <w:t xml:space="preserve">La gestione del Fondo avviene sulla base di una convenzione tra il MEF e la Cassa </w:t>
            </w:r>
            <w:r w:rsidR="00E36A85" w:rsidRPr="00E36A85">
              <w:rPr>
                <w:rFonts w:ascii="Bookman Old Style" w:eastAsia="Bookman Old Style" w:hAnsi="Bookman Old Style" w:cs="Bookman Old Style"/>
                <w:i/>
                <w:iCs/>
              </w:rPr>
              <w:t xml:space="preserve">è stata stipulata il 28 maggio scorso e consente </w:t>
            </w:r>
            <w:r w:rsidRPr="00E36A85">
              <w:rPr>
                <w:rFonts w:ascii="Bookman Old Style" w:eastAsia="Bookman Old Style" w:hAnsi="Bookman Old Style" w:cs="Bookman Old Style"/>
                <w:i/>
                <w:iCs/>
              </w:rPr>
              <w:t>l’immediata operatività del</w:t>
            </w:r>
            <w:r w:rsidR="08389263" w:rsidRPr="00E36A85">
              <w:rPr>
                <w:rFonts w:ascii="Bookman Old Style" w:eastAsia="Bookman Old Style" w:hAnsi="Bookman Old Style" w:cs="Bookman Old Style"/>
                <w:i/>
                <w:iCs/>
              </w:rPr>
              <w:t xml:space="preserve"> Fondo</w:t>
            </w:r>
            <w:r w:rsidRPr="00E36A85">
              <w:rPr>
                <w:rFonts w:ascii="Bookman Old Style" w:eastAsia="Bookman Old Style" w:hAnsi="Bookman Old Style" w:cs="Bookman Old Style"/>
                <w:i/>
                <w:iCs/>
              </w:rPr>
              <w:t>.</w:t>
            </w:r>
          </w:p>
          <w:p w14:paraId="2DCEC8D4" w14:textId="6C96B75A" w:rsidR="006E6C0B" w:rsidRPr="00E36A85" w:rsidRDefault="7914C506" w:rsidP="14FB6AB5">
            <w:pPr>
              <w:spacing w:line="257" w:lineRule="auto"/>
              <w:jc w:val="both"/>
              <w:rPr>
                <w:i/>
                <w:iCs/>
              </w:rPr>
            </w:pPr>
            <w:r w:rsidRPr="00E36A85">
              <w:rPr>
                <w:rFonts w:ascii="Bookman Old Style" w:eastAsia="Bookman Old Style" w:hAnsi="Bookman Old Style" w:cs="Bookman Old Style"/>
                <w:i/>
                <w:iCs/>
              </w:rPr>
              <w:t>La convenzione definisce:</w:t>
            </w:r>
          </w:p>
          <w:p w14:paraId="38F2F4BE" w14:textId="7A052373" w:rsidR="006E6C0B" w:rsidRPr="00E36A85" w:rsidRDefault="7914C506" w:rsidP="14FB6AB5">
            <w:pPr>
              <w:spacing w:line="257" w:lineRule="auto"/>
              <w:jc w:val="both"/>
              <w:rPr>
                <w:i/>
                <w:iCs/>
              </w:rPr>
            </w:pPr>
            <w:r w:rsidRPr="00E36A85">
              <w:rPr>
                <w:rFonts w:ascii="Bookman Old Style" w:eastAsia="Bookman Old Style" w:hAnsi="Bookman Old Style" w:cs="Bookman Old Style"/>
                <w:i/>
                <w:iCs/>
              </w:rPr>
              <w:t>- i criteri e le modalità per l'accesso degli enti beneficiari alle risorse assegnate alle due Sezioni del Fondo, secondo un contratto tipo, approvato con decreto del Direttore generale del Tesoro e pubblicato sui siti internet d</w:t>
            </w:r>
            <w:r w:rsidR="59FD40D6" w:rsidRPr="00E36A85">
              <w:rPr>
                <w:rFonts w:ascii="Bookman Old Style" w:eastAsia="Bookman Old Style" w:hAnsi="Bookman Old Style" w:cs="Bookman Old Style"/>
                <w:i/>
                <w:iCs/>
              </w:rPr>
              <w:t>el</w:t>
            </w:r>
            <w:r w:rsidRPr="00E36A85">
              <w:rPr>
                <w:rFonts w:ascii="Bookman Old Style" w:eastAsia="Bookman Old Style" w:hAnsi="Bookman Old Style" w:cs="Bookman Old Style"/>
                <w:i/>
                <w:iCs/>
              </w:rPr>
              <w:t xml:space="preserve"> MEF e della Cassa;</w:t>
            </w:r>
          </w:p>
          <w:p w14:paraId="3006F4EF" w14:textId="41CEE2D7" w:rsidR="006E6C0B" w:rsidRPr="00E36A85" w:rsidRDefault="7914C506" w:rsidP="14FB6AB5">
            <w:pPr>
              <w:spacing w:line="257" w:lineRule="auto"/>
              <w:jc w:val="both"/>
              <w:rPr>
                <w:i/>
                <w:iCs/>
              </w:rPr>
            </w:pPr>
            <w:r w:rsidRPr="00E36A85">
              <w:rPr>
                <w:rFonts w:ascii="Bookman Old Style" w:eastAsia="Bookman Old Style" w:hAnsi="Bookman Old Style" w:cs="Bookman Old Style"/>
                <w:i/>
                <w:iCs/>
              </w:rPr>
              <w:t>- i criteri e le modalità di gestione delle Sezioni da parte della Cassa.</w:t>
            </w:r>
          </w:p>
          <w:p w14:paraId="14429731" w14:textId="1CBE3770" w:rsidR="006E6C0B" w:rsidRPr="00E36A85" w:rsidRDefault="025CDD0B" w:rsidP="5C484981">
            <w:pPr>
              <w:jc w:val="both"/>
              <w:rPr>
                <w:i/>
                <w:iCs/>
              </w:rPr>
            </w:pPr>
            <w:r w:rsidRPr="00E36A85">
              <w:rPr>
                <w:rFonts w:ascii="Bookman Old Style" w:eastAsia="Bookman Old Style" w:hAnsi="Bookman Old Style" w:cs="Bookman Old Style"/>
                <w:i/>
                <w:iCs/>
              </w:rPr>
              <w:t>L</w:t>
            </w:r>
            <w:r w:rsidR="7914C506" w:rsidRPr="00E36A85">
              <w:rPr>
                <w:rFonts w:ascii="Bookman Old Style" w:eastAsia="Bookman Old Style" w:hAnsi="Bookman Old Style" w:cs="Bookman Old Style"/>
                <w:i/>
                <w:iCs/>
              </w:rPr>
              <w:t xml:space="preserve">a convenzione </w:t>
            </w:r>
            <w:r w:rsidR="512DC535" w:rsidRPr="00E36A85">
              <w:rPr>
                <w:rFonts w:ascii="Bookman Old Style" w:eastAsia="Bookman Old Style" w:hAnsi="Bookman Old Style" w:cs="Bookman Old Style"/>
                <w:i/>
                <w:iCs/>
              </w:rPr>
              <w:t>è</w:t>
            </w:r>
            <w:r w:rsidR="7914C506" w:rsidRPr="00E36A85">
              <w:rPr>
                <w:rFonts w:ascii="Bookman Old Style" w:eastAsia="Bookman Old Style" w:hAnsi="Bookman Old Style" w:cs="Bookman Old Style"/>
                <w:i/>
                <w:iCs/>
              </w:rPr>
              <w:t xml:space="preserve"> pubblicata</w:t>
            </w:r>
            <w:r w:rsidR="50AFC345" w:rsidRPr="00E36A85">
              <w:rPr>
                <w:rFonts w:ascii="Bookman Old Style" w:eastAsia="Bookman Old Style" w:hAnsi="Bookman Old Style" w:cs="Bookman Old Style"/>
                <w:i/>
                <w:iCs/>
              </w:rPr>
              <w:t xml:space="preserve"> sul sito web istituzionale del </w:t>
            </w:r>
            <w:hyperlink r:id="rId13">
              <w:r w:rsidR="50AFC345" w:rsidRPr="00E36A85">
                <w:rPr>
                  <w:rStyle w:val="Collegamentoipertestuale"/>
                  <w:rFonts w:ascii="Bookman Old Style" w:eastAsia="Bookman Old Style" w:hAnsi="Bookman Old Style" w:cs="Bookman Old Style"/>
                  <w:i/>
                  <w:iCs/>
                  <w:color w:val="0563C1"/>
                </w:rPr>
                <w:t>MEF</w:t>
              </w:r>
            </w:hyperlink>
            <w:r w:rsidR="50AFC345" w:rsidRPr="00E36A85">
              <w:rPr>
                <w:rFonts w:ascii="Bookman Old Style" w:eastAsia="Bookman Old Style" w:hAnsi="Bookman Old Style" w:cs="Bookman Old Style"/>
                <w:i/>
                <w:iCs/>
              </w:rPr>
              <w:t xml:space="preserve"> e della </w:t>
            </w:r>
            <w:hyperlink r:id="rId14">
              <w:r w:rsidR="50AFC345" w:rsidRPr="00E36A85">
                <w:rPr>
                  <w:rStyle w:val="Collegamentoipertestuale"/>
                  <w:rFonts w:ascii="Bookman Old Style" w:eastAsia="Bookman Old Style" w:hAnsi="Bookman Old Style" w:cs="Bookman Old Style"/>
                  <w:i/>
                  <w:iCs/>
                  <w:color w:val="0563C1"/>
                </w:rPr>
                <w:t>Cassa</w:t>
              </w:r>
            </w:hyperlink>
            <w:r w:rsidR="7914C506" w:rsidRPr="00E36A85">
              <w:rPr>
                <w:rFonts w:ascii="Bookman Old Style" w:eastAsia="Bookman Old Style" w:hAnsi="Bookman Old Style" w:cs="Bookman Old Style"/>
                <w:i/>
                <w:iCs/>
              </w:rPr>
              <w:t xml:space="preserve"> </w:t>
            </w:r>
            <w:r w:rsidR="2B0BEA2C" w:rsidRPr="00E36A85">
              <w:rPr>
                <w:rFonts w:ascii="Bookman Old Style" w:eastAsia="Bookman Old Style" w:hAnsi="Bookman Old Style" w:cs="Bookman Old Style"/>
                <w:i/>
                <w:iCs/>
              </w:rPr>
              <w:t xml:space="preserve">(cfr. </w:t>
            </w:r>
            <w:hyperlink r:id="rId15">
              <w:r w:rsidR="61E1A152" w:rsidRPr="00E36A85">
                <w:rPr>
                  <w:rStyle w:val="Collegamentoipertestuale"/>
                  <w:rFonts w:ascii="Bookman Old Style" w:eastAsia="Bookman Old Style" w:hAnsi="Bookman Old Style" w:cs="Bookman Old Style"/>
                  <w:i/>
                  <w:iCs/>
                  <w:color w:val="0563C1"/>
                </w:rPr>
                <w:t>Comunicato MEF n. 116 del 1° giugno 2020</w:t>
              </w:r>
            </w:hyperlink>
            <w:r w:rsidR="2B0BEA2C" w:rsidRPr="00E36A85">
              <w:rPr>
                <w:rFonts w:ascii="Bookman Old Style" w:eastAsia="Bookman Old Style" w:hAnsi="Bookman Old Style" w:cs="Bookman Old Style"/>
                <w:i/>
                <w:iCs/>
              </w:rPr>
              <w:t>)</w:t>
            </w:r>
            <w:r w:rsidR="7914C506" w:rsidRPr="00E36A85">
              <w:rPr>
                <w:rFonts w:ascii="Bookman Old Style" w:eastAsia="Bookman Old Style" w:hAnsi="Bookman Old Style" w:cs="Bookman Old Style"/>
                <w:i/>
                <w:iCs/>
              </w:rPr>
              <w:t>.</w:t>
            </w:r>
          </w:p>
        </w:tc>
      </w:tr>
      <w:tr w:rsidR="006E6C0B" w:rsidRPr="002E2D26" w14:paraId="14429735" w14:textId="77777777" w:rsidTr="40909788">
        <w:tc>
          <w:tcPr>
            <w:tcW w:w="6374" w:type="dxa"/>
          </w:tcPr>
          <w:p w14:paraId="14429733"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3. Per le attività oggetto della convenzione di cui al comma precedente è autorizzata la spesa</w:t>
            </w:r>
            <w:r>
              <w:rPr>
                <w:rFonts w:ascii="Bookman Old Style" w:hAnsi="Bookman Old Style" w:cs="TimesNewRomanPSMT"/>
              </w:rPr>
              <w:t xml:space="preserve"> </w:t>
            </w:r>
            <w:r w:rsidRPr="002E2D26">
              <w:rPr>
                <w:rFonts w:ascii="Bookman Old Style" w:hAnsi="Bookman Old Style" w:cs="TimesNewRomanPSMT"/>
              </w:rPr>
              <w:t>complessi</w:t>
            </w:r>
            <w:r>
              <w:rPr>
                <w:rFonts w:ascii="Bookman Old Style" w:hAnsi="Bookman Old Style" w:cs="Bookman Old Style"/>
              </w:rPr>
              <w:t>v</w:t>
            </w:r>
            <w:r w:rsidRPr="002E2D26">
              <w:rPr>
                <w:rFonts w:ascii="Bookman Old Style" w:hAnsi="Bookman Old Style" w:cs="TimesNewRomanPSMT"/>
              </w:rPr>
              <w:t>a di 300.000 e</w:t>
            </w:r>
            <w:r>
              <w:rPr>
                <w:rFonts w:ascii="Bookman Old Style" w:hAnsi="Bookman Old Style" w:cs="Bookman Old Style"/>
              </w:rPr>
              <w:t>u</w:t>
            </w:r>
            <w:r w:rsidRPr="002E2D26">
              <w:rPr>
                <w:rFonts w:ascii="Bookman Old Style" w:hAnsi="Bookman Old Style" w:cs="TimesNewRomanPSMT"/>
              </w:rPr>
              <w:t>ro per l</w:t>
            </w:r>
            <w:r>
              <w:rPr>
                <w:rFonts w:ascii="Bookman Old Style" w:hAnsi="Bookman Old Style" w:cs="Bookman Old Style"/>
              </w:rPr>
              <w:t>’</w:t>
            </w:r>
            <w:r w:rsidRPr="002E2D26">
              <w:rPr>
                <w:rFonts w:ascii="Bookman Old Style" w:hAnsi="Bookman Old Style" w:cs="TimesNewRomanPSMT"/>
              </w:rPr>
              <w:t>anno 2020 c</w:t>
            </w:r>
            <w:r>
              <w:rPr>
                <w:rFonts w:ascii="Bookman Old Style" w:hAnsi="Bookman Old Style" w:cs="Bookman Old Style"/>
              </w:rPr>
              <w:t>u</w:t>
            </w:r>
            <w:r w:rsidRPr="002E2D26">
              <w:rPr>
                <w:rFonts w:ascii="Bookman Old Style" w:hAnsi="Bookman Old Style" w:cs="TimesNewRomanPSMT"/>
              </w:rPr>
              <w:t>i si pro</w:t>
            </w:r>
            <w:r>
              <w:rPr>
                <w:rFonts w:ascii="Bookman Old Style" w:hAnsi="Bookman Old Style" w:cs="Bookman Old Style"/>
              </w:rPr>
              <w:t>vv</w:t>
            </w:r>
            <w:r w:rsidRPr="002E2D26">
              <w:rPr>
                <w:rFonts w:ascii="Bookman Old Style" w:hAnsi="Bookman Old Style" w:cs="TimesNewRomanPSMT"/>
              </w:rPr>
              <w:t>ede ai sensi dell</w:t>
            </w:r>
            <w:r>
              <w:rPr>
                <w:rFonts w:ascii="Bookman Old Style" w:hAnsi="Bookman Old Style" w:cs="Bookman Old Style"/>
              </w:rPr>
              <w:t>’</w:t>
            </w:r>
            <w:r w:rsidRPr="002E2D26">
              <w:rPr>
                <w:rFonts w:ascii="Bookman Old Style" w:hAnsi="Bookman Old Style" w:cs="TimesNewRomanPSMT"/>
              </w:rPr>
              <w:t xml:space="preserve">articolo </w:t>
            </w:r>
            <w:r>
              <w:rPr>
                <w:rFonts w:ascii="Bookman Old Style" w:hAnsi="Bookman Old Style" w:cs="TimesNewRomanPSMT"/>
              </w:rPr>
              <w:t>265</w:t>
            </w:r>
            <w:r w:rsidRPr="002E2D26">
              <w:rPr>
                <w:rFonts w:ascii="Bookman Old Style" w:hAnsi="Bookman Old Style" w:cs="TimesNewRomanPSMT"/>
              </w:rPr>
              <w:t>.</w:t>
            </w:r>
          </w:p>
        </w:tc>
        <w:tc>
          <w:tcPr>
            <w:tcW w:w="7903" w:type="dxa"/>
          </w:tcPr>
          <w:p w14:paraId="14429734" w14:textId="630953CB" w:rsidR="006E6C0B" w:rsidRPr="00E36A85" w:rsidRDefault="68DFCAED" w:rsidP="2E1DACD3">
            <w:pPr>
              <w:jc w:val="both"/>
              <w:rPr>
                <w:i/>
                <w:iCs/>
              </w:rPr>
            </w:pPr>
            <w:r w:rsidRPr="00E36A85">
              <w:rPr>
                <w:rFonts w:ascii="Bookman Old Style" w:eastAsia="Bookman Old Style" w:hAnsi="Bookman Old Style" w:cs="Bookman Old Style"/>
                <w:i/>
                <w:iCs/>
              </w:rPr>
              <w:t>Il comma 3 prevede che per le attività oggetto della convenzione è autorizzata una spesa di 300.000 euro per l’anno 2020.</w:t>
            </w:r>
          </w:p>
        </w:tc>
      </w:tr>
      <w:tr w:rsidR="006E6C0B" w:rsidRPr="002E2D26" w14:paraId="14429738" w14:textId="77777777" w:rsidTr="40909788">
        <w:tc>
          <w:tcPr>
            <w:tcW w:w="6374" w:type="dxa"/>
          </w:tcPr>
          <w:p w14:paraId="14429736" w14:textId="77777777" w:rsidR="006E6C0B" w:rsidRPr="002E2D26" w:rsidRDefault="006E6C0B" w:rsidP="006E6C0B">
            <w:pPr>
              <w:autoSpaceDE w:val="0"/>
              <w:autoSpaceDN w:val="0"/>
              <w:adjustRightInd w:val="0"/>
              <w:jc w:val="both"/>
              <w:rPr>
                <w:rFonts w:ascii="Bookman Old Style" w:hAnsi="Bookman Old Style" w:cs="TimesNewRomanPSMT"/>
              </w:rPr>
            </w:pPr>
            <w:r w:rsidRPr="002E2D26">
              <w:rPr>
                <w:rFonts w:ascii="Bookman Old Style" w:hAnsi="Bookman Old Style" w:cs="TimesNewRomanPSMT"/>
              </w:rPr>
              <w:t>4. Per il potenziamento della struttura di gestione e assistenza tecnica della piattaforma elettronica per</w:t>
            </w:r>
            <w:r>
              <w:rPr>
                <w:rFonts w:ascii="Bookman Old Style" w:hAnsi="Bookman Old Style" w:cs="TimesNewRomanPSMT"/>
              </w:rPr>
              <w:t xml:space="preserve"> </w:t>
            </w:r>
            <w:r w:rsidRPr="002E2D26">
              <w:rPr>
                <w:rFonts w:ascii="Bookman Old Style" w:hAnsi="Bookman Old Style" w:cs="TimesNewRomanPSMT"/>
              </w:rPr>
              <w:t>la gestione telematica del rilascio delle certificazioni di cui all'articolo 7, comma 1, del decreto-legge</w:t>
            </w:r>
            <w:r>
              <w:rPr>
                <w:rFonts w:ascii="Bookman Old Style" w:hAnsi="Bookman Old Style" w:cs="TimesNewRomanPSMT"/>
              </w:rPr>
              <w:t xml:space="preserve"> </w:t>
            </w:r>
            <w:r w:rsidRPr="002E2D26">
              <w:rPr>
                <w:rFonts w:ascii="Bookman Old Style" w:hAnsi="Bookman Old Style" w:cs="TimesNewRomanPSMT"/>
              </w:rPr>
              <w:t>8 aprile 2013, n. 35, convertito, con modificazioni, dalla legge 6 giugno 2013, n. 64, necessario per</w:t>
            </w:r>
            <w:r>
              <w:rPr>
                <w:rFonts w:ascii="Bookman Old Style" w:hAnsi="Bookman Old Style" w:cs="TimesNewRomanPSMT"/>
              </w:rPr>
              <w:t xml:space="preserve"> </w:t>
            </w:r>
            <w:r w:rsidRPr="002E2D26">
              <w:rPr>
                <w:rFonts w:ascii="Bookman Old Style" w:hAnsi="Bookman Old Style" w:cs="TimesNewRomanPSMT"/>
              </w:rPr>
              <w:t>garantire l</w:t>
            </w:r>
            <w:r>
              <w:rPr>
                <w:rFonts w:ascii="Bookman Old Style" w:hAnsi="Bookman Old Style" w:cs="Bookman Old Style"/>
              </w:rPr>
              <w:t>’</w:t>
            </w:r>
            <w:r w:rsidRPr="002E2D26">
              <w:rPr>
                <w:rFonts w:ascii="Bookman Old Style" w:hAnsi="Bookman Old Style" w:cs="TimesNewRomanPSMT"/>
              </w:rPr>
              <w:t>operati</w:t>
            </w:r>
            <w:r>
              <w:rPr>
                <w:rFonts w:ascii="Bookman Old Style" w:hAnsi="Bookman Old Style" w:cs="Bookman Old Style"/>
              </w:rPr>
              <w:t>vi</w:t>
            </w:r>
            <w:r w:rsidRPr="002E2D26">
              <w:rPr>
                <w:rFonts w:ascii="Bookman Old Style" w:hAnsi="Bookman Old Style" w:cs="TimesNewRomanPSMT"/>
              </w:rPr>
              <w:t>t</w:t>
            </w:r>
            <w:r>
              <w:rPr>
                <w:rFonts w:ascii="Bookman Old Style" w:hAnsi="Bookman Old Style" w:cs="Bookman Old Style"/>
              </w:rPr>
              <w:t>à</w:t>
            </w:r>
            <w:r w:rsidRPr="002E2D26">
              <w:rPr>
                <w:rFonts w:ascii="Bookman Old Style" w:hAnsi="Bookman Old Style" w:cs="TimesNewRomanPSMT"/>
              </w:rPr>
              <w:t xml:space="preserve"> di c</w:t>
            </w:r>
            <w:r>
              <w:rPr>
                <w:rFonts w:ascii="Bookman Old Style" w:hAnsi="Bookman Old Style" w:cs="Bookman Old Style"/>
              </w:rPr>
              <w:t>u</w:t>
            </w:r>
            <w:r w:rsidRPr="002E2D26">
              <w:rPr>
                <w:rFonts w:ascii="Bookman Old Style" w:hAnsi="Bookman Old Style" w:cs="TimesNewRomanPSMT"/>
              </w:rPr>
              <w:t>i agli articoli 116 e 117 del presente decreto, è autorizzata la spesa</w:t>
            </w:r>
            <w:r>
              <w:rPr>
                <w:rFonts w:ascii="Bookman Old Style" w:hAnsi="Bookman Old Style" w:cs="TimesNewRomanPSMT"/>
              </w:rPr>
              <w:t xml:space="preserve"> </w:t>
            </w:r>
            <w:r w:rsidRPr="002E2D26">
              <w:rPr>
                <w:rFonts w:ascii="Bookman Old Style" w:hAnsi="Bookman Old Style" w:cs="TimesNewRomanPSMT"/>
              </w:rPr>
              <w:t>complessi</w:t>
            </w:r>
            <w:r>
              <w:rPr>
                <w:rFonts w:ascii="Bookman Old Style" w:hAnsi="Bookman Old Style" w:cs="Bookman Old Style"/>
              </w:rPr>
              <w:t>v</w:t>
            </w:r>
            <w:r w:rsidRPr="002E2D26">
              <w:rPr>
                <w:rFonts w:ascii="Bookman Old Style" w:hAnsi="Bookman Old Style" w:cs="TimesNewRomanPSMT"/>
              </w:rPr>
              <w:t>a di 300.000 e</w:t>
            </w:r>
            <w:r>
              <w:rPr>
                <w:rFonts w:ascii="Bookman Old Style" w:hAnsi="Bookman Old Style" w:cs="Bookman Old Style"/>
              </w:rPr>
              <w:t>u</w:t>
            </w:r>
            <w:r w:rsidRPr="002E2D26">
              <w:rPr>
                <w:rFonts w:ascii="Bookman Old Style" w:hAnsi="Bookman Old Style" w:cs="TimesNewRomanPSMT"/>
              </w:rPr>
              <w:t>ro per l</w:t>
            </w:r>
            <w:r>
              <w:rPr>
                <w:rFonts w:ascii="Bookman Old Style" w:hAnsi="Bookman Old Style" w:cs="Bookman Old Style"/>
              </w:rPr>
              <w:t>’</w:t>
            </w:r>
            <w:r w:rsidRPr="002E2D26">
              <w:rPr>
                <w:rFonts w:ascii="Bookman Old Style" w:hAnsi="Bookman Old Style" w:cs="TimesNewRomanPSMT"/>
              </w:rPr>
              <w:t>anno 2020 a c</w:t>
            </w:r>
            <w:r>
              <w:rPr>
                <w:rFonts w:ascii="Bookman Old Style" w:hAnsi="Bookman Old Style" w:cs="Bookman Old Style"/>
              </w:rPr>
              <w:t>u</w:t>
            </w:r>
            <w:r w:rsidRPr="002E2D26">
              <w:rPr>
                <w:rFonts w:ascii="Bookman Old Style" w:hAnsi="Bookman Old Style" w:cs="TimesNewRomanPSMT"/>
              </w:rPr>
              <w:t>i si pro</w:t>
            </w:r>
            <w:r>
              <w:rPr>
                <w:rFonts w:ascii="Bookman Old Style" w:hAnsi="Bookman Old Style" w:cs="Bookman Old Style"/>
              </w:rPr>
              <w:t>vv</w:t>
            </w:r>
            <w:r w:rsidRPr="002E2D26">
              <w:rPr>
                <w:rFonts w:ascii="Bookman Old Style" w:hAnsi="Bookman Old Style" w:cs="TimesNewRomanPSMT"/>
              </w:rPr>
              <w:t>ede ai sensi dell</w:t>
            </w:r>
            <w:r>
              <w:rPr>
                <w:rFonts w:ascii="Bookman Old Style" w:hAnsi="Bookman Old Style" w:cs="Bookman Old Style"/>
              </w:rPr>
              <w:t>’</w:t>
            </w:r>
            <w:r w:rsidRPr="002E2D26">
              <w:rPr>
                <w:rFonts w:ascii="Bookman Old Style" w:hAnsi="Bookman Old Style" w:cs="TimesNewRomanPSMT"/>
              </w:rPr>
              <w:t xml:space="preserve">articolo </w:t>
            </w:r>
            <w:r>
              <w:rPr>
                <w:rFonts w:ascii="Bookman Old Style" w:hAnsi="Bookman Old Style" w:cs="TimesNewRomanPSMT"/>
              </w:rPr>
              <w:t>265</w:t>
            </w:r>
            <w:r w:rsidRPr="002E2D26">
              <w:rPr>
                <w:rFonts w:ascii="Bookman Old Style" w:hAnsi="Bookman Old Style" w:cs="TimesNewRomanPSMT"/>
              </w:rPr>
              <w:t>.</w:t>
            </w:r>
          </w:p>
        </w:tc>
        <w:tc>
          <w:tcPr>
            <w:tcW w:w="7903" w:type="dxa"/>
          </w:tcPr>
          <w:p w14:paraId="14429737" w14:textId="0DDBEAD6" w:rsidR="006E6C0B" w:rsidRPr="00E36A85" w:rsidRDefault="265AA41D" w:rsidP="2E1DACD3">
            <w:pPr>
              <w:autoSpaceDE w:val="0"/>
              <w:autoSpaceDN w:val="0"/>
              <w:adjustRightInd w:val="0"/>
              <w:jc w:val="both"/>
              <w:rPr>
                <w:i/>
                <w:iCs/>
              </w:rPr>
            </w:pPr>
            <w:r w:rsidRPr="00E36A85">
              <w:rPr>
                <w:rFonts w:ascii="Bookman Old Style" w:eastAsia="Bookman Old Style" w:hAnsi="Bookman Old Style" w:cs="Bookman Old Style"/>
                <w:i/>
                <w:iCs/>
              </w:rPr>
              <w:t>Il comma 4 prevede il potenziamento della struttura di gestione e assistenza tecnica della piattaforma elettronica per la gestione telematica del rilascio delle certificazioni (o piattaforma dei crediti commerciali - PCC) e, allo scopo, autorizza per l’anno 2020 una spesa complessiva di 300.000 euro.</w:t>
            </w:r>
          </w:p>
        </w:tc>
      </w:tr>
      <w:tr w:rsidR="006E6C0B" w:rsidRPr="00DE5940" w14:paraId="1442973A" w14:textId="77777777" w:rsidTr="40909788">
        <w:tc>
          <w:tcPr>
            <w:tcW w:w="14277" w:type="dxa"/>
            <w:gridSpan w:val="2"/>
          </w:tcPr>
          <w:p w14:paraId="14429739" w14:textId="70C5B498" w:rsidR="006E6C0B" w:rsidRPr="00DE5940" w:rsidRDefault="006E6C0B" w:rsidP="00DE5940">
            <w:pPr>
              <w:pStyle w:val="Titolo3"/>
              <w:spacing w:after="40"/>
              <w:outlineLvl w:val="2"/>
              <w:rPr>
                <w:b/>
                <w:bCs/>
              </w:rPr>
            </w:pPr>
            <w:bookmarkStart w:id="54" w:name="_Toc43972576"/>
            <w:r w:rsidRPr="00DE5940">
              <w:rPr>
                <w:b/>
                <w:bCs/>
              </w:rPr>
              <w:t>Art.116</w:t>
            </w:r>
            <w:r w:rsidR="00DE5940" w:rsidRPr="00DE5940">
              <w:rPr>
                <w:b/>
                <w:bCs/>
              </w:rPr>
              <w:t xml:space="preserve"> -</w:t>
            </w:r>
            <w:r w:rsidRPr="00DE5940">
              <w:rPr>
                <w:b/>
                <w:bCs/>
              </w:rPr>
              <w:t xml:space="preserve"> Pagamento dei debiti degli enti locali e delle regioni e province autonome</w:t>
            </w:r>
            <w:bookmarkEnd w:id="54"/>
          </w:p>
        </w:tc>
      </w:tr>
      <w:tr w:rsidR="006E6C0B" w:rsidRPr="002E2D26" w14:paraId="1442973D" w14:textId="77777777" w:rsidTr="40909788">
        <w:tc>
          <w:tcPr>
            <w:tcW w:w="6374" w:type="dxa"/>
          </w:tcPr>
          <w:p w14:paraId="1442973B" w14:textId="77777777" w:rsidR="006E6C0B" w:rsidRDefault="006E6C0B" w:rsidP="006E6C0B">
            <w:pPr>
              <w:autoSpaceDE w:val="0"/>
              <w:autoSpaceDN w:val="0"/>
              <w:adjustRightInd w:val="0"/>
              <w:jc w:val="both"/>
              <w:rPr>
                <w:rFonts w:ascii="Bookman Old Style" w:hAnsi="Bookman Old Style" w:cs="TimesNewRomanPSMT"/>
                <w:b/>
                <w:i/>
              </w:rPr>
            </w:pPr>
            <w:r w:rsidRPr="00D00F03">
              <w:rPr>
                <w:rFonts w:ascii="Bookman Old Style" w:hAnsi="Bookman Old Style" w:cs="TimesNewRomanPSMT"/>
              </w:rPr>
              <w:t>1. Gli enti locali di c</w:t>
            </w:r>
            <w:r>
              <w:rPr>
                <w:rFonts w:ascii="Bookman Old Style" w:hAnsi="Bookman Old Style" w:cs="TimesNewRomanPSMT"/>
              </w:rPr>
              <w:t>u</w:t>
            </w:r>
            <w:r w:rsidRPr="00D00F03">
              <w:rPr>
                <w:rFonts w:ascii="Bookman Old Style" w:hAnsi="Bookman Old Style" w:cs="TimesNewRomanPSMT"/>
              </w:rPr>
              <w:t>i all</w:t>
            </w:r>
            <w:r>
              <w:rPr>
                <w:rFonts w:ascii="Bookman Old Style" w:hAnsi="Bookman Old Style" w:cs="TimesNewRomanPSMT"/>
              </w:rPr>
              <w:t>’</w:t>
            </w:r>
            <w:r w:rsidRPr="00D00F03">
              <w:rPr>
                <w:rFonts w:ascii="Bookman Old Style" w:hAnsi="Bookman Old Style" w:cs="TimesNewRomanPSMT"/>
              </w:rPr>
              <w:t>articolo 2, comma 1, del decreto legislati</w:t>
            </w:r>
            <w:r>
              <w:rPr>
                <w:rFonts w:ascii="Bookman Old Style" w:hAnsi="Bookman Old Style" w:cs="TimesNewRomanPSMT"/>
              </w:rPr>
              <w:t>v</w:t>
            </w:r>
            <w:r w:rsidRPr="00D00F03">
              <w:rPr>
                <w:rFonts w:ascii="Bookman Old Style" w:hAnsi="Bookman Old Style" w:cs="TimesNewRomanPSMT"/>
              </w:rPr>
              <w:t>o 18 agosto 2000, n. 267, le regioni</w:t>
            </w:r>
            <w:r>
              <w:rPr>
                <w:rFonts w:ascii="Bookman Old Style" w:hAnsi="Bookman Old Style" w:cs="TimesNewRomanPSMT"/>
              </w:rPr>
              <w:t xml:space="preserve"> </w:t>
            </w:r>
            <w:r w:rsidRPr="00D00F03">
              <w:rPr>
                <w:rFonts w:ascii="Bookman Old Style" w:hAnsi="Bookman Old Style" w:cs="TimesNewRomanPSMT"/>
              </w:rPr>
              <w:t>e le province autonome che in caso di carenza di liquidità, anche a seguito della situazione</w:t>
            </w:r>
            <w:r>
              <w:rPr>
                <w:rFonts w:ascii="Bookman Old Style" w:hAnsi="Bookman Old Style" w:cs="TimesNewRomanPSMT"/>
              </w:rPr>
              <w:t xml:space="preserve"> </w:t>
            </w:r>
            <w:r w:rsidRPr="00D00F03">
              <w:rPr>
                <w:rFonts w:ascii="Bookman Old Style" w:hAnsi="Bookman Old Style" w:cs="TimesNewRomanPSMT"/>
              </w:rPr>
              <w:t>straordinaria di emergenza sanitaria deri</w:t>
            </w:r>
            <w:r>
              <w:rPr>
                <w:rFonts w:ascii="Bookman Old Style" w:hAnsi="Bookman Old Style" w:cs="TimesNewRomanPSMT"/>
              </w:rPr>
              <w:t>v</w:t>
            </w:r>
            <w:r w:rsidRPr="00D00F03">
              <w:rPr>
                <w:rFonts w:ascii="Bookman Old Style" w:hAnsi="Bookman Old Style" w:cs="TimesNewRomanPSMT"/>
              </w:rPr>
              <w:t>ante dalla diff</w:t>
            </w:r>
            <w:r>
              <w:rPr>
                <w:rFonts w:ascii="Bookman Old Style" w:hAnsi="Bookman Old Style" w:cs="TimesNewRomanPSMT"/>
              </w:rPr>
              <w:t>u</w:t>
            </w:r>
            <w:r w:rsidRPr="00D00F03">
              <w:rPr>
                <w:rFonts w:ascii="Bookman Old Style" w:hAnsi="Bookman Old Style" w:cs="TimesNewRomanPSMT"/>
              </w:rPr>
              <w:t>sione dell</w:t>
            </w:r>
            <w:r>
              <w:rPr>
                <w:rFonts w:ascii="Bookman Old Style" w:hAnsi="Bookman Old Style" w:cs="TimesNewRomanPSMT"/>
              </w:rPr>
              <w:t>’</w:t>
            </w:r>
            <w:r w:rsidRPr="00D00F03">
              <w:rPr>
                <w:rFonts w:ascii="Bookman Old Style" w:hAnsi="Bookman Old Style" w:cs="TimesNewRomanPSMT"/>
              </w:rPr>
              <w:t>epidemia da COVID-19, non</w:t>
            </w:r>
            <w:r>
              <w:rPr>
                <w:rFonts w:ascii="Bookman Old Style" w:hAnsi="Bookman Old Style" w:cs="TimesNewRomanPSMT"/>
              </w:rPr>
              <w:t xml:space="preserve"> </w:t>
            </w:r>
            <w:r w:rsidRPr="00D00F03">
              <w:rPr>
                <w:rFonts w:ascii="Bookman Old Style" w:hAnsi="Bookman Old Style" w:cs="TimesNewRomanPSMT"/>
              </w:rPr>
              <w:t>possono far fronte ai pagamenti dei debiti certi liquidi ed esigibili maturati alla data del 31 dicembre</w:t>
            </w:r>
            <w:r>
              <w:rPr>
                <w:rFonts w:ascii="Bookman Old Style" w:hAnsi="Bookman Old Style" w:cs="TimesNewRomanPSMT"/>
              </w:rPr>
              <w:t xml:space="preserve"> </w:t>
            </w:r>
            <w:r w:rsidRPr="00D00F03">
              <w:rPr>
                <w:rFonts w:ascii="Bookman Old Style" w:hAnsi="Bookman Old Style" w:cs="TimesNewRomanPSMT"/>
              </w:rPr>
              <w:t>2019, relativi a somministrazioni, forniture, appalti e a obbligazioni per prestazioni professionali,</w:t>
            </w:r>
            <w:r>
              <w:rPr>
                <w:rFonts w:ascii="Bookman Old Style" w:hAnsi="Bookman Old Style" w:cs="TimesNewRomanPSMT"/>
              </w:rPr>
              <w:t xml:space="preserve"> </w:t>
            </w:r>
            <w:r w:rsidRPr="00D00F03">
              <w:rPr>
                <w:rFonts w:ascii="Bookman Old Style" w:hAnsi="Bookman Old Style" w:cs="TimesNewRomanPSMT"/>
              </w:rPr>
              <w:t>posson</w:t>
            </w:r>
            <w:r>
              <w:rPr>
                <w:rFonts w:ascii="Bookman Old Style" w:hAnsi="Bookman Old Style" w:cs="TimesNewRomanPSMT"/>
              </w:rPr>
              <w:t xml:space="preserve">o </w:t>
            </w:r>
            <w:r w:rsidRPr="00D00F03">
              <w:rPr>
                <w:rFonts w:ascii="Bookman Old Style" w:hAnsi="Bookman Old Style" w:cs="TimesNewRomanPSMT"/>
              </w:rPr>
              <w:t>chiedere, con deliberazione della Giunta, nel periodo intercorrente tra il 15 giugno 2020 e</w:t>
            </w:r>
            <w:r>
              <w:rPr>
                <w:rFonts w:ascii="Bookman Old Style" w:hAnsi="Bookman Old Style" w:cs="TimesNewRomanPSMT"/>
              </w:rPr>
              <w:t xml:space="preserve"> </w:t>
            </w:r>
            <w:r w:rsidRPr="00D00F03">
              <w:rPr>
                <w:rFonts w:ascii="Bookman Old Style" w:hAnsi="Bookman Old Style" w:cs="TimesNewRomanPSMT"/>
              </w:rPr>
              <w:t>il 7 luglio 2020 alla Cassa depositi e prestiti S.p.A. l'anticipazione di liquidità da destinare ai predetti</w:t>
            </w:r>
            <w:r>
              <w:rPr>
                <w:rFonts w:ascii="Bookman Old Style" w:hAnsi="Bookman Old Style" w:cs="TimesNewRomanPSMT"/>
              </w:rPr>
              <w:t xml:space="preserve"> </w:t>
            </w:r>
            <w:r w:rsidRPr="00D00F03">
              <w:rPr>
                <w:rFonts w:ascii="Bookman Old Style" w:hAnsi="Bookman Old Style" w:cs="TimesNewRomanPSMT"/>
              </w:rPr>
              <w:t>pagamenti, secondo le modalit</w:t>
            </w:r>
            <w:r>
              <w:rPr>
                <w:rFonts w:ascii="Bookman Old Style" w:hAnsi="Bookman Old Style" w:cs="Bookman Old Style"/>
              </w:rPr>
              <w:t>à</w:t>
            </w:r>
            <w:r w:rsidRPr="00D00F03">
              <w:rPr>
                <w:rFonts w:ascii="Bookman Old Style" w:hAnsi="Bookman Old Style" w:cs="TimesNewRomanPSMT"/>
              </w:rPr>
              <w:t xml:space="preserve"> stabilite nella con</w:t>
            </w:r>
            <w:r>
              <w:rPr>
                <w:rFonts w:ascii="Bookman Old Style" w:hAnsi="Bookman Old Style" w:cs="Bookman Old Style"/>
              </w:rPr>
              <w:t>v</w:t>
            </w:r>
            <w:r w:rsidRPr="00D00F03">
              <w:rPr>
                <w:rFonts w:ascii="Bookman Old Style" w:hAnsi="Bookman Old Style" w:cs="TimesNewRomanPSMT"/>
              </w:rPr>
              <w:t>en</w:t>
            </w:r>
            <w:r>
              <w:rPr>
                <w:rFonts w:ascii="Bookman Old Style" w:hAnsi="Bookman Old Style" w:cs="Bookman Old Style"/>
              </w:rPr>
              <w:t>z</w:t>
            </w:r>
            <w:r w:rsidRPr="00D00F03">
              <w:rPr>
                <w:rFonts w:ascii="Bookman Old Style" w:hAnsi="Bookman Old Style" w:cs="TimesNewRomanPSMT"/>
              </w:rPr>
              <w:t>ione di c</w:t>
            </w:r>
            <w:r>
              <w:rPr>
                <w:rFonts w:ascii="Bookman Old Style" w:hAnsi="Bookman Old Style" w:cs="Bookman Old Style"/>
              </w:rPr>
              <w:t>u</w:t>
            </w:r>
            <w:r w:rsidRPr="00D00F03">
              <w:rPr>
                <w:rFonts w:ascii="Bookman Old Style" w:hAnsi="Bookman Old Style" w:cs="TimesNewRomanPSMT"/>
              </w:rPr>
              <w:t>i all</w:t>
            </w:r>
            <w:r>
              <w:rPr>
                <w:rFonts w:ascii="Bookman Old Style" w:hAnsi="Bookman Old Style" w:cs="Bookman Old Style"/>
              </w:rPr>
              <w:t>’</w:t>
            </w:r>
            <w:r w:rsidRPr="00D00F03">
              <w:rPr>
                <w:rFonts w:ascii="Bookman Old Style" w:hAnsi="Bookman Old Style" w:cs="TimesNewRomanPSMT"/>
              </w:rPr>
              <w:t>articolo 115, comma 2.</w:t>
            </w:r>
            <w:r>
              <w:rPr>
                <w:rFonts w:ascii="Bookman Old Style" w:hAnsi="Bookman Old Style" w:cs="TimesNewRomanPSMT"/>
              </w:rPr>
              <w:t xml:space="preserve"> </w:t>
            </w:r>
            <w:r w:rsidRPr="00D00F03">
              <w:rPr>
                <w:rFonts w:ascii="Bookman Old Style" w:hAnsi="Bookman Old Style" w:cs="TimesNewRomanPSMT"/>
              </w:rPr>
              <w:t>L</w:t>
            </w:r>
            <w:r>
              <w:rPr>
                <w:rFonts w:ascii="Bookman Old Style" w:hAnsi="Bookman Old Style" w:cs="Bookman Old Style"/>
              </w:rPr>
              <w:t>’</w:t>
            </w:r>
            <w:r w:rsidRPr="00D00F03">
              <w:rPr>
                <w:rFonts w:ascii="Bookman Old Style" w:hAnsi="Bookman Old Style" w:cs="TimesNewRomanPSMT"/>
              </w:rPr>
              <w:t>anticipa</w:t>
            </w:r>
            <w:r>
              <w:rPr>
                <w:rFonts w:ascii="Bookman Old Style" w:hAnsi="Bookman Old Style" w:cs="Bookman Old Style"/>
              </w:rPr>
              <w:t>z</w:t>
            </w:r>
            <w:r w:rsidRPr="00D00F03">
              <w:rPr>
                <w:rFonts w:ascii="Bookman Old Style" w:hAnsi="Bookman Old Style" w:cs="TimesNewRomanPSMT"/>
              </w:rPr>
              <w:t>ione di liq</w:t>
            </w:r>
            <w:r>
              <w:rPr>
                <w:rFonts w:ascii="Bookman Old Style" w:hAnsi="Bookman Old Style" w:cs="TimesNewRomanPSMT"/>
              </w:rPr>
              <w:t>u</w:t>
            </w:r>
            <w:r w:rsidRPr="00D00F03">
              <w:rPr>
                <w:rFonts w:ascii="Bookman Old Style" w:hAnsi="Bookman Old Style" w:cs="TimesNewRomanPSMT"/>
              </w:rPr>
              <w:t>idit</w:t>
            </w:r>
            <w:r>
              <w:rPr>
                <w:rFonts w:ascii="Bookman Old Style" w:hAnsi="Bookman Old Style" w:cs="Bookman Old Style"/>
              </w:rPr>
              <w:t>à</w:t>
            </w:r>
            <w:r w:rsidRPr="00D00F03">
              <w:rPr>
                <w:rFonts w:ascii="Bookman Old Style" w:hAnsi="Bookman Old Style" w:cs="TimesNewRomanPSMT"/>
              </w:rPr>
              <w:t xml:space="preserve"> per il pagamento di debiti f</w:t>
            </w:r>
            <w:r>
              <w:rPr>
                <w:rFonts w:ascii="Bookman Old Style" w:hAnsi="Bookman Old Style" w:cs="Bookman Old Style"/>
              </w:rPr>
              <w:t>u</w:t>
            </w:r>
            <w:r w:rsidRPr="00D00F03">
              <w:rPr>
                <w:rFonts w:ascii="Bookman Old Style" w:hAnsi="Bookman Old Style" w:cs="TimesNewRomanPSMT"/>
              </w:rPr>
              <w:t xml:space="preserve">ori bilancio </w:t>
            </w:r>
            <w:r>
              <w:rPr>
                <w:rFonts w:ascii="Bookman Old Style" w:hAnsi="Bookman Old Style" w:cs="Bookman Old Style"/>
              </w:rPr>
              <w:t>è</w:t>
            </w:r>
            <w:r w:rsidRPr="00D00F03">
              <w:rPr>
                <w:rFonts w:ascii="Bookman Old Style" w:hAnsi="Bookman Old Style" w:cs="TimesNewRomanPSMT"/>
              </w:rPr>
              <w:t xml:space="preserve"> s</w:t>
            </w:r>
            <w:r>
              <w:rPr>
                <w:rFonts w:ascii="Bookman Old Style" w:hAnsi="Bookman Old Style" w:cs="Bookman Old Style"/>
              </w:rPr>
              <w:t>u</w:t>
            </w:r>
            <w:r w:rsidRPr="00D00F03">
              <w:rPr>
                <w:rFonts w:ascii="Bookman Old Style" w:hAnsi="Bookman Old Style" w:cs="TimesNewRomanPSMT"/>
              </w:rPr>
              <w:t>bordinata al relati</w:t>
            </w:r>
            <w:r>
              <w:rPr>
                <w:rFonts w:ascii="Bookman Old Style" w:hAnsi="Bookman Old Style" w:cs="Bookman Old Style"/>
              </w:rPr>
              <w:t>v</w:t>
            </w:r>
            <w:r w:rsidRPr="00D00F03">
              <w:rPr>
                <w:rFonts w:ascii="Bookman Old Style" w:hAnsi="Bookman Old Style" w:cs="TimesNewRomanPSMT"/>
              </w:rPr>
              <w:t>o</w:t>
            </w:r>
            <w:r>
              <w:rPr>
                <w:rFonts w:ascii="Bookman Old Style" w:hAnsi="Bookman Old Style" w:cs="TimesNewRomanPSMT"/>
              </w:rPr>
              <w:t xml:space="preserve"> </w:t>
            </w:r>
            <w:r w:rsidRPr="00D00F03">
              <w:rPr>
                <w:rFonts w:ascii="Bookman Old Style" w:hAnsi="Bookman Old Style" w:cs="TimesNewRomanPSMT"/>
              </w:rPr>
              <w:t>riconoscimento.</w:t>
            </w:r>
          </w:p>
        </w:tc>
        <w:tc>
          <w:tcPr>
            <w:tcW w:w="7903" w:type="dxa"/>
          </w:tcPr>
          <w:p w14:paraId="1EAEEB64" w14:textId="2BFB0538" w:rsidR="006E6C0B" w:rsidRPr="00E36A85" w:rsidRDefault="4E67386A" w:rsidP="34647968">
            <w:pPr>
              <w:spacing w:line="257" w:lineRule="auto"/>
              <w:jc w:val="both"/>
              <w:rPr>
                <w:i/>
                <w:iCs/>
              </w:rPr>
            </w:pPr>
            <w:r w:rsidRPr="00E36A85">
              <w:rPr>
                <w:rFonts w:ascii="Bookman Old Style" w:eastAsia="Bookman Old Style" w:hAnsi="Bookman Old Style" w:cs="Bookman Old Style"/>
                <w:i/>
                <w:iCs/>
              </w:rPr>
              <w:t>L’articolo 116 stabilisce le regole di funzionamento della prima Sezione del Fondo le cui risorse, 8 miliardi di euro, sono destinate al pagamento dei debiti commerciali degli enti territoriali. Sono definite, in particolare, le modalità di richiesta, di concessione e di restituzione delle anticipazioni.</w:t>
            </w:r>
          </w:p>
          <w:p w14:paraId="0FDECA07" w14:textId="7964FA6A" w:rsidR="006E6C0B" w:rsidRPr="00E36A85" w:rsidRDefault="4E67386A" w:rsidP="34647968">
            <w:pPr>
              <w:spacing w:line="257" w:lineRule="auto"/>
              <w:jc w:val="both"/>
              <w:rPr>
                <w:i/>
                <w:iCs/>
              </w:rPr>
            </w:pPr>
            <w:r w:rsidRPr="00E36A85">
              <w:rPr>
                <w:rFonts w:ascii="Bookman Old Style" w:eastAsia="Bookman Old Style" w:hAnsi="Bookman Old Style" w:cs="Bookman Old Style"/>
                <w:i/>
                <w:iCs/>
              </w:rPr>
              <w:t>In particolare</w:t>
            </w:r>
            <w:r w:rsidR="00E36A85">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il comma 1:</w:t>
            </w:r>
          </w:p>
          <w:p w14:paraId="273CDDDE" w14:textId="0A8802C2" w:rsidR="006E6C0B" w:rsidRPr="00E36A85" w:rsidRDefault="4E67386A" w:rsidP="34570326">
            <w:pPr>
              <w:spacing w:line="257" w:lineRule="auto"/>
              <w:jc w:val="both"/>
              <w:rPr>
                <w:rFonts w:ascii="Bookman Old Style" w:eastAsia="Bookman Old Style" w:hAnsi="Bookman Old Style" w:cs="Bookman Old Style"/>
                <w:i/>
                <w:iCs/>
              </w:rPr>
            </w:pPr>
            <w:r w:rsidRPr="00E36A85">
              <w:rPr>
                <w:rFonts w:ascii="Bookman Old Style" w:eastAsia="Bookman Old Style" w:hAnsi="Bookman Old Style" w:cs="Bookman Old Style"/>
                <w:i/>
                <w:iCs/>
              </w:rPr>
              <w:t xml:space="preserve">- individua i debiti che gli enti beneficiari possono pagare utilizzando le anticipazioni di liquidità. Si tratta dei </w:t>
            </w:r>
            <w:r w:rsidRPr="00E36A85">
              <w:rPr>
                <w:rFonts w:ascii="Bookman Old Style" w:eastAsia="Bookman Old Style" w:hAnsi="Bookman Old Style" w:cs="Bookman Old Style"/>
                <w:b/>
                <w:bCs/>
                <w:i/>
                <w:iCs/>
              </w:rPr>
              <w:t>debiti commercial</w:t>
            </w:r>
            <w:r w:rsidR="1204D4D4" w:rsidRPr="00E36A85">
              <w:rPr>
                <w:rFonts w:ascii="Bookman Old Style" w:eastAsia="Bookman Old Style" w:hAnsi="Bookman Old Style" w:cs="Bookman Old Style"/>
                <w:b/>
                <w:bCs/>
                <w:i/>
                <w:iCs/>
              </w:rPr>
              <w:t>i “</w:t>
            </w:r>
            <w:r w:rsidRPr="00E36A85">
              <w:rPr>
                <w:rFonts w:ascii="Bookman Old Style" w:eastAsia="Bookman Old Style" w:hAnsi="Bookman Old Style" w:cs="Bookman Old Style"/>
                <w:b/>
                <w:bCs/>
                <w:i/>
                <w:iCs/>
              </w:rPr>
              <w:t>certi liquidi ed esigibili maturati alla data del 31 dicembre 2019”</w:t>
            </w:r>
            <w:r w:rsidRPr="00E36A85">
              <w:rPr>
                <w:rFonts w:ascii="Bookman Old Style" w:eastAsia="Bookman Old Style" w:hAnsi="Bookman Old Style" w:cs="Bookman Old Style"/>
                <w:i/>
                <w:iCs/>
              </w:rPr>
              <w:t>;</w:t>
            </w:r>
          </w:p>
          <w:p w14:paraId="14F70F57" w14:textId="385CEEBB" w:rsidR="006E6C0B" w:rsidRPr="00E36A85" w:rsidRDefault="4E67386A" w:rsidP="34647968">
            <w:pPr>
              <w:spacing w:line="257" w:lineRule="auto"/>
              <w:jc w:val="both"/>
              <w:rPr>
                <w:i/>
                <w:iCs/>
              </w:rPr>
            </w:pPr>
            <w:r w:rsidRPr="00E36A85">
              <w:rPr>
                <w:rFonts w:ascii="Bookman Old Style" w:eastAsia="Bookman Old Style" w:hAnsi="Bookman Old Style" w:cs="Bookman Old Style"/>
                <w:i/>
                <w:iCs/>
              </w:rPr>
              <w:t xml:space="preserve">- </w:t>
            </w:r>
            <w:r w:rsidR="00E36A85">
              <w:rPr>
                <w:rFonts w:ascii="Bookman Old Style" w:eastAsia="Bookman Old Style" w:hAnsi="Bookman Old Style" w:cs="Bookman Old Style"/>
                <w:i/>
                <w:iCs/>
              </w:rPr>
              <w:t>fissa</w:t>
            </w:r>
            <w:r w:rsidRPr="00E36A85">
              <w:rPr>
                <w:rFonts w:ascii="Bookman Old Style" w:eastAsia="Bookman Old Style" w:hAnsi="Bookman Old Style" w:cs="Bookman Old Style"/>
                <w:i/>
                <w:iCs/>
              </w:rPr>
              <w:t xml:space="preserve"> </w:t>
            </w:r>
            <w:r w:rsidR="00E36A85">
              <w:rPr>
                <w:rFonts w:ascii="Bookman Old Style" w:eastAsia="Bookman Old Style" w:hAnsi="Bookman Old Style" w:cs="Bookman Old Style"/>
                <w:i/>
                <w:iCs/>
              </w:rPr>
              <w:t xml:space="preserve">il periodo nel quale </w:t>
            </w:r>
            <w:r w:rsidRPr="00E36A85">
              <w:rPr>
                <w:rFonts w:ascii="Bookman Old Style" w:eastAsia="Bookman Old Style" w:hAnsi="Bookman Old Style" w:cs="Bookman Old Style"/>
                <w:i/>
                <w:iCs/>
              </w:rPr>
              <w:t xml:space="preserve">gli enti </w:t>
            </w:r>
            <w:r w:rsidR="00E36A85">
              <w:rPr>
                <w:rFonts w:ascii="Bookman Old Style" w:eastAsia="Bookman Old Style" w:hAnsi="Bookman Old Style" w:cs="Bookman Old Style"/>
                <w:i/>
                <w:iCs/>
              </w:rPr>
              <w:t xml:space="preserve">possono chiedere </w:t>
            </w:r>
            <w:r w:rsidRPr="00E36A85">
              <w:rPr>
                <w:rFonts w:ascii="Bookman Old Style" w:eastAsia="Bookman Old Style" w:hAnsi="Bookman Old Style" w:cs="Bookman Old Style"/>
                <w:i/>
                <w:iCs/>
              </w:rPr>
              <w:t>l’anticipazione</w:t>
            </w:r>
            <w:r w:rsidR="00E36A85">
              <w:rPr>
                <w:rFonts w:ascii="Bookman Old Style" w:eastAsia="Bookman Old Style" w:hAnsi="Bookman Old Style" w:cs="Bookman Old Style"/>
                <w:i/>
                <w:iCs/>
              </w:rPr>
              <w:t xml:space="preserve"> (</w:t>
            </w:r>
            <w:r w:rsidR="00E36A85" w:rsidRPr="00E36A85">
              <w:rPr>
                <w:rFonts w:ascii="Bookman Old Style" w:eastAsia="Bookman Old Style" w:hAnsi="Bookman Old Style" w:cs="Bookman Old Style"/>
                <w:i/>
                <w:iCs/>
              </w:rPr>
              <w:t xml:space="preserve">dal </w:t>
            </w:r>
            <w:r w:rsidR="00E36A85" w:rsidRPr="00E36A85">
              <w:rPr>
                <w:rFonts w:ascii="Bookman Old Style" w:eastAsia="Bookman Old Style" w:hAnsi="Bookman Old Style" w:cs="Bookman Old Style"/>
                <w:b/>
                <w:bCs/>
                <w:i/>
                <w:iCs/>
              </w:rPr>
              <w:t>15 giugno 2020 al 7 luglio 2020</w:t>
            </w:r>
            <w:r w:rsidR="00E36A85">
              <w:rPr>
                <w:rFonts w:ascii="Bookman Old Style" w:eastAsia="Bookman Old Style" w:hAnsi="Bookman Old Style" w:cs="Bookman Old Style"/>
                <w:i/>
                <w:iCs/>
              </w:rPr>
              <w:t>),</w:t>
            </w:r>
            <w:r w:rsidRPr="00E36A85">
              <w:rPr>
                <w:rFonts w:ascii="Bookman Old Style" w:eastAsia="Bookman Old Style" w:hAnsi="Bookman Old Style" w:cs="Bookman Old Style"/>
                <w:i/>
                <w:iCs/>
              </w:rPr>
              <w:t xml:space="preserve"> con </w:t>
            </w:r>
            <w:r w:rsidRPr="00E36A85">
              <w:rPr>
                <w:rFonts w:ascii="Bookman Old Style" w:eastAsia="Bookman Old Style" w:hAnsi="Bookman Old Style" w:cs="Bookman Old Style"/>
                <w:b/>
                <w:bCs/>
                <w:i/>
                <w:iCs/>
              </w:rPr>
              <w:t>deliberazione della Giunta</w:t>
            </w:r>
            <w:r w:rsidR="00E36A85">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 xml:space="preserve"> secondo le modalità previste dalla convenzione MEF </w:t>
            </w:r>
            <w:r w:rsidR="00E36A85">
              <w:rPr>
                <w:rFonts w:ascii="Bookman Old Style" w:eastAsia="Bookman Old Style" w:hAnsi="Bookman Old Style" w:cs="Bookman Old Style"/>
                <w:i/>
                <w:iCs/>
              </w:rPr>
              <w:t>- CDP</w:t>
            </w:r>
            <w:r w:rsidRPr="00E36A85">
              <w:rPr>
                <w:rFonts w:ascii="Bookman Old Style" w:eastAsia="Bookman Old Style" w:hAnsi="Bookman Old Style" w:cs="Bookman Old Style"/>
                <w:i/>
                <w:iCs/>
              </w:rPr>
              <w:t>;</w:t>
            </w:r>
          </w:p>
          <w:p w14:paraId="1442973C" w14:textId="08E95F02" w:rsidR="006E6C0B" w:rsidRPr="00E36A85" w:rsidRDefault="4E67386A" w:rsidP="34647968">
            <w:pPr>
              <w:jc w:val="both"/>
              <w:rPr>
                <w:i/>
                <w:iCs/>
              </w:rPr>
            </w:pPr>
            <w:r w:rsidRPr="00E36A85">
              <w:rPr>
                <w:rFonts w:ascii="Bookman Old Style" w:eastAsia="Bookman Old Style" w:hAnsi="Bookman Old Style" w:cs="Bookman Old Style"/>
                <w:i/>
                <w:iCs/>
              </w:rPr>
              <w:t xml:space="preserve">- prevede che per i </w:t>
            </w:r>
            <w:r w:rsidRPr="00E36A85">
              <w:rPr>
                <w:rFonts w:ascii="Bookman Old Style" w:eastAsia="Bookman Old Style" w:hAnsi="Bookman Old Style" w:cs="Bookman Old Style"/>
                <w:b/>
                <w:bCs/>
                <w:i/>
                <w:iCs/>
              </w:rPr>
              <w:t>debiti fuori bilancio</w:t>
            </w:r>
            <w:r w:rsidRPr="00E36A85">
              <w:rPr>
                <w:rFonts w:ascii="Bookman Old Style" w:eastAsia="Bookman Old Style" w:hAnsi="Bookman Old Style" w:cs="Bookman Old Style"/>
                <w:i/>
                <w:iCs/>
              </w:rPr>
              <w:t xml:space="preserve"> l’anticipazione di liquidità è subordinata al loro riconoscimento formale.</w:t>
            </w:r>
          </w:p>
        </w:tc>
      </w:tr>
      <w:tr w:rsidR="006E6C0B" w:rsidRPr="002E2D26" w14:paraId="14429740" w14:textId="77777777" w:rsidTr="40909788">
        <w:tc>
          <w:tcPr>
            <w:tcW w:w="6374" w:type="dxa"/>
          </w:tcPr>
          <w:p w14:paraId="1442973E" w14:textId="1D0C51FF" w:rsidR="006E6C0B" w:rsidRDefault="006E6C0B" w:rsidP="273EC633">
            <w:pPr>
              <w:autoSpaceDE w:val="0"/>
              <w:autoSpaceDN w:val="0"/>
              <w:adjustRightInd w:val="0"/>
              <w:jc w:val="both"/>
              <w:rPr>
                <w:rFonts w:ascii="Bookman Old Style" w:hAnsi="Bookman Old Style" w:cs="TimesNewRomanPSMT"/>
                <w:b/>
                <w:bCs/>
                <w:i/>
                <w:iCs/>
              </w:rPr>
            </w:pPr>
            <w:r w:rsidRPr="273EC633">
              <w:rPr>
                <w:rFonts w:ascii="Bookman Old Style" w:hAnsi="Bookman Old Style" w:cs="TimesNewRomanPSMT"/>
              </w:rPr>
              <w:lastRenderedPageBreak/>
              <w:t>2. 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w:t>
            </w:r>
            <w:r w:rsidRPr="273EC633">
              <w:rPr>
                <w:rFonts w:ascii="Bookman Old Style" w:hAnsi="Bookman Old Style" w:cs="Bookman Old Style"/>
              </w:rPr>
              <w:t>’</w:t>
            </w:r>
            <w:r w:rsidRPr="273EC633">
              <w:rPr>
                <w:rFonts w:ascii="Bookman Old Style" w:hAnsi="Bookman Old Style" w:cs="TimesNewRomanPSMT"/>
              </w:rPr>
              <w:t>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3.20-bis del principio applicato della contabilit</w:t>
            </w:r>
            <w:r w:rsidRPr="273EC633">
              <w:rPr>
                <w:rFonts w:ascii="Bookman Old Style" w:hAnsi="Bookman Old Style" w:cs="Bookman Old Style"/>
              </w:rPr>
              <w:t>à</w:t>
            </w:r>
            <w:r w:rsidRPr="273EC633">
              <w:rPr>
                <w:rFonts w:ascii="Bookman Old Style" w:hAnsi="Bookman Old Style" w:cs="TimesNewRomanPSMT"/>
              </w:rPr>
              <w:t xml:space="preserve"> finan</w:t>
            </w:r>
            <w:r w:rsidRPr="273EC633">
              <w:rPr>
                <w:rFonts w:ascii="Bookman Old Style" w:hAnsi="Bookman Old Style" w:cs="Bookman Old Style"/>
              </w:rPr>
              <w:t>zi</w:t>
            </w:r>
            <w:r w:rsidRPr="273EC633">
              <w:rPr>
                <w:rFonts w:ascii="Bookman Old Style" w:hAnsi="Bookman Old Style" w:cs="TimesNewRomanPSMT"/>
              </w:rPr>
              <w:t>aria di c</w:t>
            </w:r>
            <w:r w:rsidRPr="273EC633">
              <w:rPr>
                <w:rFonts w:ascii="Bookman Old Style" w:hAnsi="Bookman Old Style" w:cs="Bookman Old Style"/>
              </w:rPr>
              <w:t>u</w:t>
            </w:r>
            <w:r w:rsidRPr="273EC633">
              <w:rPr>
                <w:rFonts w:ascii="Bookman Old Style" w:hAnsi="Bookman Old Style" w:cs="TimesNewRomanPSMT"/>
              </w:rPr>
              <w:t>i all</w:t>
            </w:r>
            <w:r w:rsidRPr="273EC633">
              <w:rPr>
                <w:rFonts w:ascii="Bookman Old Style" w:hAnsi="Bookman Old Style" w:cs="Bookman Old Style"/>
              </w:rPr>
              <w:t>’</w:t>
            </w:r>
            <w:r w:rsidRPr="273EC633">
              <w:rPr>
                <w:rFonts w:ascii="Bookman Old Style" w:hAnsi="Bookman Old Style" w:cs="TimesNewRomanPSMT"/>
              </w:rPr>
              <w:t>allegato 4/2 al decreto legislati</w:t>
            </w:r>
            <w:r w:rsidRPr="273EC633">
              <w:rPr>
                <w:rFonts w:ascii="Bookman Old Style" w:hAnsi="Bookman Old Style" w:cs="Bookman Old Style"/>
              </w:rPr>
              <w:t>v</w:t>
            </w:r>
            <w:r w:rsidRPr="273EC633">
              <w:rPr>
                <w:rFonts w:ascii="Bookman Old Style" w:hAnsi="Bookman Old Style" w:cs="TimesNewRomanPSMT"/>
              </w:rPr>
              <w:t>o 23 gi</w:t>
            </w:r>
            <w:r w:rsidRPr="273EC633">
              <w:rPr>
                <w:rFonts w:ascii="Bookman Old Style" w:hAnsi="Bookman Old Style" w:cs="Bookman Old Style"/>
              </w:rPr>
              <w:t>u</w:t>
            </w:r>
            <w:r w:rsidRPr="273EC633">
              <w:rPr>
                <w:rFonts w:ascii="Bookman Old Style" w:hAnsi="Bookman Old Style" w:cs="TimesNewRomanPSMT"/>
              </w:rPr>
              <w:t>gno 2011, n. 118. La q</w:t>
            </w:r>
            <w:r w:rsidRPr="273EC633">
              <w:rPr>
                <w:rFonts w:ascii="Bookman Old Style" w:hAnsi="Bookman Old Style" w:cs="Bookman Old Style"/>
              </w:rPr>
              <w:t>u</w:t>
            </w:r>
            <w:r w:rsidRPr="273EC633">
              <w:rPr>
                <w:rFonts w:ascii="Bookman Old Style" w:hAnsi="Bookman Old Style" w:cs="TimesNewRomanPSMT"/>
              </w:rPr>
              <w:t xml:space="preserve">ota del risultato di amministrazione accantonata nel fondo anticipazione di liquidità è applicata al bilancio di previsione anche da parte degli enti in disavanzo di amministrazione. </w:t>
            </w:r>
          </w:p>
        </w:tc>
        <w:tc>
          <w:tcPr>
            <w:tcW w:w="7903" w:type="dxa"/>
          </w:tcPr>
          <w:p w14:paraId="403B8581" w14:textId="0E68698E" w:rsidR="006E6C0B" w:rsidRPr="00E36A85" w:rsidRDefault="6F7FE1FC" w:rsidP="21820E5E">
            <w:pPr>
              <w:spacing w:line="257" w:lineRule="auto"/>
              <w:jc w:val="both"/>
              <w:rPr>
                <w:i/>
                <w:iCs/>
              </w:rPr>
            </w:pPr>
            <w:r w:rsidRPr="00E36A85">
              <w:rPr>
                <w:rFonts w:ascii="Bookman Old Style" w:eastAsia="Bookman Old Style" w:hAnsi="Bookman Old Style" w:cs="Bookman Old Style"/>
                <w:i/>
                <w:iCs/>
              </w:rPr>
              <w:t xml:space="preserve">Il comma 2 esclude che </w:t>
            </w:r>
            <w:r w:rsidRPr="00E36A85">
              <w:rPr>
                <w:rFonts w:ascii="Bookman Old Style" w:eastAsia="Bookman Old Style" w:hAnsi="Bookman Old Style" w:cs="Bookman Old Style"/>
                <w:b/>
                <w:bCs/>
                <w:i/>
                <w:iCs/>
              </w:rPr>
              <w:t>le anticipazioni di liquidità</w:t>
            </w:r>
            <w:r w:rsidRPr="00E36A85">
              <w:rPr>
                <w:rFonts w:ascii="Bookman Old Style" w:eastAsia="Bookman Old Style" w:hAnsi="Bookman Old Style" w:cs="Bookman Old Style"/>
                <w:i/>
                <w:iCs/>
              </w:rPr>
              <w:t xml:space="preserve"> comportino la disponibilità di risorse aggiuntive e chiarisce che sono finalizzate unicamente a rafforzare la cassa degli enti che non riescono a pagare le passività accumulate negli esercizi precedenti. Esse non possono essere utilizzate per sostenere nuove spese, ma consentono agli enti beneficiari che le richiedono di superare “temporanee carenze di liquidità” e di pagare spese per le quali è prevista idonea copertura di bilancio. Di conseguenza </w:t>
            </w:r>
            <w:r w:rsidRPr="00E36A85">
              <w:rPr>
                <w:rFonts w:ascii="Bookman Old Style" w:eastAsia="Bookman Old Style" w:hAnsi="Bookman Old Style" w:cs="Bookman Old Style"/>
                <w:b/>
                <w:bCs/>
                <w:i/>
                <w:iCs/>
              </w:rPr>
              <w:t>non costituiscono indebitamento</w:t>
            </w:r>
            <w:r w:rsidRPr="00E36A85">
              <w:rPr>
                <w:rFonts w:ascii="Bookman Old Style" w:eastAsia="Bookman Old Style" w:hAnsi="Bookman Old Style" w:cs="Bookman Old Style"/>
                <w:i/>
                <w:iCs/>
              </w:rPr>
              <w:t xml:space="preserve"> ai sensi dell’articolo 3, comma 17, della legge 24 dicembre 2003, n. 350.</w:t>
            </w:r>
          </w:p>
          <w:p w14:paraId="000090E1" w14:textId="2C3886C3" w:rsidR="006E6C0B" w:rsidRPr="00E36A85" w:rsidRDefault="6F7FE1FC" w:rsidP="21820E5E">
            <w:pPr>
              <w:spacing w:line="257" w:lineRule="auto"/>
              <w:jc w:val="both"/>
              <w:rPr>
                <w:i/>
                <w:iCs/>
              </w:rPr>
            </w:pPr>
            <w:r w:rsidRPr="00E36A85">
              <w:rPr>
                <w:rFonts w:ascii="Bookman Old Style" w:eastAsia="Bookman Old Style" w:hAnsi="Bookman Old Style" w:cs="Bookman Old Style"/>
                <w:i/>
                <w:iCs/>
              </w:rPr>
              <w:t>Dopo il perfezionamento del contratto di anticipazione gli enti devono adeguare le relative iscrizioni nel proprio bilancio di previsione, secondo quanto previsto dal paragrafo 3.20-bis del principio applicato della contabilità finanziaria di cui all’allegato 4/2 al decreto legislativo 23 giugno 2011, n. 118.</w:t>
            </w:r>
          </w:p>
          <w:p w14:paraId="1442973F" w14:textId="149F43BF" w:rsidR="006E6C0B" w:rsidRPr="00E36A85" w:rsidRDefault="6F7FE1FC" w:rsidP="21820E5E">
            <w:pPr>
              <w:jc w:val="both"/>
              <w:rPr>
                <w:i/>
                <w:iCs/>
              </w:rPr>
            </w:pPr>
            <w:r w:rsidRPr="00E36A85">
              <w:rPr>
                <w:rFonts w:ascii="Bookman Old Style" w:eastAsia="Bookman Old Style" w:hAnsi="Bookman Old Style" w:cs="Bookman Old Style"/>
                <w:i/>
                <w:iCs/>
              </w:rPr>
              <w:t xml:space="preserve">Si prevede infine che </w:t>
            </w:r>
            <w:r w:rsidRPr="00E36A85">
              <w:rPr>
                <w:rFonts w:ascii="Bookman Old Style" w:eastAsia="Bookman Old Style" w:hAnsi="Bookman Old Style" w:cs="Bookman Old Style"/>
                <w:b/>
                <w:bCs/>
                <w:i/>
                <w:iCs/>
              </w:rPr>
              <w:t>il fondo anticipazione di liquidità possa essere utilizzato anche dagli enti in disavanzo</w:t>
            </w:r>
            <w:r w:rsidR="119A61AB" w:rsidRPr="00E36A85">
              <w:rPr>
                <w:rFonts w:ascii="Bookman Old Style" w:eastAsia="Bookman Old Style" w:hAnsi="Bookman Old Style" w:cs="Bookman Old Style"/>
                <w:i/>
                <w:iCs/>
              </w:rPr>
              <w:t>,</w:t>
            </w:r>
            <w:r w:rsidRPr="00E36A85">
              <w:rPr>
                <w:rFonts w:ascii="Bookman Old Style" w:eastAsia="Bookman Old Style" w:hAnsi="Bookman Old Style" w:cs="Bookman Old Style"/>
                <w:i/>
                <w:iCs/>
              </w:rPr>
              <w:t xml:space="preserve"> in deroga alla disciplina dell’utilizzo del risultato di amministrazione da parte degli enti in disavanzo di cui all’articolo 1, comma 897 e seguenti, della legge 30 dicembre 2018, n. 145</w:t>
            </w:r>
            <w:r w:rsidR="19765D25" w:rsidRPr="00E36A85">
              <w:rPr>
                <w:rFonts w:ascii="Bookman Old Style" w:eastAsia="Bookman Old Style" w:hAnsi="Bookman Old Style" w:cs="Bookman Old Style"/>
                <w:i/>
                <w:iCs/>
              </w:rPr>
              <w:t>.</w:t>
            </w:r>
          </w:p>
        </w:tc>
      </w:tr>
      <w:tr w:rsidR="205F1AFC" w14:paraId="0E41CFB3" w14:textId="77777777" w:rsidTr="40909788">
        <w:tc>
          <w:tcPr>
            <w:tcW w:w="6374" w:type="dxa"/>
          </w:tcPr>
          <w:p w14:paraId="145FFB5C" w14:textId="5C5E551C" w:rsidR="2E5E63AD" w:rsidRDefault="2E5E63AD" w:rsidP="205F1AFC">
            <w:pPr>
              <w:jc w:val="both"/>
              <w:rPr>
                <w:rFonts w:ascii="Bookman Old Style" w:hAnsi="Bookman Old Style" w:cs="TimesNewRomanPSMT"/>
                <w:b/>
                <w:bCs/>
                <w:i/>
                <w:iCs/>
              </w:rPr>
            </w:pPr>
            <w:r w:rsidRPr="205F1AFC">
              <w:rPr>
                <w:rFonts w:ascii="Bookman Old Style" w:hAnsi="Bookman Old Style" w:cs="TimesNewRomanPSMT"/>
              </w:rPr>
              <w:t>3. 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w:t>
            </w:r>
            <w:r w:rsidRPr="205F1AFC">
              <w:rPr>
                <w:rFonts w:ascii="Bookman Old Style" w:hAnsi="Bookman Old Style" w:cs="Bookman Old Style"/>
              </w:rPr>
              <w:t>z</w:t>
            </w:r>
            <w:r w:rsidRPr="205F1AFC">
              <w:rPr>
                <w:rFonts w:ascii="Bookman Old Style" w:hAnsi="Bookman Old Style" w:cs="TimesNewRomanPSMT"/>
              </w:rPr>
              <w:t>ioni, dalla legge 6 gi</w:t>
            </w:r>
            <w:r w:rsidRPr="205F1AFC">
              <w:rPr>
                <w:rFonts w:ascii="Bookman Old Style" w:hAnsi="Bookman Old Style" w:cs="Bookman Old Style"/>
              </w:rPr>
              <w:t>u</w:t>
            </w:r>
            <w:r w:rsidRPr="205F1AFC">
              <w:rPr>
                <w:rFonts w:ascii="Bookman Old Style" w:hAnsi="Bookman Old Style" w:cs="TimesNewRomanPSMT"/>
              </w:rPr>
              <w:t>gno 2013, n. 64, e dell</w:t>
            </w:r>
            <w:r w:rsidRPr="205F1AFC">
              <w:rPr>
                <w:rFonts w:ascii="Bookman Old Style" w:hAnsi="Bookman Old Style" w:cs="Bookman Old Style"/>
              </w:rPr>
              <w:t>’</w:t>
            </w:r>
            <w:r w:rsidRPr="205F1AFC">
              <w:rPr>
                <w:rFonts w:ascii="Bookman Old Style" w:hAnsi="Bookman Old Style" w:cs="TimesNewRomanPSMT"/>
              </w:rPr>
              <w:t>attesta</w:t>
            </w:r>
            <w:r w:rsidRPr="205F1AFC">
              <w:rPr>
                <w:rFonts w:ascii="Bookman Old Style" w:hAnsi="Bookman Old Style" w:cs="Bookman Old Style"/>
              </w:rPr>
              <w:t>z</w:t>
            </w:r>
            <w:r w:rsidRPr="205F1AFC">
              <w:rPr>
                <w:rFonts w:ascii="Bookman Old Style" w:hAnsi="Bookman Old Style" w:cs="TimesNewRomanPSMT"/>
              </w:rPr>
              <w:t>ione di copert</w:t>
            </w:r>
            <w:r w:rsidRPr="205F1AFC">
              <w:rPr>
                <w:rFonts w:ascii="Bookman Old Style" w:hAnsi="Bookman Old Style" w:cs="Bookman Old Style"/>
              </w:rPr>
              <w:t>u</w:t>
            </w:r>
            <w:r w:rsidRPr="205F1AFC">
              <w:rPr>
                <w:rFonts w:ascii="Bookman Old Style" w:hAnsi="Bookman Old Style" w:cs="TimesNewRomanPSMT"/>
              </w:rPr>
              <w:t>ra finan</w:t>
            </w:r>
            <w:r w:rsidRPr="205F1AFC">
              <w:rPr>
                <w:rFonts w:ascii="Bookman Old Style" w:hAnsi="Bookman Old Style" w:cs="Bookman Old Style"/>
              </w:rPr>
              <w:t>z</w:t>
            </w:r>
            <w:r w:rsidRPr="205F1AFC">
              <w:rPr>
                <w:rFonts w:ascii="Bookman Old Style" w:hAnsi="Bookman Old Style" w:cs="TimesNewRomanPSMT"/>
              </w:rPr>
              <w:t xml:space="preserve">iaria delle spese concernenti il rimborso delle rate di ammortamento, </w:t>
            </w:r>
            <w:r w:rsidRPr="205F1AFC">
              <w:rPr>
                <w:rFonts w:ascii="Bookman Old Style" w:hAnsi="Bookman Old Style" w:cs="TimesNewRomanPSMT"/>
              </w:rPr>
              <w:lastRenderedPageBreak/>
              <w:t>verificata dall'organo di controllo di regolarità amministrativa e contabile.</w:t>
            </w:r>
          </w:p>
        </w:tc>
        <w:tc>
          <w:tcPr>
            <w:tcW w:w="7903" w:type="dxa"/>
          </w:tcPr>
          <w:p w14:paraId="7BB6325A" w14:textId="3327770D" w:rsidR="2E5E63AD" w:rsidRPr="00E36A85" w:rsidRDefault="2E5E63AD" w:rsidP="5C484981">
            <w:pPr>
              <w:jc w:val="both"/>
              <w:rPr>
                <w:rFonts w:ascii="Bookman Old Style" w:eastAsia="Bookman Old Style" w:hAnsi="Bookman Old Style" w:cs="Bookman Old Style"/>
                <w:i/>
                <w:iCs/>
              </w:rPr>
            </w:pPr>
            <w:r w:rsidRPr="00E36A85">
              <w:rPr>
                <w:rFonts w:ascii="Bookman Old Style" w:eastAsia="Bookman Old Style" w:hAnsi="Bookman Old Style" w:cs="Bookman Old Style"/>
                <w:i/>
                <w:iCs/>
              </w:rPr>
              <w:lastRenderedPageBreak/>
              <w:t>La domanda di anticipazione deve essere accompagnata da una dichiarazione sottoscritta dal rappresentante legale dell'ente, contenente l'elenco dei debiti da pagare con l'anticipazione, redatta utilizzando il modello generato dalla piattaforma dei crediti commerciali</w:t>
            </w:r>
            <w:r w:rsidR="00E36A85">
              <w:rPr>
                <w:rFonts w:ascii="Bookman Old Style" w:eastAsia="Bookman Old Style" w:hAnsi="Bookman Old Style" w:cs="Bookman Old Style"/>
                <w:i/>
                <w:iCs/>
              </w:rPr>
              <w:t>-PCC</w:t>
            </w:r>
            <w:r w:rsidRPr="00E36A85">
              <w:rPr>
                <w:rFonts w:ascii="Bookman Old Style" w:eastAsia="Bookman Old Style" w:hAnsi="Bookman Old Style" w:cs="Bookman Old Style"/>
                <w:i/>
                <w:iCs/>
              </w:rPr>
              <w:t xml:space="preserve"> (</w:t>
            </w:r>
            <w:r w:rsidR="13936693" w:rsidRPr="00E36A85">
              <w:rPr>
                <w:rFonts w:ascii="Bookman Old Style" w:eastAsia="Bookman Old Style" w:hAnsi="Bookman Old Style" w:cs="Bookman Old Style"/>
                <w:i/>
                <w:iCs/>
              </w:rPr>
              <w:t xml:space="preserve">si veda in proposito la </w:t>
            </w:r>
            <w:hyperlink r:id="rId16">
              <w:r w:rsidR="13936693" w:rsidRPr="00E36A85">
                <w:rPr>
                  <w:rStyle w:val="Collegamentoipertestuale"/>
                  <w:rFonts w:ascii="Bookman Old Style" w:eastAsia="Bookman Old Style" w:hAnsi="Bookman Old Style" w:cs="Bookman Old Style"/>
                  <w:i/>
                  <w:iCs/>
                  <w:color w:val="0563C1"/>
                </w:rPr>
                <w:t xml:space="preserve">Guida Anticipazione di liquidità D.L. </w:t>
              </w:r>
              <w:r w:rsidR="00E36A85">
                <w:rPr>
                  <w:rStyle w:val="Collegamentoipertestuale"/>
                  <w:rFonts w:ascii="Bookman Old Style" w:eastAsia="Bookman Old Style" w:hAnsi="Bookman Old Style" w:cs="Bookman Old Style"/>
                  <w:i/>
                  <w:iCs/>
                  <w:color w:val="0563C1"/>
                </w:rPr>
                <w:t>34/</w:t>
              </w:r>
              <w:r w:rsidR="13936693" w:rsidRPr="00E36A85">
                <w:rPr>
                  <w:rStyle w:val="Collegamentoipertestuale"/>
                  <w:rFonts w:ascii="Bookman Old Style" w:eastAsia="Bookman Old Style" w:hAnsi="Bookman Old Style" w:cs="Bookman Old Style"/>
                  <w:i/>
                  <w:iCs/>
                  <w:color w:val="0563C1"/>
                </w:rPr>
                <w:t>2020</w:t>
              </w:r>
            </w:hyperlink>
            <w:r w:rsidR="13936693" w:rsidRPr="00E36A85">
              <w:rPr>
                <w:rFonts w:ascii="Bookman Old Style" w:eastAsia="Bookman Old Style" w:hAnsi="Bookman Old Style" w:cs="Bookman Old Style"/>
                <w:i/>
                <w:iCs/>
              </w:rPr>
              <w:t xml:space="preserve"> relativa alla nuova funzionalità della PCC</w:t>
            </w:r>
            <w:r w:rsidRPr="00E36A85">
              <w:rPr>
                <w:rFonts w:ascii="Bookman Old Style" w:eastAsia="Bookman Old Style" w:hAnsi="Bookman Old Style" w:cs="Bookman Old Style"/>
                <w:i/>
                <w:iCs/>
              </w:rPr>
              <w:t>) e da un’attestazione di copertura finanziaria delle spese concernenti il rimborso delle rate di ammortamento, verificata dall'organo di controllo di regolarità amministrativa e contabile.</w:t>
            </w:r>
          </w:p>
          <w:p w14:paraId="6F0746D6" w14:textId="60F85179" w:rsidR="205F1AFC" w:rsidRPr="00E36A85" w:rsidRDefault="205F1AFC" w:rsidP="205F1AFC">
            <w:pPr>
              <w:jc w:val="both"/>
              <w:rPr>
                <w:rFonts w:ascii="Bookman Old Style" w:eastAsia="Bookman Old Style" w:hAnsi="Bookman Old Style" w:cs="Bookman Old Style"/>
                <w:i/>
                <w:iCs/>
              </w:rPr>
            </w:pPr>
          </w:p>
        </w:tc>
      </w:tr>
      <w:tr w:rsidR="006E6C0B" w:rsidRPr="002E2D26" w14:paraId="14429743" w14:textId="77777777" w:rsidTr="40909788">
        <w:tc>
          <w:tcPr>
            <w:tcW w:w="6374" w:type="dxa"/>
          </w:tcPr>
          <w:p w14:paraId="14429741" w14:textId="41CF194B" w:rsidR="006E6C0B" w:rsidRDefault="2E5E63AD" w:rsidP="205F1AFC">
            <w:pPr>
              <w:autoSpaceDE w:val="0"/>
              <w:autoSpaceDN w:val="0"/>
              <w:adjustRightInd w:val="0"/>
              <w:jc w:val="both"/>
              <w:rPr>
                <w:rFonts w:ascii="Bookman Old Style" w:hAnsi="Bookman Old Style" w:cs="TimesNewRomanPSMT"/>
              </w:rPr>
            </w:pPr>
            <w:r w:rsidRPr="205F1AFC">
              <w:rPr>
                <w:rFonts w:ascii="Bookman Old Style" w:hAnsi="Bookman Old Style" w:cs="TimesNewRomanPSMT"/>
              </w:rPr>
              <w:t>4. L'anticipa</w:t>
            </w:r>
            <w:r w:rsidRPr="205F1AFC">
              <w:rPr>
                <w:rFonts w:ascii="Bookman Old Style" w:hAnsi="Bookman Old Style" w:cs="Bookman Old Style"/>
              </w:rPr>
              <w:t>z</w:t>
            </w:r>
            <w:r w:rsidRPr="205F1AFC">
              <w:rPr>
                <w:rFonts w:ascii="Bookman Old Style" w:hAnsi="Bookman Old Style" w:cs="TimesNewRomanPSMT"/>
              </w:rPr>
              <w:t xml:space="preserve">ione </w:t>
            </w:r>
            <w:r w:rsidRPr="205F1AFC">
              <w:rPr>
                <w:rFonts w:ascii="Bookman Old Style" w:hAnsi="Bookman Old Style" w:cs="Bookman Old Style"/>
              </w:rPr>
              <w:t>è</w:t>
            </w:r>
            <w:r w:rsidRPr="205F1AFC">
              <w:rPr>
                <w:rFonts w:ascii="Bookman Old Style" w:hAnsi="Bookman Old Style" w:cs="TimesNewRomanPSMT"/>
              </w:rPr>
              <w:t xml:space="preserve"> concessa, entro il 24 l</w:t>
            </w:r>
            <w:r w:rsidRPr="205F1AFC">
              <w:rPr>
                <w:rFonts w:ascii="Bookman Old Style" w:hAnsi="Bookman Old Style" w:cs="Bookman Old Style"/>
              </w:rPr>
              <w:t>u</w:t>
            </w:r>
            <w:r w:rsidRPr="205F1AFC">
              <w:rPr>
                <w:rFonts w:ascii="Bookman Old Style" w:hAnsi="Bookman Old Style" w:cs="TimesNewRomanPSMT"/>
              </w:rPr>
              <w:t xml:space="preserve">glio 2020 a </w:t>
            </w:r>
            <w:r w:rsidRPr="205F1AFC">
              <w:rPr>
                <w:rFonts w:ascii="Bookman Old Style" w:hAnsi="Bookman Old Style" w:cs="Bookman Old Style"/>
              </w:rPr>
              <w:t>v</w:t>
            </w:r>
            <w:r w:rsidRPr="205F1AFC">
              <w:rPr>
                <w:rFonts w:ascii="Bookman Old Style" w:hAnsi="Bookman Old Style" w:cs="TimesNewRomanPSMT"/>
              </w:rPr>
              <w:t>alere s</w:t>
            </w:r>
            <w:r w:rsidRPr="205F1AFC">
              <w:rPr>
                <w:rFonts w:ascii="Bookman Old Style" w:hAnsi="Bookman Old Style" w:cs="Bookman Old Style"/>
              </w:rPr>
              <w:t>u</w:t>
            </w:r>
            <w:r w:rsidRPr="205F1AFC">
              <w:rPr>
                <w:rFonts w:ascii="Bookman Old Style" w:hAnsi="Bookman Old Style" w:cs="TimesNewRomanPSMT"/>
              </w:rPr>
              <w:t>lla “Sezione per assicurare la liquidità per pagamenti dei debiti certi, liquidi ed esigibili degli enti locali e delle regioni e province autonome per debiti diversi da quelli finanziari e sanitari" di cui all’articolo 115, comma 1, 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w:t>
            </w:r>
          </w:p>
        </w:tc>
        <w:tc>
          <w:tcPr>
            <w:tcW w:w="7903" w:type="dxa"/>
          </w:tcPr>
          <w:p w14:paraId="46DD3615" w14:textId="1FFF0113" w:rsidR="006E6C0B" w:rsidRPr="00E36A85" w:rsidRDefault="2E5E63AD" w:rsidP="205F1AFC">
            <w:pPr>
              <w:spacing w:line="257" w:lineRule="auto"/>
              <w:jc w:val="both"/>
              <w:rPr>
                <w:i/>
                <w:iCs/>
              </w:rPr>
            </w:pPr>
            <w:r w:rsidRPr="00E36A85">
              <w:rPr>
                <w:rFonts w:ascii="Bookman Old Style" w:eastAsia="Bookman Old Style" w:hAnsi="Bookman Old Style" w:cs="Bookman Old Style"/>
                <w:i/>
                <w:iCs/>
              </w:rPr>
              <w:t xml:space="preserve">Il comma 4 fissa al 24 luglio 2020 il termine entro cui saranno concesse le anticipazioni e definisce l’entità delle somme anticipate. Queste ultime, nel limite complessivo di 8 miliardi di euro pari alla dotazione della prima Sezione del Fondo di cui all’articolo 115, saranno proporzionali alle richieste inoltrate. </w:t>
            </w:r>
          </w:p>
          <w:p w14:paraId="14429742" w14:textId="4548BB73" w:rsidR="006E6C0B" w:rsidRPr="00E36A85" w:rsidRDefault="2E5E63AD" w:rsidP="21820E5E">
            <w:pPr>
              <w:jc w:val="both"/>
              <w:rPr>
                <w:i/>
                <w:iCs/>
              </w:rPr>
            </w:pPr>
            <w:r w:rsidRPr="00E36A85">
              <w:rPr>
                <w:rFonts w:ascii="Bookman Old Style" w:eastAsia="Bookman Old Style" w:hAnsi="Bookman Old Style" w:cs="Bookman Old Style"/>
                <w:i/>
                <w:iCs/>
              </w:rPr>
              <w:t>Sono ammesse variazioni compensative tra le due quote della prima Sezione (una di 1,5mld, assegnata alle regioni e province autonome e l’altra, di 6.5mld, destinata agli enti locali) da attuarsi mediante assegnazione agli enti locali di somme inizialmente destinate alle regioni o, alternativamente, mediante assegnazioni alle regioni di somme originariamente destinate agli enti locali. Tali assegnazioni compensative sono ammesse nel caso in cui le anticipazioni richieste a valere su una quota risultino inferiori alla dotazione finanziaria della quota stessa e, al contempo, vi sia un’eccedenza delle anticipazioni richieste rispetto all’altra quota.</w:t>
            </w:r>
          </w:p>
        </w:tc>
      </w:tr>
      <w:tr w:rsidR="006E6C0B" w:rsidRPr="002E2D26" w14:paraId="14429747" w14:textId="77777777" w:rsidTr="40909788">
        <w:tc>
          <w:tcPr>
            <w:tcW w:w="6374" w:type="dxa"/>
          </w:tcPr>
          <w:p w14:paraId="14429745" w14:textId="11EDF24B" w:rsidR="006E6C0B" w:rsidRDefault="006E6C0B" w:rsidP="205F1AFC">
            <w:pPr>
              <w:autoSpaceDE w:val="0"/>
              <w:autoSpaceDN w:val="0"/>
              <w:adjustRightInd w:val="0"/>
              <w:jc w:val="both"/>
              <w:rPr>
                <w:rFonts w:ascii="Bookman Old Style" w:hAnsi="Bookman Old Style" w:cs="TimesNewRomanPSMT"/>
              </w:rPr>
            </w:pPr>
            <w:r w:rsidRPr="205F1AFC">
              <w:rPr>
                <w:rFonts w:ascii="Bookman Old Style" w:hAnsi="Bookman Old Style" w:cs="TimesNewRomanPSMT"/>
              </w:rPr>
              <w:t>5.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tc>
        <w:tc>
          <w:tcPr>
            <w:tcW w:w="7903" w:type="dxa"/>
          </w:tcPr>
          <w:p w14:paraId="14429746" w14:textId="3783BED0" w:rsidR="006E6C0B" w:rsidRPr="00E36A85" w:rsidRDefault="406D4ADE" w:rsidP="205F1AFC">
            <w:pPr>
              <w:jc w:val="both"/>
              <w:rPr>
                <w:rFonts w:ascii="Bookman Old Style" w:eastAsia="Bookman Old Style" w:hAnsi="Bookman Old Style" w:cs="Bookman Old Style"/>
                <w:i/>
                <w:iCs/>
              </w:rPr>
            </w:pPr>
            <w:r w:rsidRPr="00E36A85">
              <w:rPr>
                <w:rFonts w:ascii="Bookman Old Style" w:eastAsia="Bookman Old Style" w:hAnsi="Bookman Old Style" w:cs="Bookman Old Style"/>
                <w:i/>
                <w:iCs/>
              </w:rPr>
              <w:t xml:space="preserve">Il comma 5 prevede che </w:t>
            </w:r>
            <w:r w:rsidRPr="00E36A85">
              <w:rPr>
                <w:rFonts w:ascii="Bookman Old Style" w:eastAsia="Bookman Old Style" w:hAnsi="Bookman Old Style" w:cs="Bookman Old Style"/>
                <w:b/>
                <w:bCs/>
                <w:i/>
                <w:iCs/>
              </w:rPr>
              <w:t>le anticipazioni di liquidità sono restituite</w:t>
            </w:r>
            <w:r w:rsidRPr="00E36A85">
              <w:rPr>
                <w:rFonts w:ascii="Bookman Old Style" w:eastAsia="Bookman Old Style" w:hAnsi="Bookman Old Style" w:cs="Bookman Old Style"/>
                <w:i/>
                <w:iCs/>
              </w:rPr>
              <w:t xml:space="preserve"> </w:t>
            </w:r>
            <w:r w:rsidRPr="00E36A85">
              <w:rPr>
                <w:rFonts w:ascii="Bookman Old Style" w:eastAsia="Bookman Old Style" w:hAnsi="Bookman Old Style" w:cs="Bookman Old Style"/>
                <w:b/>
                <w:bCs/>
                <w:i/>
                <w:iCs/>
              </w:rPr>
              <w:t>con un piano di ammortamento di durata massima trentennale, decorrente dal 2022</w:t>
            </w:r>
            <w:r w:rsidRPr="00E36A85">
              <w:rPr>
                <w:rFonts w:ascii="Bookman Old Style" w:eastAsia="Bookman Old Style" w:hAnsi="Bookman Old Style" w:cs="Bookman Old Style"/>
                <w:i/>
                <w:iCs/>
              </w:rPr>
              <w:t xml:space="preserve"> e con rate costanti da corrispondere entro il 31 ottobre di ciascun anno. Il tasso di interesse è pari al rendimento di mercato dei Buoni Poliennali del Tesoro a 5 anni e l’interesse di ammortamento deve essere corrisposto anche per il periodo che va dalla data di erogazione fino alla data di decorrenza dell’ammortamento.</w:t>
            </w:r>
            <w:r w:rsidR="617455DC" w:rsidRPr="00E36A85">
              <w:rPr>
                <w:rFonts w:ascii="Bookman Old Style" w:eastAsia="Bookman Old Style" w:hAnsi="Bookman Old Style" w:cs="Bookman Old Style"/>
                <w:i/>
                <w:iCs/>
              </w:rPr>
              <w:t xml:space="preserve"> </w:t>
            </w:r>
            <w:r w:rsidR="0AAB8F32" w:rsidRPr="00E36A85">
              <w:rPr>
                <w:rFonts w:ascii="Bookman Old Style" w:eastAsia="Bookman Old Style" w:hAnsi="Bookman Old Style" w:cs="Bookman Old Style"/>
                <w:i/>
                <w:iCs/>
              </w:rPr>
              <w:t xml:space="preserve">Attraverso il </w:t>
            </w:r>
            <w:hyperlink r:id="rId17">
              <w:r w:rsidR="0AAB8F32" w:rsidRPr="00E36A85">
                <w:rPr>
                  <w:rStyle w:val="Collegamentoipertestuale"/>
                  <w:rFonts w:ascii="Bookman Old Style" w:eastAsia="Bookman Old Style" w:hAnsi="Bookman Old Style" w:cs="Bookman Old Style"/>
                  <w:i/>
                  <w:iCs/>
                  <w:color w:val="0563C1"/>
                </w:rPr>
                <w:t>Comunicato Stampa n. 113 del 27 maggio 2020</w:t>
              </w:r>
            </w:hyperlink>
            <w:r w:rsidR="0AAB8F32" w:rsidRPr="00E36A85">
              <w:rPr>
                <w:rFonts w:ascii="Bookman Old Style" w:eastAsia="Bookman Old Style" w:hAnsi="Bookman Old Style" w:cs="Bookman Old Style"/>
                <w:i/>
                <w:iCs/>
              </w:rPr>
              <w:t xml:space="preserve"> il MEF ha informato che il tasso di interesse da applicare alle anticipazioni di liquidità è del 1,226%.</w:t>
            </w:r>
            <w:r w:rsidR="617455DC" w:rsidRPr="00E36A85">
              <w:rPr>
                <w:rFonts w:ascii="Bookman Old Style" w:eastAsia="Bookman Old Style" w:hAnsi="Bookman Old Style" w:cs="Bookman Old Style"/>
                <w:i/>
                <w:iCs/>
              </w:rPr>
              <w:t xml:space="preserve"> </w:t>
            </w:r>
          </w:p>
        </w:tc>
      </w:tr>
      <w:tr w:rsidR="006E6C0B" w:rsidRPr="002E2D26" w14:paraId="1442974A" w14:textId="77777777" w:rsidTr="40909788">
        <w:tc>
          <w:tcPr>
            <w:tcW w:w="6374" w:type="dxa"/>
          </w:tcPr>
          <w:p w14:paraId="14429748" w14:textId="77777777" w:rsidR="006E6C0B" w:rsidRDefault="006E6C0B" w:rsidP="006E6C0B">
            <w:pPr>
              <w:autoSpaceDE w:val="0"/>
              <w:autoSpaceDN w:val="0"/>
              <w:adjustRightInd w:val="0"/>
              <w:jc w:val="both"/>
              <w:rPr>
                <w:rFonts w:ascii="Bookman Old Style" w:hAnsi="Bookman Old Style" w:cs="TimesNewRomanPSMT"/>
              </w:rPr>
            </w:pPr>
            <w:r w:rsidRPr="00D00F03">
              <w:rPr>
                <w:rFonts w:ascii="Bookman Old Style" w:hAnsi="Bookman Old Style" w:cs="TimesNewRomanPSMT"/>
              </w:rPr>
              <w:lastRenderedPageBreak/>
              <w:t>6. Con riferimento alle anticipazioni concesse agli enti locali, in caso di mancata corresponsione di</w:t>
            </w:r>
            <w:r>
              <w:rPr>
                <w:rFonts w:ascii="Bookman Old Style" w:hAnsi="Bookman Old Style" w:cs="TimesNewRomanPSMT"/>
              </w:rPr>
              <w:t xml:space="preserve"> </w:t>
            </w:r>
            <w:r w:rsidRPr="00D00F03">
              <w:rPr>
                <w:rFonts w:ascii="Bookman Old Style" w:hAnsi="Bookman Old Style" w:cs="TimesNewRomanPSMT"/>
              </w:rPr>
              <w:t>qualsiasi somma dovuta ai sensi del contratto di anticipazione, alle scadenze ivi previste, sulla base</w:t>
            </w:r>
            <w:r>
              <w:rPr>
                <w:rFonts w:ascii="Bookman Old Style" w:hAnsi="Bookman Old Style" w:cs="TimesNewRomanPSMT"/>
              </w:rPr>
              <w:t xml:space="preserve"> </w:t>
            </w:r>
            <w:r w:rsidRPr="00D00F03">
              <w:rPr>
                <w:rFonts w:ascii="Bookman Old Style" w:hAnsi="Bookman Old Style" w:cs="TimesNewRomanPSMT"/>
              </w:rPr>
              <w:t>dei dati comunicati dalla Cassa depositi e prestiti S.p.A., l'Agenzia delle entrate provvede a trattenere</w:t>
            </w:r>
            <w:r>
              <w:rPr>
                <w:rFonts w:ascii="Bookman Old Style" w:hAnsi="Bookman Old Style" w:cs="TimesNewRomanPSMT"/>
              </w:rPr>
              <w:t xml:space="preserve"> </w:t>
            </w:r>
            <w:r w:rsidRPr="00D00F03">
              <w:rPr>
                <w:rFonts w:ascii="Bookman Old Style" w:hAnsi="Bookman Old Style" w:cs="TimesNewRomanPSMT"/>
              </w:rPr>
              <w:t>le relative somme, per i comuni interessati, all'atto del pagamento agli stessi dell'imposta municipale</w:t>
            </w:r>
            <w:r>
              <w:rPr>
                <w:rFonts w:ascii="Bookman Old Style" w:hAnsi="Bookman Old Style" w:cs="TimesNewRomanPSMT"/>
              </w:rPr>
              <w:t xml:space="preserve"> </w:t>
            </w:r>
            <w:r w:rsidRPr="00D00F03">
              <w:rPr>
                <w:rFonts w:ascii="Bookman Old Style" w:hAnsi="Bookman Old Style" w:cs="TimesNewRomanPSMT"/>
              </w:rPr>
              <w:t>propria, riscossa tramite modello F24 o altre modalità di riscossione e, per le città metropolitane e le</w:t>
            </w:r>
            <w:r>
              <w:rPr>
                <w:rFonts w:ascii="Bookman Old Style" w:hAnsi="Bookman Old Style" w:cs="TimesNewRomanPSMT"/>
              </w:rPr>
              <w:t xml:space="preserve"> </w:t>
            </w:r>
            <w:r w:rsidRPr="00D00F03">
              <w:rPr>
                <w:rFonts w:ascii="Bookman Old Style" w:hAnsi="Bookman Old Style" w:cs="TimesNewRomanPSMT"/>
              </w:rPr>
              <w:t>province, all'atto del riversamento alle medesime dell'imposta sulle assicurazioni contro la</w:t>
            </w:r>
            <w:r>
              <w:rPr>
                <w:rFonts w:ascii="Bookman Old Style" w:hAnsi="Bookman Old Style" w:cs="TimesNewRomanPSMT"/>
              </w:rPr>
              <w:t xml:space="preserve"> </w:t>
            </w:r>
            <w:r w:rsidRPr="00D00F03">
              <w:rPr>
                <w:rFonts w:ascii="Bookman Old Style" w:hAnsi="Bookman Old Style" w:cs="TimesNewRomanPSMT"/>
              </w:rPr>
              <w:t>responsabilità civile, derivante dalla circolazione dei veicoli a motore, esclusi i ciclomotori, di cui</w:t>
            </w:r>
            <w:r>
              <w:rPr>
                <w:rFonts w:ascii="Bookman Old Style" w:hAnsi="Bookman Old Style" w:cs="TimesNewRomanPSMT"/>
              </w:rPr>
              <w:t xml:space="preserve"> </w:t>
            </w:r>
            <w:r w:rsidRPr="00D00F03">
              <w:rPr>
                <w:rFonts w:ascii="Bookman Old Style" w:hAnsi="Bookman Old Style" w:cs="TimesNewRomanPSMT"/>
              </w:rPr>
              <w:t>all'articolo 60 del decreto legislativo 15 dicembre 1997, n. 446, riscossa tramite modello F24. Con</w:t>
            </w:r>
            <w:r>
              <w:rPr>
                <w:rFonts w:ascii="Bookman Old Style" w:hAnsi="Bookman Old Style" w:cs="TimesNewRomanPSMT"/>
              </w:rPr>
              <w:t xml:space="preserve"> </w:t>
            </w:r>
            <w:r w:rsidRPr="00D00F03">
              <w:rPr>
                <w:rFonts w:ascii="Bookman Old Style" w:hAnsi="Bookman Old Style" w:cs="TimesNewRomanPSMT"/>
              </w:rPr>
              <w:t>riferimento alle anticipazioni concesse alle regioni e alle province autonome, in caso di mancata</w:t>
            </w:r>
            <w:r>
              <w:rPr>
                <w:rFonts w:ascii="Bookman Old Style" w:hAnsi="Bookman Old Style" w:cs="TimesNewRomanPSMT"/>
              </w:rPr>
              <w:t xml:space="preserve"> </w:t>
            </w:r>
            <w:r w:rsidRPr="00D00F03">
              <w:rPr>
                <w:rFonts w:ascii="Bookman Old Style" w:hAnsi="Bookman Old Style" w:cs="TimesNewRomanPSMT"/>
              </w:rPr>
              <w:t>corresponsione di qualsiasi somma dovuta ai sensi del contratto di anticipazione, alle scadenze ivi</w:t>
            </w:r>
            <w:r>
              <w:rPr>
                <w:rFonts w:ascii="Bookman Old Style" w:hAnsi="Bookman Old Style" w:cs="TimesNewRomanPSMT"/>
              </w:rPr>
              <w:t xml:space="preserve"> </w:t>
            </w:r>
            <w:r w:rsidRPr="00D00F03">
              <w:rPr>
                <w:rFonts w:ascii="Bookman Old Style" w:hAnsi="Bookman Old Style" w:cs="TimesNewRomanPSMT"/>
              </w:rPr>
              <w:t>previste, si può procedere al recupero a valere delle giacenze depositate a qualsiasi titolo nei conti</w:t>
            </w:r>
            <w:r>
              <w:rPr>
                <w:rFonts w:ascii="Bookman Old Style" w:hAnsi="Bookman Old Style" w:cs="TimesNewRomanPSMT"/>
              </w:rPr>
              <w:t xml:space="preserve"> </w:t>
            </w:r>
            <w:r w:rsidRPr="00D00F03">
              <w:rPr>
                <w:rFonts w:ascii="Bookman Old Style" w:hAnsi="Bookman Old Style" w:cs="TimesNewRomanPSMT"/>
              </w:rPr>
              <w:t>aperti presso la tesoreria statale.</w:t>
            </w:r>
          </w:p>
        </w:tc>
        <w:tc>
          <w:tcPr>
            <w:tcW w:w="7903" w:type="dxa"/>
          </w:tcPr>
          <w:p w14:paraId="12E3ABB6" w14:textId="3CEAA963" w:rsidR="006E6C0B" w:rsidRPr="00E36A85" w:rsidRDefault="3E184C67" w:rsidP="20F1B80E">
            <w:pPr>
              <w:spacing w:line="257" w:lineRule="auto"/>
              <w:jc w:val="both"/>
              <w:rPr>
                <w:i/>
                <w:iCs/>
              </w:rPr>
            </w:pPr>
            <w:r w:rsidRPr="00E36A85">
              <w:rPr>
                <w:rFonts w:ascii="Bookman Old Style" w:eastAsia="Bookman Old Style" w:hAnsi="Bookman Old Style" w:cs="Bookman Old Style"/>
                <w:i/>
                <w:iCs/>
              </w:rPr>
              <w:t>Il comma 6 individua i meccanismi di recupero delle eventuali somme dovute e non corrisposte dagli enti beneficiari obbligati ai sensi del contratto di anticipazione.</w:t>
            </w:r>
          </w:p>
          <w:p w14:paraId="3D82C289" w14:textId="7AE1777B" w:rsidR="006E6C0B" w:rsidRPr="00E36A85" w:rsidRDefault="3E184C67" w:rsidP="20F1B80E">
            <w:pPr>
              <w:spacing w:line="257" w:lineRule="auto"/>
              <w:jc w:val="both"/>
              <w:rPr>
                <w:i/>
                <w:iCs/>
              </w:rPr>
            </w:pPr>
            <w:r w:rsidRPr="00E36A85">
              <w:rPr>
                <w:rFonts w:ascii="Bookman Old Style" w:eastAsia="Bookman Old Style" w:hAnsi="Bookman Old Style" w:cs="Bookman Old Style"/>
                <w:i/>
                <w:iCs/>
              </w:rPr>
              <w:t>Tali somme, valutate sulla base dei dati comunicati dalla Cassa depositi e prestiti, possono essere recuperate, per gli enti locali, dall’Agenzia delle entrate. Quest’ultima, nel caso dei comuni, provvederà a trattenere il dovuto all’atto del pagamento agli stessi dell’IMU, riscossa con F24 mentre nel caso delle città metropolitane e delle province effettuerà la trattenuta all’atto del riversamento dell'imposta sulle assicurazioni contro la responsabilità civile, RC</w:t>
            </w:r>
            <w:r w:rsidR="00004576">
              <w:rPr>
                <w:rFonts w:ascii="Bookman Old Style" w:eastAsia="Bookman Old Style" w:hAnsi="Bookman Old Style" w:cs="Bookman Old Style"/>
                <w:i/>
                <w:iCs/>
              </w:rPr>
              <w:t xml:space="preserve"> </w:t>
            </w:r>
            <w:r w:rsidRPr="00E36A85">
              <w:rPr>
                <w:rFonts w:ascii="Bookman Old Style" w:eastAsia="Bookman Old Style" w:hAnsi="Bookman Old Style" w:cs="Bookman Old Style"/>
                <w:i/>
                <w:iCs/>
              </w:rPr>
              <w:t>Auto, riscossa tramite F24.</w:t>
            </w:r>
          </w:p>
          <w:p w14:paraId="14429749" w14:textId="75014706" w:rsidR="006E6C0B" w:rsidRPr="00E36A85" w:rsidRDefault="3E184C67" w:rsidP="20F1B80E">
            <w:pPr>
              <w:jc w:val="both"/>
              <w:rPr>
                <w:i/>
                <w:iCs/>
              </w:rPr>
            </w:pPr>
            <w:r w:rsidRPr="00E36A85">
              <w:rPr>
                <w:rFonts w:ascii="Bookman Old Style" w:eastAsia="Bookman Old Style" w:hAnsi="Bookman Old Style" w:cs="Bookman Old Style"/>
                <w:i/>
                <w:iCs/>
              </w:rPr>
              <w:t>Nei confronti delle regioni e delle province autonome inadempienti, invece, si può procedere al recupero a valere delle giacenze depositate a qualsiasi titolo nei conti aperti presso la tesoreria statale.</w:t>
            </w:r>
          </w:p>
        </w:tc>
      </w:tr>
      <w:tr w:rsidR="006E6C0B" w:rsidRPr="002E2D26" w14:paraId="1442974D" w14:textId="77777777" w:rsidTr="40909788">
        <w:tc>
          <w:tcPr>
            <w:tcW w:w="6374" w:type="dxa"/>
          </w:tcPr>
          <w:p w14:paraId="1442974B" w14:textId="77777777" w:rsidR="006E6C0B" w:rsidRPr="00D00F03" w:rsidRDefault="006E6C0B" w:rsidP="006E6C0B">
            <w:pPr>
              <w:autoSpaceDE w:val="0"/>
              <w:autoSpaceDN w:val="0"/>
              <w:adjustRightInd w:val="0"/>
              <w:jc w:val="both"/>
              <w:rPr>
                <w:rFonts w:ascii="Bookman Old Style" w:hAnsi="Bookman Old Style" w:cs="TimesNewRomanPSMT"/>
              </w:rPr>
            </w:pPr>
            <w:r w:rsidRPr="00D00F03">
              <w:rPr>
                <w:rFonts w:ascii="Bookman Old Style" w:hAnsi="Bookman Old Style" w:cs="TimesNewRomanPSMT"/>
              </w:rPr>
              <w:t>7. All'esito del pagamento di tutti i debiti di cui al comma 1, gli enti devono utilizzare eventuali somme</w:t>
            </w:r>
            <w:r>
              <w:rPr>
                <w:rFonts w:ascii="Bookman Old Style" w:hAnsi="Bookman Old Style" w:cs="TimesNewRomanPSMT"/>
              </w:rPr>
              <w:t xml:space="preserve"> </w:t>
            </w:r>
            <w:r w:rsidRPr="00D00F03">
              <w:rPr>
                <w:rFonts w:ascii="Bookman Old Style" w:hAnsi="Bookman Old Style" w:cs="TimesNewRomanPSMT"/>
              </w:rPr>
              <w:t>residue per la parziale estinzione dell'anticipazione di liquidità concessa alla prima scadenza di</w:t>
            </w:r>
            <w:r>
              <w:rPr>
                <w:rFonts w:ascii="Bookman Old Style" w:hAnsi="Bookman Old Style" w:cs="TimesNewRomanPSMT"/>
              </w:rPr>
              <w:t xml:space="preserve"> </w:t>
            </w:r>
            <w:r w:rsidRPr="00D00F03">
              <w:rPr>
                <w:rFonts w:ascii="Bookman Old Style" w:hAnsi="Bookman Old Style" w:cs="TimesNewRomanPSMT"/>
              </w:rPr>
              <w:t>pagamento della rata prevista dal relativo contratto. La mancata estinzione dell'anticipazione entro</w:t>
            </w:r>
            <w:r>
              <w:rPr>
                <w:rFonts w:ascii="Bookman Old Style" w:hAnsi="Bookman Old Style" w:cs="TimesNewRomanPSMT"/>
              </w:rPr>
              <w:t xml:space="preserve"> </w:t>
            </w:r>
            <w:r w:rsidRPr="00D00F03">
              <w:rPr>
                <w:rFonts w:ascii="Bookman Old Style" w:hAnsi="Bookman Old Style" w:cs="TimesNewRomanPSMT"/>
              </w:rPr>
              <w:t>il termine di cui al precedente periodo è rilevante ai fini della misurazione e della valutazione della</w:t>
            </w:r>
            <w:r>
              <w:rPr>
                <w:rFonts w:ascii="Bookman Old Style" w:hAnsi="Bookman Old Style" w:cs="TimesNewRomanPSMT"/>
              </w:rPr>
              <w:t xml:space="preserve"> </w:t>
            </w:r>
            <w:r w:rsidRPr="00D00F03">
              <w:rPr>
                <w:rFonts w:ascii="Bookman Old Style" w:hAnsi="Bookman Old Style" w:cs="TimesNewRomanPSMT"/>
              </w:rPr>
              <w:t>performance individuale dei dirigenti responsabili e comporta responsabilità dirigenziale e</w:t>
            </w:r>
            <w:r>
              <w:rPr>
                <w:rFonts w:ascii="Bookman Old Style" w:hAnsi="Bookman Old Style" w:cs="TimesNewRomanPSMT"/>
              </w:rPr>
              <w:t xml:space="preserve"> </w:t>
            </w:r>
            <w:r w:rsidRPr="00D00F03">
              <w:rPr>
                <w:rFonts w:ascii="Bookman Old Style" w:hAnsi="Bookman Old Style" w:cs="TimesNewRomanPSMT"/>
              </w:rPr>
              <w:t>disciplinare ai sensi degli articoli 21 e 55 del decreto legislativo 30 marzo 2001, n. 165.</w:t>
            </w:r>
            <w:r>
              <w:rPr>
                <w:rFonts w:ascii="Bookman Old Style" w:hAnsi="Bookman Old Style" w:cs="TimesNewRomanPSMT"/>
              </w:rPr>
              <w:t xml:space="preserve"> </w:t>
            </w:r>
          </w:p>
        </w:tc>
        <w:tc>
          <w:tcPr>
            <w:tcW w:w="7903" w:type="dxa"/>
          </w:tcPr>
          <w:p w14:paraId="1442974C" w14:textId="5996E07A" w:rsidR="006E6C0B" w:rsidRPr="00E36A85" w:rsidRDefault="5C733C34" w:rsidP="20F1B80E">
            <w:pPr>
              <w:jc w:val="both"/>
              <w:rPr>
                <w:i/>
                <w:iCs/>
              </w:rPr>
            </w:pPr>
            <w:r w:rsidRPr="00E36A85">
              <w:rPr>
                <w:rFonts w:ascii="Bookman Old Style" w:eastAsia="Bookman Old Style" w:hAnsi="Bookman Old Style" w:cs="Bookman Old Style"/>
                <w:i/>
                <w:iCs/>
              </w:rPr>
              <w:t xml:space="preserve">Il comma 7 prevede che gli enti che hanno completato il pagamento dei debiti devono </w:t>
            </w:r>
            <w:r w:rsidRPr="00E36A85">
              <w:rPr>
                <w:rFonts w:ascii="Bookman Old Style" w:eastAsia="Bookman Old Style" w:hAnsi="Bookman Old Style" w:cs="Bookman Old Style"/>
                <w:b/>
                <w:bCs/>
                <w:i/>
                <w:iCs/>
              </w:rPr>
              <w:t>restituire l’eventuale quota di anticipazione non utilizzata</w:t>
            </w:r>
            <w:r w:rsidRPr="00E36A85">
              <w:rPr>
                <w:rFonts w:ascii="Bookman Old Style" w:eastAsia="Bookman Old Style" w:hAnsi="Bookman Old Style" w:cs="Bookman Old Style"/>
                <w:i/>
                <w:iCs/>
              </w:rPr>
              <w:t>, a parziale estinzione dell'anticipazione concessa, alla prima scadenza di pagamento della rata di ammortamento del prestito. Tale mancata estinzione rileva ai fini della misurazione e della valutazione della performance individuale dei dirigenti responsabili e comporta responsabilità dirigenziale e disciplinare.</w:t>
            </w:r>
          </w:p>
        </w:tc>
      </w:tr>
      <w:tr w:rsidR="006E6C0B" w:rsidRPr="002E2D26" w14:paraId="14429750" w14:textId="77777777" w:rsidTr="40909788">
        <w:tc>
          <w:tcPr>
            <w:tcW w:w="6374" w:type="dxa"/>
          </w:tcPr>
          <w:p w14:paraId="1442974E" w14:textId="77777777" w:rsidR="006E6C0B" w:rsidRPr="00D00F03" w:rsidRDefault="006E6C0B" w:rsidP="006E6C0B">
            <w:pPr>
              <w:autoSpaceDE w:val="0"/>
              <w:autoSpaceDN w:val="0"/>
              <w:adjustRightInd w:val="0"/>
              <w:jc w:val="both"/>
              <w:rPr>
                <w:rFonts w:ascii="Bookman Old Style" w:hAnsi="Bookman Old Style" w:cs="TimesNewRomanPSMT"/>
              </w:rPr>
            </w:pPr>
            <w:r w:rsidRPr="00D00F03">
              <w:rPr>
                <w:rFonts w:ascii="Bookman Old Style" w:hAnsi="Bookman Old Style" w:cs="TimesNewRomanPSMT"/>
              </w:rPr>
              <w:t>8. Gli enti pro</w:t>
            </w:r>
            <w:r>
              <w:rPr>
                <w:rFonts w:ascii="Bookman Old Style" w:hAnsi="Bookman Old Style" w:cs="TimesNewRomanPSMT"/>
              </w:rPr>
              <w:t>vv</w:t>
            </w:r>
            <w:r w:rsidRPr="00D00F03">
              <w:rPr>
                <w:rFonts w:ascii="Bookman Old Style" w:hAnsi="Bookman Old Style" w:cs="TimesNewRomanPSMT"/>
              </w:rPr>
              <w:t>edono all</w:t>
            </w:r>
            <w:r>
              <w:rPr>
                <w:rFonts w:ascii="Bookman Old Style" w:hAnsi="Bookman Old Style" w:cs="TimesNewRomanPSMT"/>
              </w:rPr>
              <w:t>’</w:t>
            </w:r>
            <w:r w:rsidRPr="00D00F03">
              <w:rPr>
                <w:rFonts w:ascii="Bookman Old Style" w:hAnsi="Bookman Old Style" w:cs="TimesNewRomanPSMT"/>
              </w:rPr>
              <w:t>estin</w:t>
            </w:r>
            <w:r>
              <w:rPr>
                <w:rFonts w:ascii="Bookman Old Style" w:hAnsi="Bookman Old Style" w:cs="TimesNewRomanPSMT"/>
              </w:rPr>
              <w:t>z</w:t>
            </w:r>
            <w:r w:rsidRPr="00D00F03">
              <w:rPr>
                <w:rFonts w:ascii="Bookman Old Style" w:hAnsi="Bookman Old Style" w:cs="TimesNewRomanPSMT"/>
              </w:rPr>
              <w:t>ione dei debiti di c</w:t>
            </w:r>
            <w:r>
              <w:rPr>
                <w:rFonts w:ascii="Bookman Old Style" w:hAnsi="Bookman Old Style" w:cs="TimesNewRomanPSMT"/>
              </w:rPr>
              <w:t>u</w:t>
            </w:r>
            <w:r w:rsidRPr="00D00F03">
              <w:rPr>
                <w:rFonts w:ascii="Bookman Old Style" w:hAnsi="Bookman Old Style" w:cs="TimesNewRomanPSMT"/>
              </w:rPr>
              <w:t>i al comma 1 entro il trentesimo giorno s</w:t>
            </w:r>
            <w:r>
              <w:rPr>
                <w:rFonts w:ascii="Bookman Old Style" w:hAnsi="Bookman Old Style" w:cs="TimesNewRomanPSMT"/>
              </w:rPr>
              <w:t>u</w:t>
            </w:r>
            <w:r w:rsidRPr="00D00F03">
              <w:rPr>
                <w:rFonts w:ascii="Bookman Old Style" w:hAnsi="Bookman Old Style" w:cs="TimesNewRomanPSMT"/>
              </w:rPr>
              <w:t>ccessi</w:t>
            </w:r>
            <w:r>
              <w:rPr>
                <w:rFonts w:ascii="Bookman Old Style" w:hAnsi="Bookman Old Style" w:cs="TimesNewRomanPSMT"/>
              </w:rPr>
              <w:t>v</w:t>
            </w:r>
            <w:r w:rsidRPr="00D00F03">
              <w:rPr>
                <w:rFonts w:ascii="Bookman Old Style" w:hAnsi="Bookman Old Style" w:cs="TimesNewRomanPSMT"/>
              </w:rPr>
              <w:t>o</w:t>
            </w:r>
            <w:r>
              <w:rPr>
                <w:rFonts w:ascii="Bookman Old Style" w:hAnsi="Bookman Old Style" w:cs="TimesNewRomanPSMT"/>
              </w:rPr>
              <w:t xml:space="preserve"> </w:t>
            </w:r>
            <w:r w:rsidRPr="00D00F03">
              <w:rPr>
                <w:rFonts w:ascii="Bookman Old Style" w:hAnsi="Bookman Old Style" w:cs="TimesNewRomanPSMT"/>
              </w:rPr>
              <w:t>alla data di erogazione. Il mancato pagamento dei debiti entro il termine di cui al periodo precedente</w:t>
            </w:r>
            <w:r>
              <w:rPr>
                <w:rFonts w:ascii="Bookman Old Style" w:hAnsi="Bookman Old Style" w:cs="TimesNewRomanPSMT"/>
              </w:rPr>
              <w:t xml:space="preserve"> </w:t>
            </w:r>
            <w:r w:rsidRPr="00D00F03">
              <w:rPr>
                <w:rFonts w:ascii="Bookman Old Style" w:hAnsi="Bookman Old Style" w:cs="TimesNewRomanPSMT"/>
              </w:rPr>
              <w:t xml:space="preserve">è rilevante ai fini della </w:t>
            </w:r>
            <w:r w:rsidRPr="00D00F03">
              <w:rPr>
                <w:rFonts w:ascii="Bookman Old Style" w:hAnsi="Bookman Old Style" w:cs="TimesNewRomanPSMT"/>
              </w:rPr>
              <w:lastRenderedPageBreak/>
              <w:t>misurazione e della valutazione della performance individuale dei dirigenti</w:t>
            </w:r>
            <w:r>
              <w:rPr>
                <w:rFonts w:ascii="Bookman Old Style" w:hAnsi="Bookman Old Style" w:cs="TimesNewRomanPSMT"/>
              </w:rPr>
              <w:t xml:space="preserve"> </w:t>
            </w:r>
            <w:r w:rsidRPr="00D00F03">
              <w:rPr>
                <w:rFonts w:ascii="Bookman Old Style" w:hAnsi="Bookman Old Style" w:cs="TimesNewRomanPSMT"/>
              </w:rPr>
              <w:t>responsabili e comporta responsabilità dirigenziale e disciplinare ai sensi degli articoli 21 e 55 del</w:t>
            </w:r>
            <w:r>
              <w:rPr>
                <w:rFonts w:ascii="Bookman Old Style" w:hAnsi="Bookman Old Style" w:cs="TimesNewRomanPSMT"/>
              </w:rPr>
              <w:t xml:space="preserve"> </w:t>
            </w:r>
            <w:r w:rsidRPr="00D00F03">
              <w:rPr>
                <w:rFonts w:ascii="Bookman Old Style" w:hAnsi="Bookman Old Style" w:cs="TimesNewRomanPSMT"/>
              </w:rPr>
              <w:t>decreto legislativo 30 marzo 2001, n. 165. La Cassa depositi e prestiti S.p.A. verifica, attraverso la</w:t>
            </w:r>
            <w:r>
              <w:rPr>
                <w:rFonts w:ascii="Bookman Old Style" w:hAnsi="Bookman Old Style" w:cs="TimesNewRomanPSMT"/>
              </w:rPr>
              <w:t xml:space="preserve"> </w:t>
            </w:r>
            <w:r w:rsidRPr="00D00F03">
              <w:rPr>
                <w:rFonts w:ascii="Bookman Old Style" w:hAnsi="Bookman Old Style" w:cs="TimesNewRomanPSMT"/>
              </w:rPr>
              <w:t>piattaforma elettronica di cui al comma 3, l'avvenuto pagamento dei debiti di cui al medesimo</w:t>
            </w:r>
            <w:r>
              <w:rPr>
                <w:rFonts w:ascii="Bookman Old Style" w:hAnsi="Bookman Old Style" w:cs="TimesNewRomanPSMT"/>
              </w:rPr>
              <w:t xml:space="preserve"> </w:t>
            </w:r>
            <w:r w:rsidRPr="00D00F03">
              <w:rPr>
                <w:rFonts w:ascii="Bookman Old Style" w:hAnsi="Bookman Old Style" w:cs="TimesNewRomanPSMT"/>
              </w:rPr>
              <w:t>comma e, in caso di mancato pagamento, può chiedere per il corrispondente importo, la restituzione</w:t>
            </w:r>
            <w:r>
              <w:rPr>
                <w:rFonts w:ascii="Bookman Old Style" w:hAnsi="Bookman Old Style" w:cs="TimesNewRomanPSMT"/>
              </w:rPr>
              <w:t xml:space="preserve"> </w:t>
            </w:r>
            <w:r w:rsidRPr="00D00F03">
              <w:rPr>
                <w:rFonts w:ascii="Bookman Old Style" w:hAnsi="Bookman Old Style" w:cs="TimesNewRomanPSMT"/>
              </w:rPr>
              <w:t>dell'anticipazione, anche ricorrendo alle modalità di cui al comma 6.</w:t>
            </w:r>
          </w:p>
        </w:tc>
        <w:tc>
          <w:tcPr>
            <w:tcW w:w="7903" w:type="dxa"/>
          </w:tcPr>
          <w:p w14:paraId="62EEC89E" w14:textId="37DF52D2" w:rsidR="006E6C0B" w:rsidRPr="00E36A85" w:rsidRDefault="271E553E" w:rsidP="00004576">
            <w:pPr>
              <w:jc w:val="both"/>
              <w:rPr>
                <w:i/>
                <w:iCs/>
              </w:rPr>
            </w:pPr>
            <w:r w:rsidRPr="00E36A85">
              <w:rPr>
                <w:rFonts w:ascii="Bookman Old Style" w:eastAsia="Bookman Old Style" w:hAnsi="Bookman Old Style" w:cs="Bookman Old Style"/>
                <w:i/>
                <w:iCs/>
              </w:rPr>
              <w:lastRenderedPageBreak/>
              <w:t xml:space="preserve">Il comma 8 prevede </w:t>
            </w:r>
            <w:r w:rsidRPr="00E36A85">
              <w:rPr>
                <w:rFonts w:ascii="Bookman Old Style" w:eastAsia="Bookman Old Style" w:hAnsi="Bookman Old Style" w:cs="Bookman Old Style"/>
                <w:b/>
                <w:bCs/>
                <w:i/>
                <w:iCs/>
              </w:rPr>
              <w:t>l’obbligo per gli enti di estinguere i debiti per i quali hanno richiesto l’anticipazione entro 30 giorni dall’erogazione</w:t>
            </w:r>
            <w:r w:rsidRPr="00E36A85">
              <w:rPr>
                <w:rFonts w:ascii="Bookman Old Style" w:eastAsia="Bookman Old Style" w:hAnsi="Bookman Old Style" w:cs="Bookman Old Style"/>
                <w:i/>
                <w:iCs/>
              </w:rPr>
              <w:t xml:space="preserve">. La verifica dell’avvenuto pagamento è affidata alla Cassa depositi e prestiti che, allo scopo, si avvale della PCC e che, in caso </w:t>
            </w:r>
            <w:r w:rsidRPr="00E36A85">
              <w:rPr>
                <w:rFonts w:ascii="Bookman Old Style" w:eastAsia="Bookman Old Style" w:hAnsi="Bookman Old Style" w:cs="Bookman Old Style"/>
                <w:i/>
                <w:iCs/>
              </w:rPr>
              <w:lastRenderedPageBreak/>
              <w:t>di mancato pagamento, può chiedere per il corrispondente importo, la restituzione dell'anticipazione, anche ricorrendo alle modalità di cui al comma 6.</w:t>
            </w:r>
          </w:p>
          <w:p w14:paraId="1442974F" w14:textId="3CDF5BC0" w:rsidR="006E6C0B" w:rsidRPr="00E36A85" w:rsidRDefault="271E553E" w:rsidP="00004576">
            <w:pPr>
              <w:jc w:val="both"/>
              <w:rPr>
                <w:i/>
                <w:iCs/>
              </w:rPr>
            </w:pPr>
            <w:r w:rsidRPr="00E36A85">
              <w:rPr>
                <w:rFonts w:ascii="Bookman Old Style" w:eastAsia="Bookman Old Style" w:hAnsi="Bookman Old Style" w:cs="Bookman Old Style"/>
                <w:i/>
                <w:iCs/>
              </w:rPr>
              <w:t>Il mancato rispetto dell’obbligo di pagamento rileva ai fini della misurazione e della valutazione della performance individuale dei dirigenti responsabili e comporta responsabilità dirigenziale e disciplinare.</w:t>
            </w:r>
          </w:p>
        </w:tc>
      </w:tr>
      <w:tr w:rsidR="006E6C0B" w:rsidRPr="002E2D26" w14:paraId="14429753" w14:textId="77777777" w:rsidTr="40909788">
        <w:tc>
          <w:tcPr>
            <w:tcW w:w="6374" w:type="dxa"/>
          </w:tcPr>
          <w:p w14:paraId="14429751" w14:textId="77777777" w:rsidR="006E6C0B" w:rsidRPr="00D00F03" w:rsidRDefault="006E6C0B" w:rsidP="006E6C0B">
            <w:pPr>
              <w:autoSpaceDE w:val="0"/>
              <w:autoSpaceDN w:val="0"/>
              <w:adjustRightInd w:val="0"/>
              <w:jc w:val="both"/>
              <w:rPr>
                <w:rFonts w:ascii="Bookman Old Style" w:hAnsi="Bookman Old Style" w:cs="TimesNewRomanPSMT"/>
              </w:rPr>
            </w:pPr>
            <w:r w:rsidRPr="00D00F03">
              <w:rPr>
                <w:rFonts w:ascii="Bookman Old Style" w:hAnsi="Bookman Old Style" w:cs="TimesNewRomanPSMT"/>
              </w:rPr>
              <w:lastRenderedPageBreak/>
              <w:t>9. Le anticipazioni di cui al comma 1 possono essere utilizzate dai comuni, dalle province, dalle città</w:t>
            </w:r>
            <w:r>
              <w:rPr>
                <w:rFonts w:ascii="Bookman Old Style" w:hAnsi="Bookman Old Style" w:cs="TimesNewRomanPSMT"/>
              </w:rPr>
              <w:t xml:space="preserve"> </w:t>
            </w:r>
            <w:r w:rsidRPr="00D00F03">
              <w:rPr>
                <w:rFonts w:ascii="Bookman Old Style" w:hAnsi="Bookman Old Style" w:cs="TimesNewRomanPSMT"/>
              </w:rPr>
              <w:t>metropolitane, dalle regioni e dalle province autonome anche ai fini del rimborso, totale o parziale,</w:t>
            </w:r>
            <w:r>
              <w:rPr>
                <w:rFonts w:ascii="Bookman Old Style" w:hAnsi="Bookman Old Style" w:cs="TimesNewRomanPSMT"/>
              </w:rPr>
              <w:t xml:space="preserve"> </w:t>
            </w:r>
            <w:r w:rsidRPr="00D00F03">
              <w:rPr>
                <w:rFonts w:ascii="Bookman Old Style" w:hAnsi="Bookman Old Style" w:cs="TimesNewRomanPSMT"/>
              </w:rPr>
              <w:t>del solo importo in linea capitale delle anticipazioni concesse dagli istituti finanziatori ai sensi</w:t>
            </w:r>
            <w:r>
              <w:rPr>
                <w:rFonts w:ascii="Bookman Old Style" w:hAnsi="Bookman Old Style" w:cs="TimesNewRomanPSMT"/>
              </w:rPr>
              <w:t xml:space="preserve"> </w:t>
            </w:r>
            <w:r w:rsidRPr="00D00F03">
              <w:rPr>
                <w:rFonts w:ascii="Bookman Old Style" w:hAnsi="Bookman Old Style" w:cs="TimesNewRomanPSMT"/>
              </w:rPr>
              <w:t>dell'articolo 4, commi da 7-bis a 7-novies, del decreto legislativo 9 ottobre 2002, n. 231, che risultino</w:t>
            </w:r>
            <w:r>
              <w:rPr>
                <w:rFonts w:ascii="Bookman Old Style" w:hAnsi="Bookman Old Style" w:cs="TimesNewRomanPSMT"/>
              </w:rPr>
              <w:t xml:space="preserve"> </w:t>
            </w:r>
            <w:r w:rsidRPr="00D00F03">
              <w:rPr>
                <w:rFonts w:ascii="Bookman Old Style" w:hAnsi="Bookman Old Style" w:cs="TimesNewRomanPSMT"/>
              </w:rPr>
              <w:t>erogate alla data del 15 giugno 2020, nel rispetto delle pattuizioni contrattuali.</w:t>
            </w:r>
          </w:p>
        </w:tc>
        <w:tc>
          <w:tcPr>
            <w:tcW w:w="7903" w:type="dxa"/>
          </w:tcPr>
          <w:p w14:paraId="4A6C4FF7" w14:textId="0564ABD1" w:rsidR="006E6C0B" w:rsidRPr="00E36A85" w:rsidRDefault="2DEC4B81" w:rsidP="20F1B80E">
            <w:pPr>
              <w:spacing w:line="257" w:lineRule="auto"/>
              <w:jc w:val="both"/>
              <w:rPr>
                <w:i/>
                <w:iCs/>
              </w:rPr>
            </w:pPr>
            <w:r w:rsidRPr="00E36A85">
              <w:rPr>
                <w:rFonts w:ascii="Bookman Old Style" w:eastAsia="Bookman Old Style" w:hAnsi="Bookman Old Style" w:cs="Bookman Old Style"/>
                <w:i/>
                <w:iCs/>
              </w:rPr>
              <w:t xml:space="preserve">Il comma 9 concede agli enti beneficiari la possibilità di utilizzare </w:t>
            </w:r>
            <w:r w:rsidRPr="00E36A85">
              <w:rPr>
                <w:rFonts w:ascii="Bookman Old Style" w:eastAsia="Bookman Old Style" w:hAnsi="Bookman Old Style" w:cs="Bookman Old Style"/>
                <w:b/>
                <w:bCs/>
                <w:i/>
                <w:iCs/>
              </w:rPr>
              <w:t xml:space="preserve">le anticipazioni </w:t>
            </w:r>
            <w:r w:rsidR="00E36A85">
              <w:rPr>
                <w:rFonts w:ascii="Bookman Old Style" w:eastAsia="Bookman Old Style" w:hAnsi="Bookman Old Style" w:cs="Bookman Old Style"/>
                <w:b/>
                <w:bCs/>
                <w:i/>
                <w:iCs/>
              </w:rPr>
              <w:t xml:space="preserve">in questione </w:t>
            </w:r>
            <w:r w:rsidRPr="00E36A85">
              <w:rPr>
                <w:rFonts w:ascii="Bookman Old Style" w:eastAsia="Bookman Old Style" w:hAnsi="Bookman Old Style" w:cs="Bookman Old Style"/>
                <w:b/>
                <w:bCs/>
                <w:i/>
                <w:iCs/>
              </w:rPr>
              <w:t>anche per estinguere l’importo in linea capitale delle anticipazioni di liquidità previste dalla legge di bilancio 2020 per la stessa tipologia di debiti</w:t>
            </w:r>
            <w:r w:rsidRPr="00E36A85">
              <w:rPr>
                <w:rFonts w:ascii="Bookman Old Style" w:eastAsia="Bookman Old Style" w:hAnsi="Bookman Old Style" w:cs="Bookman Old Style"/>
                <w:i/>
                <w:iCs/>
              </w:rPr>
              <w:t xml:space="preserve"> e che risultino già erogate alla data del 15 giugno 2020.</w:t>
            </w:r>
          </w:p>
          <w:p w14:paraId="14429752" w14:textId="02201B57" w:rsidR="006E6C0B" w:rsidRPr="00E36A85" w:rsidRDefault="2DEC4B81" w:rsidP="20F1B80E">
            <w:pPr>
              <w:jc w:val="both"/>
              <w:rPr>
                <w:i/>
                <w:iCs/>
              </w:rPr>
            </w:pPr>
            <w:r w:rsidRPr="00E36A85">
              <w:rPr>
                <w:rFonts w:ascii="Bookman Old Style" w:eastAsia="Bookman Old Style" w:hAnsi="Bookman Old Style" w:cs="Bookman Old Style"/>
                <w:i/>
                <w:iCs/>
              </w:rPr>
              <w:t>Tale previsione consente dunque agli enti che abbiano chiesto e ottenuto le anticipazioni di liquidita ex articolo 1, comma 556</w:t>
            </w:r>
            <w:r w:rsidR="00E36A85">
              <w:rPr>
                <w:rFonts w:ascii="Bookman Old Style" w:eastAsia="Bookman Old Style" w:hAnsi="Bookman Old Style" w:cs="Bookman Old Style"/>
                <w:i/>
                <w:iCs/>
              </w:rPr>
              <w:t>,</w:t>
            </w:r>
            <w:r w:rsidRPr="00E36A85">
              <w:rPr>
                <w:rFonts w:ascii="Bookman Old Style" w:eastAsia="Bookman Old Style" w:hAnsi="Bookman Old Style" w:cs="Bookman Old Style"/>
                <w:i/>
                <w:iCs/>
              </w:rPr>
              <w:t xml:space="preserve"> della legge n. 160 del 2020 da restituire nell’esercizio, di optare, ai fini del pagamento dello stesso debito, per l’attivazione delle anticipazioni di cui al comma 1 a restituzione trentennale.</w:t>
            </w:r>
          </w:p>
        </w:tc>
      </w:tr>
      <w:tr w:rsidR="005503EE" w:rsidRPr="005503EE" w14:paraId="14429756" w14:textId="77777777" w:rsidTr="40909788">
        <w:tc>
          <w:tcPr>
            <w:tcW w:w="14277" w:type="dxa"/>
            <w:gridSpan w:val="2"/>
          </w:tcPr>
          <w:p w14:paraId="14429755" w14:textId="72F2AE5D" w:rsidR="005503EE" w:rsidRPr="005503EE" w:rsidRDefault="005503EE" w:rsidP="005503EE">
            <w:pPr>
              <w:pStyle w:val="Titolo3"/>
              <w:spacing w:after="40"/>
              <w:outlineLvl w:val="2"/>
              <w:rPr>
                <w:b/>
                <w:bCs/>
              </w:rPr>
            </w:pPr>
            <w:bookmarkStart w:id="55" w:name="_Toc43972577"/>
            <w:r w:rsidRPr="005503EE">
              <w:rPr>
                <w:b/>
                <w:bCs/>
              </w:rPr>
              <w:t xml:space="preserve">Art.118 </w:t>
            </w:r>
            <w:r>
              <w:rPr>
                <w:b/>
                <w:bCs/>
              </w:rPr>
              <w:t xml:space="preserve">- </w:t>
            </w:r>
            <w:r w:rsidRPr="005503EE">
              <w:rPr>
                <w:b/>
                <w:bCs/>
              </w:rPr>
              <w:t>Riassegnazione al fondo ammortamento titoli di Stato</w:t>
            </w:r>
            <w:bookmarkEnd w:id="55"/>
          </w:p>
        </w:tc>
      </w:tr>
      <w:tr w:rsidR="006E6C0B" w:rsidRPr="002E2D26" w14:paraId="14429759" w14:textId="77777777" w:rsidTr="40909788">
        <w:tc>
          <w:tcPr>
            <w:tcW w:w="6374" w:type="dxa"/>
          </w:tcPr>
          <w:p w14:paraId="14429757" w14:textId="77777777" w:rsidR="006E6C0B" w:rsidRDefault="006E6C0B" w:rsidP="006E6C0B">
            <w:pPr>
              <w:autoSpaceDE w:val="0"/>
              <w:autoSpaceDN w:val="0"/>
              <w:adjustRightInd w:val="0"/>
              <w:jc w:val="both"/>
              <w:rPr>
                <w:rFonts w:ascii="Bookman Old Style" w:hAnsi="Bookman Old Style" w:cs="TimesNewRomanPSMT"/>
                <w:b/>
                <w:i/>
              </w:rPr>
            </w:pPr>
            <w:r w:rsidRPr="0092148E">
              <w:rPr>
                <w:rFonts w:ascii="Bookman Old Style" w:hAnsi="Bookman Old Style" w:cs="Times New Roman"/>
                <w:color w:val="040404"/>
              </w:rPr>
              <w:t>l. Gli importi oggetto della restituzione da parte degli enti territoriali delle somme anticipate dallo Stato,</w:t>
            </w:r>
            <w:r>
              <w:rPr>
                <w:rFonts w:ascii="Bookman Old Style" w:hAnsi="Bookman Old Style" w:cs="Times New Roman"/>
                <w:color w:val="040404"/>
              </w:rPr>
              <w:t xml:space="preserve"> </w:t>
            </w:r>
            <w:r w:rsidRPr="0092148E">
              <w:rPr>
                <w:rFonts w:ascii="Bookman Old Style" w:hAnsi="Bookman Old Style" w:cs="Times New Roman"/>
                <w:color w:val="040404"/>
              </w:rPr>
              <w:t xml:space="preserve">ai sensi </w:t>
            </w:r>
            <w:r>
              <w:rPr>
                <w:rFonts w:ascii="Bookman Old Style" w:hAnsi="Bookman Old Style" w:cs="Times New Roman"/>
                <w:color w:val="040404"/>
              </w:rPr>
              <w:t>degli articoli</w:t>
            </w:r>
            <w:r w:rsidRPr="0092148E">
              <w:rPr>
                <w:rFonts w:ascii="Bookman Old Style" w:hAnsi="Bookman Old Style" w:cs="Times New Roman"/>
                <w:color w:val="040404"/>
              </w:rPr>
              <w:t xml:space="preserve"> 116 e </w:t>
            </w:r>
            <w:r w:rsidRPr="0092148E">
              <w:rPr>
                <w:rFonts w:ascii="Bookman Old Style" w:hAnsi="Bookman Old Style" w:cs="Arial"/>
                <w:bCs/>
                <w:color w:val="040404"/>
              </w:rPr>
              <w:t>117,</w:t>
            </w:r>
            <w:r w:rsidRPr="0092148E">
              <w:rPr>
                <w:rFonts w:ascii="Bookman Old Style" w:hAnsi="Bookman Old Style" w:cs="Arial"/>
                <w:b/>
                <w:bCs/>
                <w:color w:val="040404"/>
              </w:rPr>
              <w:t xml:space="preserve"> </w:t>
            </w:r>
            <w:r>
              <w:rPr>
                <w:rFonts w:ascii="Bookman Old Style" w:hAnsi="Bookman Old Style" w:cs="Times New Roman"/>
                <w:color w:val="040404"/>
              </w:rPr>
              <w:t>sono annualmente versati</w:t>
            </w:r>
            <w:r w:rsidRPr="0092148E">
              <w:rPr>
                <w:rFonts w:ascii="Bookman Old Style" w:hAnsi="Bookman Old Style" w:cs="Times New Roman"/>
                <w:color w:val="040404"/>
              </w:rPr>
              <w:t xml:space="preserve"> ad appositi capitoli dello stato di previsione</w:t>
            </w:r>
            <w:r>
              <w:rPr>
                <w:rFonts w:ascii="Bookman Old Style" w:hAnsi="Bookman Old Style" w:cs="Times New Roman"/>
                <w:color w:val="040404"/>
              </w:rPr>
              <w:t xml:space="preserve"> </w:t>
            </w:r>
            <w:r w:rsidRPr="0092148E">
              <w:rPr>
                <w:rFonts w:ascii="Bookman Old Style" w:hAnsi="Bookman Old Style" w:cs="Times New Roman"/>
                <w:color w:val="040404"/>
              </w:rPr>
              <w:t>dell'entrata del bilancio dello Stato</w:t>
            </w:r>
            <w:r w:rsidRPr="0092148E">
              <w:rPr>
                <w:rFonts w:ascii="Bookman Old Style" w:hAnsi="Bookman Old Style" w:cs="Times New Roman"/>
                <w:color w:val="1D1C1C"/>
              </w:rPr>
              <w:t xml:space="preserve">, </w:t>
            </w:r>
            <w:r w:rsidRPr="0092148E">
              <w:rPr>
                <w:rFonts w:ascii="Bookman Old Style" w:hAnsi="Bookman Old Style" w:cs="Times New Roman"/>
                <w:color w:val="040404"/>
              </w:rPr>
              <w:t>distinti per la quota capitale e per la quota interessi</w:t>
            </w:r>
            <w:r w:rsidRPr="0092148E">
              <w:rPr>
                <w:rFonts w:ascii="Bookman Old Style" w:hAnsi="Bookman Old Style" w:cs="Times New Roman"/>
                <w:color w:val="1D1C1C"/>
              </w:rPr>
              <w:t xml:space="preserve">. </w:t>
            </w:r>
            <w:r w:rsidRPr="0092148E">
              <w:rPr>
                <w:rFonts w:ascii="Bookman Old Style" w:hAnsi="Bookman Old Style" w:cs="Times New Roman"/>
                <w:color w:val="040404"/>
              </w:rPr>
              <w:t>Gli importi dei</w:t>
            </w:r>
            <w:r>
              <w:rPr>
                <w:rFonts w:ascii="Bookman Old Style" w:hAnsi="Bookman Old Style" w:cs="Times New Roman"/>
                <w:color w:val="040404"/>
              </w:rPr>
              <w:t xml:space="preserve"> </w:t>
            </w:r>
            <w:r w:rsidRPr="0092148E">
              <w:rPr>
                <w:rFonts w:ascii="Bookman Old Style" w:hAnsi="Bookman Old Style" w:cs="Times New Roman"/>
                <w:color w:val="040404"/>
              </w:rPr>
              <w:t>versamenti relativi alla quota capitale sono riassegnati al fondo per l'ammortamento dei titoli di Stato.</w:t>
            </w:r>
            <w:r>
              <w:rPr>
                <w:rFonts w:ascii="Bookman Old Style" w:hAnsi="Bookman Old Style" w:cs="Times New Roman"/>
                <w:color w:val="040404"/>
              </w:rPr>
              <w:t xml:space="preserve"> Sono ugualmente versate all'</w:t>
            </w:r>
            <w:r w:rsidRPr="0092148E">
              <w:rPr>
                <w:rFonts w:ascii="Bookman Old Style" w:hAnsi="Bookman Old Style" w:cs="Times New Roman"/>
                <w:color w:val="040404"/>
              </w:rPr>
              <w:t>entrata del bilancio dello Stato e riassegnate al fondo per l'ammortamento</w:t>
            </w:r>
            <w:r>
              <w:rPr>
                <w:rFonts w:ascii="Bookman Old Style" w:hAnsi="Bookman Old Style" w:cs="Times New Roman"/>
                <w:color w:val="040404"/>
              </w:rPr>
              <w:t xml:space="preserve"> </w:t>
            </w:r>
            <w:r w:rsidRPr="0092148E">
              <w:rPr>
                <w:rFonts w:ascii="Bookman Old Style" w:hAnsi="Bookman Old Style" w:cs="Times New Roman"/>
                <w:color w:val="040404"/>
              </w:rPr>
              <w:t>dei titoli di Stato le eventuali somme, di cui all'articolo 115,</w:t>
            </w:r>
            <w:r>
              <w:rPr>
                <w:rFonts w:ascii="Bookman Old Style" w:hAnsi="Bookman Old Style" w:cs="Times New Roman"/>
                <w:color w:val="040404"/>
              </w:rPr>
              <w:t xml:space="preserve"> non richieste alla data del 31 </w:t>
            </w:r>
            <w:r w:rsidRPr="0092148E">
              <w:rPr>
                <w:rFonts w:ascii="Bookman Old Style" w:hAnsi="Bookman Old Style" w:cs="Times New Roman"/>
                <w:color w:val="040404"/>
              </w:rPr>
              <w:t>dicembre</w:t>
            </w:r>
            <w:r>
              <w:rPr>
                <w:rFonts w:ascii="Bookman Old Style" w:hAnsi="Bookman Old Style" w:cs="Times New Roman"/>
                <w:color w:val="040404"/>
              </w:rPr>
              <w:t xml:space="preserve"> </w:t>
            </w:r>
            <w:r w:rsidRPr="0092148E">
              <w:rPr>
                <w:rFonts w:ascii="Bookman Old Style" w:hAnsi="Bookman Old Style" w:cs="Times New Roman"/>
                <w:color w:val="040404"/>
              </w:rPr>
              <w:t>2020.</w:t>
            </w:r>
          </w:p>
        </w:tc>
        <w:tc>
          <w:tcPr>
            <w:tcW w:w="7903" w:type="dxa"/>
          </w:tcPr>
          <w:p w14:paraId="6B69496D" w14:textId="77777777" w:rsidR="00D279FE" w:rsidRDefault="4EEC969A" w:rsidP="0D0D965F">
            <w:pPr>
              <w:jc w:val="both"/>
              <w:rPr>
                <w:rFonts w:ascii="Bookman Old Style" w:eastAsia="Bookman Old Style" w:hAnsi="Bookman Old Style" w:cs="Bookman Old Style"/>
                <w:i/>
                <w:iCs/>
                <w:color w:val="040404"/>
              </w:rPr>
            </w:pPr>
            <w:r w:rsidRPr="005503EE">
              <w:rPr>
                <w:rFonts w:ascii="Bookman Old Style" w:eastAsia="Bookman Old Style" w:hAnsi="Bookman Old Style" w:cs="Bookman Old Style"/>
                <w:i/>
                <w:iCs/>
              </w:rPr>
              <w:t xml:space="preserve">L’articolo 118 prevede che le rate di ammortamento a rimborso delle anticipazioni di liquidità sono versate ad appositi capitoli dello stato di previsione dell’entrata del bilancio dello Stato, distinti per la quota capitale e la quota interessi. Le somme relative alla quota capitale versate a titolo di rimborso </w:t>
            </w:r>
            <w:r w:rsidRPr="005503EE">
              <w:rPr>
                <w:rFonts w:ascii="Bookman Old Style" w:eastAsia="Bookman Old Style" w:hAnsi="Bookman Old Style" w:cs="Bookman Old Style"/>
                <w:i/>
                <w:iCs/>
                <w:color w:val="040404"/>
              </w:rPr>
              <w:t xml:space="preserve">sono riassegnate al fondo per l'ammortamento dei titoli di Stato. </w:t>
            </w:r>
          </w:p>
          <w:p w14:paraId="14429758" w14:textId="5C9C189E" w:rsidR="006E6C0B" w:rsidRPr="005503EE" w:rsidRDefault="4EEC969A" w:rsidP="0D0D965F">
            <w:pPr>
              <w:jc w:val="both"/>
              <w:rPr>
                <w:i/>
                <w:iCs/>
              </w:rPr>
            </w:pPr>
            <w:r w:rsidRPr="005503EE">
              <w:rPr>
                <w:rFonts w:ascii="Bookman Old Style" w:eastAsia="Bookman Old Style" w:hAnsi="Bookman Old Style" w:cs="Bookman Old Style"/>
                <w:i/>
                <w:iCs/>
                <w:color w:val="040404"/>
              </w:rPr>
              <w:t>Al medesimo fondo s</w:t>
            </w:r>
            <w:r w:rsidRPr="005503EE">
              <w:rPr>
                <w:rFonts w:ascii="Bookman Old Style" w:eastAsia="Bookman Old Style" w:hAnsi="Bookman Old Style" w:cs="Bookman Old Style"/>
                <w:i/>
                <w:iCs/>
              </w:rPr>
              <w:t>ono riassegnate anche le eventuali somme residue del “Fondo per assicurare la liquidità per pagamenti dei debiti certi, liquidi ed esigibili”, di cui all’art. 115 co. 1, per l’eventuale quota non richiesta alla data del 31 dicembre 2020.</w:t>
            </w:r>
          </w:p>
        </w:tc>
      </w:tr>
      <w:tr w:rsidR="005503EE" w:rsidRPr="002E2D26" w14:paraId="1442975C" w14:textId="77777777" w:rsidTr="40909788">
        <w:tc>
          <w:tcPr>
            <w:tcW w:w="14277" w:type="dxa"/>
            <w:gridSpan w:val="2"/>
          </w:tcPr>
          <w:p w14:paraId="1442975B" w14:textId="72C6073C" w:rsidR="005503EE" w:rsidRPr="005503EE" w:rsidRDefault="005503EE" w:rsidP="005503EE">
            <w:pPr>
              <w:pStyle w:val="Titolo2"/>
              <w:spacing w:before="60" w:after="60"/>
              <w:jc w:val="center"/>
              <w:outlineLvl w:val="1"/>
              <w:rPr>
                <w:b/>
                <w:bCs/>
              </w:rPr>
            </w:pPr>
            <w:bookmarkStart w:id="56" w:name="_Toc43972578"/>
            <w:r w:rsidRPr="005503EE">
              <w:rPr>
                <w:b/>
                <w:bCs/>
              </w:rPr>
              <w:lastRenderedPageBreak/>
              <w:t>TITOLO VI – MISURE FISCALI</w:t>
            </w:r>
            <w:bookmarkEnd w:id="56"/>
          </w:p>
        </w:tc>
      </w:tr>
      <w:tr w:rsidR="006E6C0B" w:rsidRPr="005503EE" w14:paraId="1442975E" w14:textId="77777777" w:rsidTr="40909788">
        <w:tc>
          <w:tcPr>
            <w:tcW w:w="14277" w:type="dxa"/>
            <w:gridSpan w:val="2"/>
          </w:tcPr>
          <w:p w14:paraId="1442975D" w14:textId="08B2FFDB" w:rsidR="006E6C0B" w:rsidRPr="005503EE" w:rsidRDefault="006E6C0B" w:rsidP="005503EE">
            <w:pPr>
              <w:pStyle w:val="Titolo3"/>
              <w:spacing w:after="40"/>
              <w:outlineLvl w:val="2"/>
              <w:rPr>
                <w:b/>
                <w:bCs/>
              </w:rPr>
            </w:pPr>
            <w:bookmarkStart w:id="57" w:name="_Toc43972579"/>
            <w:r w:rsidRPr="005503EE">
              <w:rPr>
                <w:b/>
                <w:bCs/>
              </w:rPr>
              <w:t xml:space="preserve">Art.119 </w:t>
            </w:r>
            <w:r w:rsidR="005503EE">
              <w:rPr>
                <w:b/>
                <w:bCs/>
              </w:rPr>
              <w:t xml:space="preserve">- </w:t>
            </w:r>
            <w:r w:rsidRPr="005503EE">
              <w:rPr>
                <w:b/>
                <w:bCs/>
              </w:rPr>
              <w:t>Incentivi per efficientamento energetico, sisma bonus, fotovoltaico e colonnine di ricarica di veicoli elettrici</w:t>
            </w:r>
            <w:bookmarkEnd w:id="57"/>
          </w:p>
        </w:tc>
      </w:tr>
      <w:tr w:rsidR="006E6C0B" w:rsidRPr="00BE3C78" w14:paraId="14429765" w14:textId="77777777" w:rsidTr="40909788">
        <w:tc>
          <w:tcPr>
            <w:tcW w:w="6374" w:type="dxa"/>
          </w:tcPr>
          <w:p w14:paraId="1442975F" w14:textId="77777777" w:rsidR="006E6C0B" w:rsidRPr="00BE3C78" w:rsidRDefault="006E6C0B" w:rsidP="006E6C0B">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1. La detra</w:t>
            </w:r>
            <w:r>
              <w:rPr>
                <w:rFonts w:ascii="Bookman Old Style" w:hAnsi="Bookman Old Style" w:cs="TimesNewRomanPSMT"/>
              </w:rPr>
              <w:t>z</w:t>
            </w:r>
            <w:r w:rsidRPr="00BE3C78">
              <w:rPr>
                <w:rFonts w:ascii="Bookman Old Style" w:hAnsi="Bookman Old Style" w:cs="TimesNewRomanPSMT"/>
              </w:rPr>
              <w:t>ione di c</w:t>
            </w:r>
            <w:r>
              <w:rPr>
                <w:rFonts w:ascii="Bookman Old Style" w:hAnsi="Bookman Old Style" w:cs="TimesNewRomanPSMT"/>
              </w:rPr>
              <w:t>u</w:t>
            </w:r>
            <w:r w:rsidRPr="00BE3C78">
              <w:rPr>
                <w:rFonts w:ascii="Bookman Old Style" w:hAnsi="Bookman Old Style" w:cs="TimesNewRomanPSMT"/>
              </w:rPr>
              <w:t>i all</w:t>
            </w:r>
            <w:r>
              <w:rPr>
                <w:rFonts w:ascii="Bookman Old Style" w:hAnsi="Bookman Old Style" w:cs="TimesNewRomanPSMT"/>
              </w:rPr>
              <w:t>’</w:t>
            </w:r>
            <w:r w:rsidRPr="00BE3C78">
              <w:rPr>
                <w:rFonts w:ascii="Bookman Old Style" w:hAnsi="Bookman Old Style" w:cs="TimesNewRomanPSMT"/>
              </w:rPr>
              <w:t>articolo 14 del decreto-legge 4 giugno 2013, n. 63, convertito, con</w:t>
            </w:r>
            <w:r>
              <w:rPr>
                <w:rFonts w:ascii="Bookman Old Style" w:hAnsi="Bookman Old Style" w:cs="TimesNewRomanPSMT"/>
              </w:rPr>
              <w:t xml:space="preserve"> </w:t>
            </w:r>
            <w:r w:rsidRPr="00BE3C78">
              <w:rPr>
                <w:rFonts w:ascii="Bookman Old Style" w:hAnsi="Bookman Old Style" w:cs="TimesNewRomanPSMT"/>
              </w:rPr>
              <w:t>modificazioni, dalla legge 3 agosto 2013, n. 90, si applica nella misura del 110 per cento, per le spese</w:t>
            </w:r>
            <w:r>
              <w:rPr>
                <w:rFonts w:ascii="Bookman Old Style" w:hAnsi="Bookman Old Style" w:cs="TimesNewRomanPSMT"/>
              </w:rPr>
              <w:t xml:space="preserve"> </w:t>
            </w:r>
            <w:r w:rsidRPr="00BE3C78">
              <w:rPr>
                <w:rFonts w:ascii="Bookman Old Style" w:hAnsi="Bookman Old Style" w:cs="TimesNewRomanPSMT"/>
              </w:rPr>
              <w:t>documentate e rimaste a carico del contribuente, sostenute dal 1° luglio 2020 e fino al 31 dicembre 2021,</w:t>
            </w:r>
            <w:r>
              <w:rPr>
                <w:rFonts w:ascii="Bookman Old Style" w:hAnsi="Bookman Old Style" w:cs="TimesNewRomanPSMT"/>
              </w:rPr>
              <w:t xml:space="preserve"> </w:t>
            </w:r>
            <w:r w:rsidRPr="00BE3C78">
              <w:rPr>
                <w:rFonts w:ascii="Bookman Old Style" w:hAnsi="Bookman Old Style" w:cs="TimesNewRomanPSMT"/>
              </w:rPr>
              <w:t>da ripartire tra gli aventi diritto in cinque quote annuali di pari importo, nei seguenti casi:</w:t>
            </w:r>
          </w:p>
          <w:p w14:paraId="14429760" w14:textId="77777777" w:rsidR="006E6C0B" w:rsidRPr="00BE3C78" w:rsidRDefault="006E6C0B" w:rsidP="006E6C0B">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a) interventi di isolamento termico delle superfici opache verticali e orizzontali che interessano</w:t>
            </w:r>
            <w:r>
              <w:rPr>
                <w:rFonts w:ascii="Bookman Old Style" w:hAnsi="Bookman Old Style" w:cs="TimesNewRomanPSMT"/>
              </w:rPr>
              <w:t xml:space="preserve"> </w:t>
            </w:r>
            <w:r w:rsidRPr="00BE3C78">
              <w:rPr>
                <w:rFonts w:ascii="Bookman Old Style" w:hAnsi="Bookman Old Style" w:cs="TimesNewRomanPSMT"/>
              </w:rPr>
              <w:t>l</w:t>
            </w:r>
            <w:r>
              <w:rPr>
                <w:rFonts w:ascii="Bookman Old Style" w:hAnsi="Bookman Old Style" w:cs="TimesNewRomanPSMT"/>
              </w:rPr>
              <w:t>’involucro</w:t>
            </w:r>
            <w:r w:rsidRPr="00BE3C78">
              <w:rPr>
                <w:rFonts w:ascii="Bookman Old Style" w:hAnsi="Bookman Old Style" w:cs="TimesNewRomanPSMT"/>
              </w:rPr>
              <w:t xml:space="preserve"> dell</w:t>
            </w:r>
            <w:r>
              <w:rPr>
                <w:rFonts w:ascii="Bookman Old Style" w:hAnsi="Bookman Old Style" w:cs="TimesNewRomanPSMT"/>
              </w:rPr>
              <w:t>’</w:t>
            </w:r>
            <w:r w:rsidRPr="00BE3C78">
              <w:rPr>
                <w:rFonts w:ascii="Bookman Old Style" w:hAnsi="Bookman Old Style" w:cs="TimesNewRomanPSMT"/>
              </w:rPr>
              <w:t xml:space="preserve">edificio con </w:t>
            </w:r>
            <w:r>
              <w:rPr>
                <w:rFonts w:ascii="Bookman Old Style" w:hAnsi="Bookman Old Style" w:cs="TimesNewRomanPSMT"/>
              </w:rPr>
              <w:t>un’incidenza</w:t>
            </w:r>
            <w:r w:rsidRPr="00BE3C78">
              <w:rPr>
                <w:rFonts w:ascii="Bookman Old Style" w:hAnsi="Bookman Old Style" w:cs="TimesNewRomanPSMT"/>
              </w:rPr>
              <w:t xml:space="preserve"> s</w:t>
            </w:r>
            <w:r>
              <w:rPr>
                <w:rFonts w:ascii="Bookman Old Style" w:hAnsi="Bookman Old Style" w:cs="Bookman Old Style"/>
              </w:rPr>
              <w:t>u</w:t>
            </w:r>
            <w:r w:rsidRPr="00BE3C78">
              <w:rPr>
                <w:rFonts w:ascii="Bookman Old Style" w:hAnsi="Bookman Old Style" w:cs="TimesNewRomanPSMT"/>
              </w:rPr>
              <w:t>periore al 25 per cento della s</w:t>
            </w:r>
            <w:r>
              <w:rPr>
                <w:rFonts w:ascii="Bookman Old Style" w:hAnsi="Bookman Old Style" w:cs="TimesNewRomanPSMT"/>
              </w:rPr>
              <w:t>u</w:t>
            </w:r>
            <w:r w:rsidRPr="00BE3C78">
              <w:rPr>
                <w:rFonts w:ascii="Bookman Old Style" w:hAnsi="Bookman Old Style" w:cs="TimesNewRomanPSMT"/>
              </w:rPr>
              <w:t>perficie disperdente</w:t>
            </w:r>
            <w:r>
              <w:rPr>
                <w:rFonts w:ascii="Bookman Old Style" w:hAnsi="Bookman Old Style" w:cs="TimesNewRomanPSMT"/>
              </w:rPr>
              <w:t xml:space="preserve"> </w:t>
            </w:r>
            <w:r w:rsidRPr="00BE3C78">
              <w:rPr>
                <w:rFonts w:ascii="Bookman Old Style" w:hAnsi="Bookman Old Style" w:cs="TimesNewRomanPSMT"/>
              </w:rPr>
              <w:t>lorda dell</w:t>
            </w:r>
            <w:r>
              <w:rPr>
                <w:rFonts w:ascii="Bookman Old Style" w:hAnsi="Bookman Old Style" w:cs="TimesNewRomanPSMT"/>
              </w:rPr>
              <w:t>’</w:t>
            </w:r>
            <w:r w:rsidRPr="00BE3C78">
              <w:rPr>
                <w:rFonts w:ascii="Bookman Old Style" w:hAnsi="Bookman Old Style" w:cs="TimesNewRomanPSMT"/>
              </w:rPr>
              <w:t>edificio medesimo. La detra</w:t>
            </w:r>
            <w:r>
              <w:rPr>
                <w:rFonts w:ascii="Bookman Old Style" w:hAnsi="Bookman Old Style" w:cs="TimesNewRomanPSMT"/>
              </w:rPr>
              <w:t>z</w:t>
            </w:r>
            <w:r w:rsidRPr="00BE3C78">
              <w:rPr>
                <w:rFonts w:ascii="Bookman Old Style" w:hAnsi="Bookman Old Style" w:cs="TimesNewRomanPSMT"/>
              </w:rPr>
              <w:t>ione di c</w:t>
            </w:r>
            <w:r>
              <w:rPr>
                <w:rFonts w:ascii="Bookman Old Style" w:hAnsi="Bookman Old Style" w:cs="TimesNewRomanPSMT"/>
              </w:rPr>
              <w:t>u</w:t>
            </w:r>
            <w:r w:rsidRPr="00BE3C78">
              <w:rPr>
                <w:rFonts w:ascii="Bookman Old Style" w:hAnsi="Bookman Old Style" w:cs="TimesNewRomanPSMT"/>
              </w:rPr>
              <w:t xml:space="preserve">i alla presente lettera </w:t>
            </w:r>
            <w:r>
              <w:rPr>
                <w:rFonts w:ascii="Bookman Old Style" w:hAnsi="Bookman Old Style" w:cs="Bookman Old Style"/>
              </w:rPr>
              <w:t>è</w:t>
            </w:r>
            <w:r w:rsidRPr="00BE3C78">
              <w:rPr>
                <w:rFonts w:ascii="Bookman Old Style" w:hAnsi="Bookman Old Style" w:cs="TimesNewRomanPSMT"/>
              </w:rPr>
              <w:t xml:space="preserve"> calcolata s</w:t>
            </w:r>
            <w:r>
              <w:rPr>
                <w:rFonts w:ascii="Bookman Old Style" w:hAnsi="Bookman Old Style" w:cs="Bookman Old Style"/>
              </w:rPr>
              <w:t>u</w:t>
            </w:r>
            <w:r w:rsidRPr="00BE3C78">
              <w:rPr>
                <w:rFonts w:ascii="Bookman Old Style" w:hAnsi="Bookman Old Style" w:cs="TimesNewRomanPSMT"/>
              </w:rPr>
              <w:t xml:space="preserve"> </w:t>
            </w:r>
            <w:r>
              <w:rPr>
                <w:rFonts w:ascii="Bookman Old Style" w:hAnsi="Bookman Old Style" w:cs="Bookman Old Style"/>
              </w:rPr>
              <w:t>u</w:t>
            </w:r>
            <w:r w:rsidRPr="00BE3C78">
              <w:rPr>
                <w:rFonts w:ascii="Bookman Old Style" w:hAnsi="Bookman Old Style" w:cs="TimesNewRomanPSMT"/>
              </w:rPr>
              <w:t>n</w:t>
            </w:r>
            <w:r>
              <w:rPr>
                <w:rFonts w:ascii="Bookman Old Style" w:hAnsi="Bookman Old Style" w:cs="TimesNewRomanPSMT"/>
              </w:rPr>
              <w:t xml:space="preserve"> </w:t>
            </w:r>
            <w:r w:rsidRPr="00BE3C78">
              <w:rPr>
                <w:rFonts w:ascii="Bookman Old Style" w:hAnsi="Bookman Old Style" w:cs="TimesNewRomanPSMT"/>
              </w:rPr>
              <w:t>ammontare complessivo delle spese non superiore a euro 60.000 moltiplicato per il numero delle</w:t>
            </w:r>
            <w:r>
              <w:rPr>
                <w:rFonts w:ascii="Bookman Old Style" w:hAnsi="Bookman Old Style" w:cs="TimesNewRomanPSMT"/>
              </w:rPr>
              <w:t xml:space="preserve"> u</w:t>
            </w:r>
            <w:r w:rsidRPr="00BE3C78">
              <w:rPr>
                <w:rFonts w:ascii="Bookman Old Style" w:hAnsi="Bookman Old Style" w:cs="TimesNewRomanPSMT"/>
              </w:rPr>
              <w:t>nit</w:t>
            </w:r>
            <w:r>
              <w:rPr>
                <w:rFonts w:ascii="Bookman Old Style" w:hAnsi="Bookman Old Style" w:cs="Bookman Old Style"/>
              </w:rPr>
              <w:t>à</w:t>
            </w:r>
            <w:r w:rsidRPr="00BE3C78">
              <w:rPr>
                <w:rFonts w:ascii="Bookman Old Style" w:hAnsi="Bookman Old Style" w:cs="TimesNewRomanPSMT"/>
              </w:rPr>
              <w:t xml:space="preserve"> immobiliari che compongono l</w:t>
            </w:r>
            <w:r>
              <w:rPr>
                <w:rFonts w:ascii="Bookman Old Style" w:hAnsi="Bookman Old Style" w:cs="Bookman Old Style"/>
              </w:rPr>
              <w:t>’</w:t>
            </w:r>
            <w:r w:rsidRPr="00BE3C78">
              <w:rPr>
                <w:rFonts w:ascii="Bookman Old Style" w:hAnsi="Bookman Old Style" w:cs="TimesNewRomanPSMT"/>
              </w:rPr>
              <w:t xml:space="preserve">edificio. I materiali isolanti </w:t>
            </w:r>
            <w:r>
              <w:rPr>
                <w:rFonts w:ascii="Bookman Old Style" w:hAnsi="Bookman Old Style" w:cs="TimesNewRomanPSMT"/>
              </w:rPr>
              <w:t>u</w:t>
            </w:r>
            <w:r w:rsidRPr="00BE3C78">
              <w:rPr>
                <w:rFonts w:ascii="Bookman Old Style" w:hAnsi="Bookman Old Style" w:cs="TimesNewRomanPSMT"/>
              </w:rPr>
              <w:t>tili</w:t>
            </w:r>
            <w:r>
              <w:rPr>
                <w:rFonts w:ascii="Bookman Old Style" w:hAnsi="Bookman Old Style" w:cs="TimesNewRomanPSMT"/>
              </w:rPr>
              <w:t>zz</w:t>
            </w:r>
            <w:r w:rsidRPr="00BE3C78">
              <w:rPr>
                <w:rFonts w:ascii="Bookman Old Style" w:hAnsi="Bookman Old Style" w:cs="TimesNewRomanPSMT"/>
              </w:rPr>
              <w:t>ati de</w:t>
            </w:r>
            <w:r>
              <w:rPr>
                <w:rFonts w:ascii="Bookman Old Style" w:hAnsi="Bookman Old Style" w:cs="TimesNewRomanPSMT"/>
              </w:rPr>
              <w:t>v</w:t>
            </w:r>
            <w:r w:rsidRPr="00BE3C78">
              <w:rPr>
                <w:rFonts w:ascii="Bookman Old Style" w:hAnsi="Bookman Old Style" w:cs="TimesNewRomanPSMT"/>
              </w:rPr>
              <w:t>ono rispettare i</w:t>
            </w:r>
            <w:r>
              <w:rPr>
                <w:rFonts w:ascii="Bookman Old Style" w:hAnsi="Bookman Old Style" w:cs="TimesNewRomanPSMT"/>
              </w:rPr>
              <w:t xml:space="preserve"> </w:t>
            </w:r>
            <w:r w:rsidRPr="00BE3C78">
              <w:rPr>
                <w:rFonts w:ascii="Bookman Old Style" w:hAnsi="Bookman Old Style" w:cs="TimesNewRomanPSMT"/>
              </w:rPr>
              <w:t>criteri ambientali minimi di c</w:t>
            </w:r>
            <w:r>
              <w:rPr>
                <w:rFonts w:ascii="Bookman Old Style" w:hAnsi="Bookman Old Style" w:cs="TimesNewRomanPSMT"/>
              </w:rPr>
              <w:t>u</w:t>
            </w:r>
            <w:r w:rsidRPr="00BE3C78">
              <w:rPr>
                <w:rFonts w:ascii="Bookman Old Style" w:hAnsi="Bookman Old Style" w:cs="TimesNewRomanPSMT"/>
              </w:rPr>
              <w:t>i al decreto del Ministro dell</w:t>
            </w:r>
            <w:r>
              <w:rPr>
                <w:rFonts w:ascii="Bookman Old Style" w:hAnsi="Bookman Old Style" w:cs="TimesNewRomanPSMT"/>
              </w:rPr>
              <w:t>’</w:t>
            </w:r>
            <w:r w:rsidRPr="00BE3C78">
              <w:rPr>
                <w:rFonts w:ascii="Bookman Old Style" w:hAnsi="Bookman Old Style" w:cs="TimesNewRomanPSMT"/>
              </w:rPr>
              <w:t>ambiente e della t</w:t>
            </w:r>
            <w:r>
              <w:rPr>
                <w:rFonts w:ascii="Bookman Old Style" w:hAnsi="Bookman Old Style" w:cs="TimesNewRomanPSMT"/>
              </w:rPr>
              <w:t>u</w:t>
            </w:r>
            <w:r w:rsidRPr="00BE3C78">
              <w:rPr>
                <w:rFonts w:ascii="Bookman Old Style" w:hAnsi="Bookman Old Style" w:cs="TimesNewRomanPSMT"/>
              </w:rPr>
              <w:t>tela del territorio</w:t>
            </w:r>
            <w:r>
              <w:rPr>
                <w:rFonts w:ascii="Bookman Old Style" w:hAnsi="Bookman Old Style" w:cs="TimesNewRomanPSMT"/>
              </w:rPr>
              <w:t xml:space="preserve"> </w:t>
            </w:r>
            <w:r w:rsidRPr="00BE3C78">
              <w:rPr>
                <w:rFonts w:ascii="Bookman Old Style" w:hAnsi="Bookman Old Style" w:cs="TimesNewRomanPSMT"/>
              </w:rPr>
              <w:t>e del mare 11 ottobre 2017, pubblicato nella Gazzetta Ufficiale n. 259 del 6 novembre 2017.</w:t>
            </w:r>
            <w:r>
              <w:rPr>
                <w:rFonts w:ascii="Bookman Old Style" w:hAnsi="Bookman Old Style" w:cs="TimesNewRomanPSMT"/>
              </w:rPr>
              <w:t xml:space="preserve"> </w:t>
            </w:r>
          </w:p>
          <w:p w14:paraId="14429761" w14:textId="77777777" w:rsidR="006E6C0B" w:rsidRPr="00BE3C78" w:rsidRDefault="006E6C0B" w:rsidP="006E6C0B">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b) interventi sulle parti comuni degli edifici per la sostituzione degli impianti di climatizzazione</w:t>
            </w:r>
            <w:r>
              <w:rPr>
                <w:rFonts w:ascii="Bookman Old Style" w:hAnsi="Bookman Old Style" w:cs="TimesNewRomanPSMT"/>
              </w:rPr>
              <w:t xml:space="preserve"> </w:t>
            </w:r>
            <w:r w:rsidRPr="00BE3C78">
              <w:rPr>
                <w:rFonts w:ascii="Bookman Old Style" w:hAnsi="Bookman Old Style" w:cs="TimesNewRomanPSMT"/>
              </w:rPr>
              <w:t>invernale esistenti con impianti centralizzati per il riscaldamento, il raffrescamento o la fornitura</w:t>
            </w:r>
            <w:r w:rsidR="00EE3E71">
              <w:rPr>
                <w:rFonts w:ascii="Bookman Old Style" w:hAnsi="Bookman Old Style" w:cs="TimesNewRomanPSMT"/>
              </w:rPr>
              <w:t xml:space="preserve"> </w:t>
            </w:r>
            <w:r w:rsidRPr="00BE3C78">
              <w:rPr>
                <w:rFonts w:ascii="Bookman Old Style" w:hAnsi="Bookman Old Style" w:cs="TimesNewRomanPSMT"/>
              </w:rPr>
              <w:t>di acqua calda sanitaria a condensazione, con efficienza almeno pari alla classe A di prodotto</w:t>
            </w:r>
            <w:r>
              <w:rPr>
                <w:rFonts w:ascii="Bookman Old Style" w:hAnsi="Bookman Old Style" w:cs="TimesNewRomanPSMT"/>
              </w:rPr>
              <w:t xml:space="preserve"> </w:t>
            </w:r>
            <w:r w:rsidRPr="00BE3C78">
              <w:rPr>
                <w:rFonts w:ascii="Bookman Old Style" w:hAnsi="Bookman Old Style" w:cs="TimesNewRomanPSMT"/>
              </w:rPr>
              <w:t>prevista dal regolamento delegato (UE) n. 811/2013 della Commissione del 18 febbraio 2013, a</w:t>
            </w:r>
            <w:r>
              <w:rPr>
                <w:rFonts w:ascii="Bookman Old Style" w:hAnsi="Bookman Old Style" w:cs="TimesNewRomanPSMT"/>
              </w:rPr>
              <w:t xml:space="preserve"> </w:t>
            </w:r>
            <w:r w:rsidRPr="00BE3C78">
              <w:rPr>
                <w:rFonts w:ascii="Bookman Old Style" w:hAnsi="Bookman Old Style" w:cs="TimesNewRomanPSMT"/>
              </w:rPr>
              <w:t>pompa di calore, ivi inclusi gli impianti ibridi o geotermici, anche abbinati all</w:t>
            </w:r>
            <w:r>
              <w:rPr>
                <w:rFonts w:ascii="Bookman Old Style" w:hAnsi="Bookman Old Style" w:cs="TimesNewRomanPSMT"/>
              </w:rPr>
              <w:t>’</w:t>
            </w:r>
            <w:r w:rsidRPr="00BE3C78">
              <w:rPr>
                <w:rFonts w:ascii="Bookman Old Style" w:hAnsi="Bookman Old Style" w:cs="TimesNewRomanPSMT"/>
              </w:rPr>
              <w:t>installa</w:t>
            </w:r>
            <w:r>
              <w:rPr>
                <w:rFonts w:ascii="Bookman Old Style" w:hAnsi="Bookman Old Style" w:cs="TimesNewRomanPSMT"/>
              </w:rPr>
              <w:t>z</w:t>
            </w:r>
            <w:r w:rsidRPr="00BE3C78">
              <w:rPr>
                <w:rFonts w:ascii="Bookman Old Style" w:hAnsi="Bookman Old Style" w:cs="TimesNewRomanPSMT"/>
              </w:rPr>
              <w:t>ione di</w:t>
            </w:r>
            <w:r>
              <w:rPr>
                <w:rFonts w:ascii="Bookman Old Style" w:hAnsi="Bookman Old Style" w:cs="TimesNewRomanPSMT"/>
              </w:rPr>
              <w:t xml:space="preserve"> </w:t>
            </w:r>
            <w:r w:rsidRPr="00BE3C78">
              <w:rPr>
                <w:rFonts w:ascii="Bookman Old Style" w:hAnsi="Bookman Old Style" w:cs="TimesNewRomanPSMT"/>
              </w:rPr>
              <w:t>impianti fotovoltaici di cui al comma 5 e relativi sistemi di accumulo di cui al comma 6, ovvero</w:t>
            </w:r>
            <w:r>
              <w:rPr>
                <w:rFonts w:ascii="Bookman Old Style" w:hAnsi="Bookman Old Style" w:cs="TimesNewRomanPSMT"/>
              </w:rPr>
              <w:t xml:space="preserve"> </w:t>
            </w:r>
            <w:r w:rsidRPr="00BE3C78">
              <w:rPr>
                <w:rFonts w:ascii="Bookman Old Style" w:hAnsi="Bookman Old Style" w:cs="TimesNewRomanPSMT"/>
              </w:rPr>
              <w:t>con impianti di microcogenerazione. La detrazione di cui alla presente lettera è calcolata su un</w:t>
            </w:r>
            <w:r>
              <w:rPr>
                <w:rFonts w:ascii="Bookman Old Style" w:hAnsi="Bookman Old Style" w:cs="TimesNewRomanPSMT"/>
              </w:rPr>
              <w:t xml:space="preserve"> </w:t>
            </w:r>
            <w:r w:rsidRPr="00BE3C78">
              <w:rPr>
                <w:rFonts w:ascii="Bookman Old Style" w:hAnsi="Bookman Old Style" w:cs="TimesNewRomanPSMT"/>
              </w:rPr>
              <w:t>ammontare complessivo delle spese non superiore a euro 30.000 moltiplicato per il numero delle</w:t>
            </w:r>
            <w:r>
              <w:rPr>
                <w:rFonts w:ascii="Bookman Old Style" w:hAnsi="Bookman Old Style" w:cs="TimesNewRomanPSMT"/>
              </w:rPr>
              <w:t xml:space="preserve"> u</w:t>
            </w:r>
            <w:r w:rsidRPr="00BE3C78">
              <w:rPr>
                <w:rFonts w:ascii="Bookman Old Style" w:hAnsi="Bookman Old Style" w:cs="TimesNewRomanPSMT"/>
              </w:rPr>
              <w:t>nit</w:t>
            </w:r>
            <w:r>
              <w:rPr>
                <w:rFonts w:ascii="Bookman Old Style" w:hAnsi="Bookman Old Style" w:cs="TimesNewRomanPSMT"/>
              </w:rPr>
              <w:t>à</w:t>
            </w:r>
            <w:r w:rsidRPr="00BE3C78">
              <w:rPr>
                <w:rFonts w:ascii="Bookman Old Style" w:hAnsi="Bookman Old Style" w:cs="TimesNewRomanPSMT"/>
              </w:rPr>
              <w:t xml:space="preserve"> immobiliari </w:t>
            </w:r>
            <w:r w:rsidRPr="00BE3C78">
              <w:rPr>
                <w:rFonts w:ascii="Bookman Old Style" w:hAnsi="Bookman Old Style" w:cs="TimesNewRomanPSMT"/>
              </w:rPr>
              <w:lastRenderedPageBreak/>
              <w:t>che compongono l</w:t>
            </w:r>
            <w:r>
              <w:rPr>
                <w:rFonts w:ascii="Bookman Old Style" w:hAnsi="Bookman Old Style" w:cs="TimesNewRomanPSMT"/>
              </w:rPr>
              <w:t>’</w:t>
            </w:r>
            <w:r w:rsidRPr="00BE3C78">
              <w:rPr>
                <w:rFonts w:ascii="Bookman Old Style" w:hAnsi="Bookman Old Style" w:cs="TimesNewRomanPSMT"/>
              </w:rPr>
              <w:t xml:space="preserve">edificio ed </w:t>
            </w:r>
            <w:r>
              <w:rPr>
                <w:rFonts w:ascii="Bookman Old Style" w:hAnsi="Bookman Old Style" w:cs="TimesNewRomanPSMT"/>
              </w:rPr>
              <w:t>è</w:t>
            </w:r>
            <w:r w:rsidRPr="00BE3C78">
              <w:rPr>
                <w:rFonts w:ascii="Bookman Old Style" w:hAnsi="Bookman Old Style" w:cs="TimesNewRomanPSMT"/>
              </w:rPr>
              <w:t xml:space="preserve"> riconosci</w:t>
            </w:r>
            <w:r>
              <w:rPr>
                <w:rFonts w:ascii="Bookman Old Style" w:hAnsi="Bookman Old Style" w:cs="TimesNewRomanPSMT"/>
              </w:rPr>
              <w:t>u</w:t>
            </w:r>
            <w:r w:rsidRPr="00BE3C78">
              <w:rPr>
                <w:rFonts w:ascii="Bookman Old Style" w:hAnsi="Bookman Old Style" w:cs="TimesNewRomanPSMT"/>
              </w:rPr>
              <w:t>ta anche per le spese relati</w:t>
            </w:r>
            <w:r>
              <w:rPr>
                <w:rFonts w:ascii="Bookman Old Style" w:hAnsi="Bookman Old Style" w:cs="TimesNewRomanPSMT"/>
              </w:rPr>
              <w:t>v</w:t>
            </w:r>
            <w:r w:rsidRPr="00BE3C78">
              <w:rPr>
                <w:rFonts w:ascii="Bookman Old Style" w:hAnsi="Bookman Old Style" w:cs="TimesNewRomanPSMT"/>
              </w:rPr>
              <w:t>e allo</w:t>
            </w:r>
            <w:r>
              <w:rPr>
                <w:rFonts w:ascii="Bookman Old Style" w:hAnsi="Bookman Old Style" w:cs="TimesNewRomanPSMT"/>
              </w:rPr>
              <w:t xml:space="preserve"> </w:t>
            </w:r>
            <w:r w:rsidRPr="00BE3C78">
              <w:rPr>
                <w:rFonts w:ascii="Bookman Old Style" w:hAnsi="Bookman Old Style" w:cs="TimesNewRomanPSMT"/>
              </w:rPr>
              <w:t>smaltimento e alla bonifica dell</w:t>
            </w:r>
            <w:r>
              <w:rPr>
                <w:rFonts w:ascii="Bookman Old Style" w:hAnsi="Bookman Old Style" w:cs="TimesNewRomanPSMT"/>
              </w:rPr>
              <w:t>’</w:t>
            </w:r>
            <w:r w:rsidRPr="00BE3C78">
              <w:rPr>
                <w:rFonts w:ascii="Bookman Old Style" w:hAnsi="Bookman Old Style" w:cs="TimesNewRomanPSMT"/>
              </w:rPr>
              <w:t>impianto sostit</w:t>
            </w:r>
            <w:r>
              <w:rPr>
                <w:rFonts w:ascii="Bookman Old Style" w:hAnsi="Bookman Old Style" w:cs="TimesNewRomanPSMT"/>
              </w:rPr>
              <w:t>u</w:t>
            </w:r>
            <w:r w:rsidRPr="00BE3C78">
              <w:rPr>
                <w:rFonts w:ascii="Bookman Old Style" w:hAnsi="Bookman Old Style" w:cs="TimesNewRomanPSMT"/>
              </w:rPr>
              <w:t>ito;</w:t>
            </w:r>
          </w:p>
          <w:p w14:paraId="14429762" w14:textId="77777777" w:rsidR="006E6C0B" w:rsidRPr="00BE3C78" w:rsidRDefault="006E6C0B" w:rsidP="006E6C0B">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c) interventi sugli edifici unifamiliari per la sostituzione degli impianti di climatizzazione invernale</w:t>
            </w:r>
            <w:r>
              <w:rPr>
                <w:rFonts w:ascii="Bookman Old Style" w:hAnsi="Bookman Old Style" w:cs="TimesNewRomanPSMT"/>
              </w:rPr>
              <w:t xml:space="preserve"> </w:t>
            </w:r>
            <w:r w:rsidRPr="00BE3C78">
              <w:rPr>
                <w:rFonts w:ascii="Bookman Old Style" w:hAnsi="Bookman Old Style" w:cs="TimesNewRomanPSMT"/>
              </w:rPr>
              <w:t>esistenti con impianti per il riscaldamento, il raffrescamento o la fornitura di acqua calda sanitaria</w:t>
            </w:r>
            <w:r>
              <w:rPr>
                <w:rFonts w:ascii="Bookman Old Style" w:hAnsi="Bookman Old Style" w:cs="TimesNewRomanPSMT"/>
              </w:rPr>
              <w:t xml:space="preserve"> </w:t>
            </w:r>
            <w:r w:rsidRPr="00BE3C78">
              <w:rPr>
                <w:rFonts w:ascii="Bookman Old Style" w:hAnsi="Bookman Old Style" w:cs="TimesNewRomanPSMT"/>
              </w:rPr>
              <w:t>a pompa di calore, ivi inclusi gli impianti ibridi o geotermici, anche abbinati all</w:t>
            </w:r>
            <w:r>
              <w:rPr>
                <w:rFonts w:ascii="Bookman Old Style" w:hAnsi="Bookman Old Style" w:cs="TimesNewRomanPSMT"/>
              </w:rPr>
              <w:t>’</w:t>
            </w:r>
            <w:r w:rsidRPr="00BE3C78">
              <w:rPr>
                <w:rFonts w:ascii="Bookman Old Style" w:hAnsi="Bookman Old Style" w:cs="TimesNewRomanPSMT"/>
              </w:rPr>
              <w:t>installa</w:t>
            </w:r>
            <w:r>
              <w:rPr>
                <w:rFonts w:ascii="Bookman Old Style" w:hAnsi="Bookman Old Style" w:cs="TimesNewRomanPSMT"/>
              </w:rPr>
              <w:t>z</w:t>
            </w:r>
            <w:r w:rsidRPr="00BE3C78">
              <w:rPr>
                <w:rFonts w:ascii="Bookman Old Style" w:hAnsi="Bookman Old Style" w:cs="TimesNewRomanPSMT"/>
              </w:rPr>
              <w:t>ione di</w:t>
            </w:r>
            <w:r>
              <w:rPr>
                <w:rFonts w:ascii="Bookman Old Style" w:hAnsi="Bookman Old Style" w:cs="TimesNewRomanPSMT"/>
              </w:rPr>
              <w:t xml:space="preserve"> </w:t>
            </w:r>
            <w:r w:rsidRPr="00BE3C78">
              <w:rPr>
                <w:rFonts w:ascii="Bookman Old Style" w:hAnsi="Bookman Old Style" w:cs="TimesNewRomanPSMT"/>
              </w:rPr>
              <w:t>impianti fotovoltaici di cui al comma 5 e relativi sistemi di accumulo di cui al comma 6, ovvero</w:t>
            </w:r>
            <w:r>
              <w:rPr>
                <w:rFonts w:ascii="Bookman Old Style" w:hAnsi="Bookman Old Style" w:cs="TimesNewRomanPSMT"/>
              </w:rPr>
              <w:t xml:space="preserve"> </w:t>
            </w:r>
            <w:r w:rsidRPr="00BE3C78">
              <w:rPr>
                <w:rFonts w:ascii="Bookman Old Style" w:hAnsi="Bookman Old Style" w:cs="TimesNewRomanPSMT"/>
              </w:rPr>
              <w:t>con impianti di microcogenerazione. La detrazione di cui alla presente lettera è calcolata su un</w:t>
            </w:r>
            <w:r>
              <w:rPr>
                <w:rFonts w:ascii="Bookman Old Style" w:hAnsi="Bookman Old Style" w:cs="TimesNewRomanPSMT"/>
              </w:rPr>
              <w:t xml:space="preserve"> </w:t>
            </w:r>
            <w:r w:rsidRPr="00BE3C78">
              <w:rPr>
                <w:rFonts w:ascii="Bookman Old Style" w:hAnsi="Bookman Old Style" w:cs="TimesNewRomanPSMT"/>
              </w:rPr>
              <w:t>ammontare complessivo delle spese non superiore a euro 30.000 ed è riconosciuta anche per le</w:t>
            </w:r>
            <w:r>
              <w:rPr>
                <w:rFonts w:ascii="Bookman Old Style" w:hAnsi="Bookman Old Style" w:cs="TimesNewRomanPSMT"/>
              </w:rPr>
              <w:t xml:space="preserve"> </w:t>
            </w:r>
            <w:r w:rsidRPr="00BE3C78">
              <w:rPr>
                <w:rFonts w:ascii="Bookman Old Style" w:hAnsi="Bookman Old Style" w:cs="TimesNewRomanPSMT"/>
              </w:rPr>
              <w:t>spese relati</w:t>
            </w:r>
            <w:r>
              <w:rPr>
                <w:rFonts w:ascii="Bookman Old Style" w:hAnsi="Bookman Old Style" w:cs="TimesNewRomanPSMT"/>
              </w:rPr>
              <w:t>v</w:t>
            </w:r>
            <w:r w:rsidRPr="00BE3C78">
              <w:rPr>
                <w:rFonts w:ascii="Bookman Old Style" w:hAnsi="Bookman Old Style" w:cs="TimesNewRomanPSMT"/>
              </w:rPr>
              <w:t>e allo smaltimento e alla bonifica dell</w:t>
            </w:r>
            <w:r>
              <w:rPr>
                <w:rFonts w:ascii="Bookman Old Style" w:hAnsi="Bookman Old Style" w:cs="TimesNewRomanPSMT"/>
              </w:rPr>
              <w:t>’</w:t>
            </w:r>
            <w:r w:rsidRPr="00BE3C78">
              <w:rPr>
                <w:rFonts w:ascii="Bookman Old Style" w:hAnsi="Bookman Old Style" w:cs="TimesNewRomanPSMT"/>
              </w:rPr>
              <w:t>impianto sostit</w:t>
            </w:r>
            <w:r>
              <w:rPr>
                <w:rFonts w:ascii="Bookman Old Style" w:hAnsi="Bookman Old Style" w:cs="TimesNewRomanPSMT"/>
              </w:rPr>
              <w:t>u</w:t>
            </w:r>
            <w:r w:rsidRPr="00BE3C78">
              <w:rPr>
                <w:rFonts w:ascii="Bookman Old Style" w:hAnsi="Bookman Old Style" w:cs="TimesNewRomanPSMT"/>
              </w:rPr>
              <w:t>ito.</w:t>
            </w:r>
          </w:p>
        </w:tc>
        <w:tc>
          <w:tcPr>
            <w:tcW w:w="7903" w:type="dxa"/>
          </w:tcPr>
          <w:p w14:paraId="14429763" w14:textId="77777777" w:rsidR="006E6C0B" w:rsidRPr="005E13A4" w:rsidRDefault="006E6C0B" w:rsidP="006E6C0B">
            <w:pPr>
              <w:jc w:val="both"/>
              <w:rPr>
                <w:rFonts w:ascii="Bookman Old Style" w:hAnsi="Bookman Old Style"/>
                <w:i/>
                <w:iCs/>
              </w:rPr>
            </w:pPr>
            <w:r w:rsidRPr="005E13A4">
              <w:rPr>
                <w:rFonts w:ascii="Bookman Old Style" w:hAnsi="Bookman Old Style"/>
                <w:i/>
                <w:iCs/>
              </w:rPr>
              <w:lastRenderedPageBreak/>
              <w:t xml:space="preserve">Si provvede a incrementare al 110% l’aliquota di detrazione spettante a fronte di specifici interventi in ambito di efficienza energetica, riduzione del rischio sismico, installazione di impianti fotovoltaici e installazione di colonnine per la ricarica di veicoli elettrici, con riferimento alle spese sostenute dal 1°luglio 2020 al 31 dicembre 2021 prevedendo al tempo stesso la fruizione della detrazione in 5 rate di pari importo. </w:t>
            </w:r>
          </w:p>
          <w:p w14:paraId="14429764" w14:textId="77777777" w:rsidR="006E6C0B" w:rsidRPr="00BE3C78" w:rsidRDefault="006E6C0B" w:rsidP="006E6C0B">
            <w:pPr>
              <w:jc w:val="both"/>
              <w:rPr>
                <w:rFonts w:ascii="Bookman Old Style" w:hAnsi="Bookman Old Style"/>
              </w:rPr>
            </w:pPr>
          </w:p>
        </w:tc>
      </w:tr>
      <w:tr w:rsidR="006E6C0B" w:rsidRPr="002E2D26" w14:paraId="14429768" w14:textId="77777777" w:rsidTr="40909788">
        <w:tc>
          <w:tcPr>
            <w:tcW w:w="6374" w:type="dxa"/>
          </w:tcPr>
          <w:p w14:paraId="14429766" w14:textId="77777777" w:rsidR="006E6C0B" w:rsidRPr="002E2D26" w:rsidRDefault="006E6C0B" w:rsidP="006E6C0B">
            <w:pPr>
              <w:autoSpaceDE w:val="0"/>
              <w:autoSpaceDN w:val="0"/>
              <w:adjustRightInd w:val="0"/>
              <w:jc w:val="both"/>
              <w:rPr>
                <w:rFonts w:ascii="Bookman Old Style" w:hAnsi="Bookman Old Style" w:cs="TimesNewRomanPSMT"/>
              </w:rPr>
            </w:pPr>
            <w:r w:rsidRPr="00BE3C78">
              <w:rPr>
                <w:rFonts w:ascii="Bookman Old Style" w:hAnsi="Bookman Old Style" w:cs="TimesNewRomanPSMT"/>
              </w:rPr>
              <w:t>2. L</w:t>
            </w:r>
            <w:r>
              <w:rPr>
                <w:rFonts w:ascii="Bookman Old Style" w:hAnsi="Bookman Old Style" w:cs="TimesNewRomanPSMT"/>
              </w:rPr>
              <w:t>’</w:t>
            </w:r>
            <w:r w:rsidRPr="00BE3C78">
              <w:rPr>
                <w:rFonts w:ascii="Bookman Old Style" w:hAnsi="Bookman Old Style" w:cs="TimesNewRomanPSMT"/>
              </w:rPr>
              <w:t>aliq</w:t>
            </w:r>
            <w:r>
              <w:rPr>
                <w:rFonts w:ascii="Bookman Old Style" w:hAnsi="Bookman Old Style" w:cs="TimesNewRomanPSMT"/>
              </w:rPr>
              <w:t>u</w:t>
            </w:r>
            <w:r w:rsidRPr="00BE3C78">
              <w:rPr>
                <w:rFonts w:ascii="Bookman Old Style" w:hAnsi="Bookman Old Style" w:cs="TimesNewRomanPSMT"/>
              </w:rPr>
              <w:t>ota pre</w:t>
            </w:r>
            <w:r>
              <w:rPr>
                <w:rFonts w:ascii="Bookman Old Style" w:hAnsi="Bookman Old Style" w:cs="TimesNewRomanPSMT"/>
              </w:rPr>
              <w:t>v</w:t>
            </w:r>
            <w:r w:rsidRPr="00BE3C78">
              <w:rPr>
                <w:rFonts w:ascii="Bookman Old Style" w:hAnsi="Bookman Old Style" w:cs="TimesNewRomanPSMT"/>
              </w:rPr>
              <w:t>ista al comma 1, alinea, si applica anche a t</w:t>
            </w:r>
            <w:r>
              <w:rPr>
                <w:rFonts w:ascii="Bookman Old Style" w:hAnsi="Bookman Old Style" w:cs="TimesNewRomanPSMT"/>
              </w:rPr>
              <w:t>u</w:t>
            </w:r>
            <w:r w:rsidRPr="00BE3C78">
              <w:rPr>
                <w:rFonts w:ascii="Bookman Old Style" w:hAnsi="Bookman Old Style" w:cs="TimesNewRomanPSMT"/>
              </w:rPr>
              <w:t>tti gli altri inter</w:t>
            </w:r>
            <w:r>
              <w:rPr>
                <w:rFonts w:ascii="Bookman Old Style" w:hAnsi="Bookman Old Style" w:cs="TimesNewRomanPSMT"/>
              </w:rPr>
              <w:t>v</w:t>
            </w:r>
            <w:r w:rsidRPr="00BE3C78">
              <w:rPr>
                <w:rFonts w:ascii="Bookman Old Style" w:hAnsi="Bookman Old Style" w:cs="TimesNewRomanPSMT"/>
              </w:rPr>
              <w:t>enti di efficientamento</w:t>
            </w:r>
            <w:r>
              <w:rPr>
                <w:rFonts w:ascii="Bookman Old Style" w:hAnsi="Bookman Old Style" w:cs="TimesNewRomanPSMT"/>
              </w:rPr>
              <w:t xml:space="preserve"> </w:t>
            </w:r>
            <w:r w:rsidRPr="00BE3C78">
              <w:rPr>
                <w:rFonts w:ascii="Bookman Old Style" w:hAnsi="Bookman Old Style" w:cs="TimesNewRomanPSMT"/>
              </w:rPr>
              <w:t>energetico di c</w:t>
            </w:r>
            <w:r>
              <w:rPr>
                <w:rFonts w:ascii="Bookman Old Style" w:hAnsi="Bookman Old Style" w:cs="TimesNewRomanPSMT"/>
              </w:rPr>
              <w:t>u</w:t>
            </w:r>
            <w:r w:rsidRPr="00BE3C78">
              <w:rPr>
                <w:rFonts w:ascii="Bookman Old Style" w:hAnsi="Bookman Old Style" w:cs="TimesNewRomanPSMT"/>
              </w:rPr>
              <w:t>i all</w:t>
            </w:r>
            <w:r>
              <w:rPr>
                <w:rFonts w:ascii="Bookman Old Style" w:hAnsi="Bookman Old Style" w:cs="TimesNewRomanPSMT"/>
              </w:rPr>
              <w:t>’</w:t>
            </w:r>
            <w:r w:rsidRPr="00BE3C78">
              <w:rPr>
                <w:rFonts w:ascii="Bookman Old Style" w:hAnsi="Bookman Old Style" w:cs="TimesNewRomanPSMT"/>
              </w:rPr>
              <w:t>articolo 14 del citato decreto-legge n. 63 del 2013, convertito, con modificazioni,</w:t>
            </w:r>
            <w:r>
              <w:rPr>
                <w:rFonts w:ascii="Bookman Old Style" w:hAnsi="Bookman Old Style" w:cs="TimesNewRomanPSMT"/>
              </w:rPr>
              <w:t xml:space="preserve"> </w:t>
            </w:r>
            <w:r w:rsidRPr="00BE3C78">
              <w:rPr>
                <w:rFonts w:ascii="Bookman Old Style" w:hAnsi="Bookman Old Style" w:cs="TimesNewRomanPSMT"/>
              </w:rPr>
              <w:t>dalla legge n. 90 del 2013, nei limiti di spesa previsti per ciascun intervento di efficientamento energetico</w:t>
            </w:r>
            <w:r>
              <w:rPr>
                <w:rFonts w:ascii="Bookman Old Style" w:hAnsi="Bookman Old Style" w:cs="TimesNewRomanPSMT"/>
              </w:rPr>
              <w:t xml:space="preserve"> </w:t>
            </w:r>
            <w:r w:rsidRPr="00BE3C78">
              <w:rPr>
                <w:rFonts w:ascii="Bookman Old Style" w:hAnsi="Bookman Old Style" w:cs="TimesNewRomanPSMT"/>
              </w:rPr>
              <w:t>previsti dalla legislazione vigente e a condizione che siano eseguiti congiuntamente ad almeno uno degli</w:t>
            </w:r>
            <w:r>
              <w:rPr>
                <w:rFonts w:ascii="Bookman Old Style" w:hAnsi="Bookman Old Style" w:cs="TimesNewRomanPSMT"/>
              </w:rPr>
              <w:t xml:space="preserve"> </w:t>
            </w:r>
            <w:r w:rsidRPr="00BE3C78">
              <w:rPr>
                <w:rFonts w:ascii="Bookman Old Style" w:hAnsi="Bookman Old Style" w:cs="TimesNewRomanPSMT"/>
              </w:rPr>
              <w:t>interventi di cui al comma 1.</w:t>
            </w:r>
          </w:p>
        </w:tc>
        <w:tc>
          <w:tcPr>
            <w:tcW w:w="7903" w:type="dxa"/>
          </w:tcPr>
          <w:p w14:paraId="14429767" w14:textId="77777777" w:rsidR="006E6C0B" w:rsidRPr="005E13A4" w:rsidRDefault="00413518" w:rsidP="006E6C0B">
            <w:pPr>
              <w:jc w:val="both"/>
              <w:rPr>
                <w:rFonts w:ascii="Bookman Old Style" w:hAnsi="Bookman Old Style"/>
                <w:i/>
                <w:iCs/>
              </w:rPr>
            </w:pPr>
            <w:r w:rsidRPr="005E13A4">
              <w:rPr>
                <w:rFonts w:ascii="Bookman Old Style" w:hAnsi="Bookman Old Style"/>
                <w:i/>
                <w:iCs/>
              </w:rPr>
              <w:t xml:space="preserve">Il </w:t>
            </w:r>
            <w:r w:rsidRPr="005E13A4">
              <w:rPr>
                <w:rFonts w:ascii="Bookman Old Style" w:hAnsi="Bookman Old Style"/>
                <w:bCs/>
                <w:i/>
                <w:iCs/>
              </w:rPr>
              <w:t xml:space="preserve">comma 2 </w:t>
            </w:r>
            <w:r w:rsidRPr="005E13A4">
              <w:rPr>
                <w:rFonts w:ascii="Bookman Old Style" w:hAnsi="Bookman Old Style"/>
                <w:i/>
                <w:iCs/>
              </w:rPr>
              <w:t xml:space="preserve">stabilisce che </w:t>
            </w:r>
            <w:r w:rsidRPr="005E13A4">
              <w:rPr>
                <w:rFonts w:ascii="Bookman Old Style" w:hAnsi="Bookman Old Style"/>
                <w:bCs/>
                <w:i/>
                <w:iCs/>
              </w:rPr>
              <w:t xml:space="preserve">l’aliquota </w:t>
            </w:r>
            <w:r w:rsidRPr="005E13A4">
              <w:rPr>
                <w:rFonts w:ascii="Bookman Old Style" w:hAnsi="Bookman Old Style"/>
                <w:i/>
                <w:iCs/>
              </w:rPr>
              <w:t xml:space="preserve">agevolata </w:t>
            </w:r>
            <w:r w:rsidRPr="005E13A4">
              <w:rPr>
                <w:rFonts w:ascii="Bookman Old Style" w:hAnsi="Bookman Old Style"/>
                <w:bCs/>
                <w:i/>
                <w:iCs/>
              </w:rPr>
              <w:t xml:space="preserve">si applica anche a tutti gli interventi di efficientamento energetico </w:t>
            </w:r>
            <w:r w:rsidRPr="005E13A4">
              <w:rPr>
                <w:rFonts w:ascii="Bookman Old Style" w:hAnsi="Bookman Old Style"/>
                <w:i/>
                <w:iCs/>
              </w:rPr>
              <w:t xml:space="preserve">contenuti nel citato articolo 14 del decreto-legge n. 63 del 2013, nei limiti di spesa previsti per ciascun intervento a legislazione vigente e a </w:t>
            </w:r>
            <w:r w:rsidRPr="005E13A4">
              <w:rPr>
                <w:rFonts w:ascii="Bookman Old Style" w:hAnsi="Bookman Old Style"/>
                <w:bCs/>
                <w:i/>
                <w:iCs/>
              </w:rPr>
              <w:t xml:space="preserve">condizione che siano eseguiti congiuntamente ad almeno uno degli interventi </w:t>
            </w:r>
            <w:r w:rsidRPr="005E13A4">
              <w:rPr>
                <w:rFonts w:ascii="Bookman Old Style" w:hAnsi="Bookman Old Style"/>
                <w:i/>
                <w:iCs/>
              </w:rPr>
              <w:t>indicati al comma 1.</w:t>
            </w:r>
          </w:p>
        </w:tc>
      </w:tr>
      <w:tr w:rsidR="006E6C0B" w:rsidRPr="002E2D26" w14:paraId="1442976B" w14:textId="77777777" w:rsidTr="40909788">
        <w:tc>
          <w:tcPr>
            <w:tcW w:w="6374" w:type="dxa"/>
          </w:tcPr>
          <w:p w14:paraId="14429769" w14:textId="77777777" w:rsidR="006E6C0B"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3. Ai fini dell</w:t>
            </w:r>
            <w:r>
              <w:rPr>
                <w:rFonts w:ascii="Bookman Old Style" w:hAnsi="Bookman Old Style" w:cs="TimesNewRomanPSMT"/>
              </w:rPr>
              <w:t>’</w:t>
            </w:r>
            <w:r w:rsidRPr="00E37C6F">
              <w:rPr>
                <w:rFonts w:ascii="Bookman Old Style" w:hAnsi="Bookman Old Style" w:cs="TimesNewRomanPSMT"/>
              </w:rPr>
              <w:t>accesso alla detra</w:t>
            </w:r>
            <w:r>
              <w:rPr>
                <w:rFonts w:ascii="Bookman Old Style" w:hAnsi="Bookman Old Style" w:cs="TimesNewRomanPSMT"/>
              </w:rPr>
              <w:t>z</w:t>
            </w:r>
            <w:r w:rsidRPr="00E37C6F">
              <w:rPr>
                <w:rFonts w:ascii="Bookman Old Style" w:hAnsi="Bookman Old Style" w:cs="TimesNewRomanPSMT"/>
              </w:rPr>
              <w:t>ione, gli inter</w:t>
            </w:r>
            <w:r>
              <w:rPr>
                <w:rFonts w:ascii="Bookman Old Style" w:hAnsi="Bookman Old Style" w:cs="TimesNewRomanPSMT"/>
              </w:rPr>
              <w:t>v</w:t>
            </w:r>
            <w:r w:rsidRPr="00E37C6F">
              <w:rPr>
                <w:rFonts w:ascii="Bookman Old Style" w:hAnsi="Bookman Old Style" w:cs="TimesNewRomanPSMT"/>
              </w:rPr>
              <w:t>enti di c</w:t>
            </w:r>
            <w:r>
              <w:rPr>
                <w:rFonts w:ascii="Bookman Old Style" w:hAnsi="Bookman Old Style" w:cs="TimesNewRomanPSMT"/>
              </w:rPr>
              <w:t>u</w:t>
            </w:r>
            <w:r w:rsidRPr="00E37C6F">
              <w:rPr>
                <w:rFonts w:ascii="Bookman Old Style" w:hAnsi="Bookman Old Style" w:cs="TimesNewRomanPSMT"/>
              </w:rPr>
              <w:t xml:space="preserve">i ai </w:t>
            </w:r>
            <w:r>
              <w:rPr>
                <w:rFonts w:ascii="Bookman Old Style" w:hAnsi="Bookman Old Style" w:cs="TimesNewRomanPSMT"/>
              </w:rPr>
              <w:t>c</w:t>
            </w:r>
            <w:r w:rsidRPr="00E37C6F">
              <w:rPr>
                <w:rFonts w:ascii="Bookman Old Style" w:hAnsi="Bookman Old Style" w:cs="TimesNewRomanPSMT"/>
              </w:rPr>
              <w:t>ommi 1 e 2 rispettano i req</w:t>
            </w:r>
            <w:r>
              <w:rPr>
                <w:rFonts w:ascii="Bookman Old Style" w:hAnsi="Bookman Old Style" w:cs="TimesNewRomanPSMT"/>
              </w:rPr>
              <w:t>u</w:t>
            </w:r>
            <w:r w:rsidRPr="00E37C6F">
              <w:rPr>
                <w:rFonts w:ascii="Bookman Old Style" w:hAnsi="Bookman Old Style" w:cs="TimesNewRomanPSMT"/>
              </w:rPr>
              <w:t>isiti minimi</w:t>
            </w:r>
            <w:r>
              <w:rPr>
                <w:rFonts w:ascii="Bookman Old Style" w:hAnsi="Bookman Old Style" w:cs="TimesNewRomanPSMT"/>
              </w:rPr>
              <w:t xml:space="preserve"> </w:t>
            </w:r>
            <w:r w:rsidRPr="00E37C6F">
              <w:rPr>
                <w:rFonts w:ascii="Bookman Old Style" w:hAnsi="Bookman Old Style" w:cs="TimesNewRomanPSMT"/>
              </w:rPr>
              <w:t>previsti dai decreti di cui al comma 3</w:t>
            </w:r>
            <w:r w:rsidRPr="00E37C6F">
              <w:rPr>
                <w:rFonts w:ascii="Bookman Old Style" w:hAnsi="Bookman Old Style" w:cs="TimesNewRomanPS-ItalicMT"/>
                <w:i/>
                <w:iCs/>
              </w:rPr>
              <w:t xml:space="preserve">-ter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articolo 14 del decreto-legge 4 giugno 2013, n. 63,</w:t>
            </w:r>
            <w:r>
              <w:rPr>
                <w:rFonts w:ascii="Bookman Old Style" w:hAnsi="Bookman Old Style" w:cs="TimesNewRomanPSMT"/>
              </w:rPr>
              <w:t xml:space="preserve"> </w:t>
            </w:r>
            <w:r w:rsidRPr="00E37C6F">
              <w:rPr>
                <w:rFonts w:ascii="Bookman Old Style" w:hAnsi="Bookman Old Style" w:cs="TimesNewRomanPSMT"/>
              </w:rPr>
              <w:t>convertito, con modificazioni, dalla legge 3 agosto 2013, n. 90, e, nel loro complesso, devono assicurare,</w:t>
            </w:r>
            <w:r>
              <w:rPr>
                <w:rFonts w:ascii="Bookman Old Style" w:hAnsi="Bookman Old Style" w:cs="TimesNewRomanPSMT"/>
              </w:rPr>
              <w:t xml:space="preserve"> </w:t>
            </w:r>
            <w:r w:rsidRPr="00E37C6F">
              <w:rPr>
                <w:rFonts w:ascii="Bookman Old Style" w:hAnsi="Bookman Old Style" w:cs="TimesNewRomanPSMT"/>
              </w:rPr>
              <w:t>anche congiuntamente agli interventi di cui ai commi 5 e 6, il miglioramento di almeno due classi</w:t>
            </w:r>
            <w:r>
              <w:rPr>
                <w:rFonts w:ascii="Bookman Old Style" w:hAnsi="Bookman Old Style" w:cs="TimesNewRomanPSMT"/>
              </w:rPr>
              <w:t xml:space="preserve"> </w:t>
            </w:r>
            <w:r w:rsidRPr="00E37C6F">
              <w:rPr>
                <w:rFonts w:ascii="Bookman Old Style" w:hAnsi="Bookman Old Style" w:cs="TimesNewRomanPSMT"/>
              </w:rPr>
              <w:t>energetiche dell</w:t>
            </w:r>
            <w:r>
              <w:rPr>
                <w:rFonts w:ascii="Bookman Old Style" w:hAnsi="Bookman Old Style" w:cs="TimesNewRomanPSMT"/>
              </w:rPr>
              <w:t>’</w:t>
            </w:r>
            <w:r w:rsidRPr="00E37C6F">
              <w:rPr>
                <w:rFonts w:ascii="Bookman Old Style" w:hAnsi="Bookman Old Style" w:cs="TimesNewRomanPSMT"/>
              </w:rPr>
              <w:t>edificio, o</w:t>
            </w:r>
            <w:r>
              <w:rPr>
                <w:rFonts w:ascii="Bookman Old Style" w:hAnsi="Bookman Old Style" w:cs="TimesNewRomanPSMT"/>
              </w:rPr>
              <w:t>vv</w:t>
            </w:r>
            <w:r w:rsidRPr="00E37C6F">
              <w:rPr>
                <w:rFonts w:ascii="Bookman Old Style" w:hAnsi="Bookman Old Style" w:cs="TimesNewRomanPSMT"/>
              </w:rPr>
              <w:t>ero, se non possibile, il conseg</w:t>
            </w:r>
            <w:r>
              <w:rPr>
                <w:rFonts w:ascii="Bookman Old Style" w:hAnsi="Bookman Old Style" w:cs="TimesNewRomanPSMT"/>
              </w:rPr>
              <w:t>u</w:t>
            </w:r>
            <w:r w:rsidRPr="00E37C6F">
              <w:rPr>
                <w:rFonts w:ascii="Bookman Old Style" w:hAnsi="Bookman Old Style" w:cs="TimesNewRomanPSMT"/>
              </w:rPr>
              <w:t>imento della classe energetica pi</w:t>
            </w:r>
            <w:r>
              <w:rPr>
                <w:rFonts w:ascii="Bookman Old Style" w:hAnsi="Bookman Old Style" w:cs="TimesNewRomanPSMT"/>
              </w:rPr>
              <w:t>ù</w:t>
            </w:r>
            <w:r w:rsidRPr="00E37C6F">
              <w:rPr>
                <w:rFonts w:ascii="Bookman Old Style" w:hAnsi="Bookman Old Style" w:cs="TimesNewRomanPSMT"/>
              </w:rPr>
              <w:t xml:space="preserve"> alta, da</w:t>
            </w:r>
            <w:r>
              <w:rPr>
                <w:rFonts w:ascii="Bookman Old Style" w:hAnsi="Bookman Old Style" w:cs="TimesNewRomanPSMT"/>
              </w:rPr>
              <w:t xml:space="preserve"> </w:t>
            </w:r>
            <w:r w:rsidRPr="00E37C6F">
              <w:rPr>
                <w:rFonts w:ascii="Bookman Old Style" w:hAnsi="Bookman Old Style" w:cs="TimesNewRomanPSMT"/>
              </w:rPr>
              <w:t>dimostrare mediante l</w:t>
            </w:r>
            <w:r>
              <w:rPr>
                <w:rFonts w:ascii="Bookman Old Style" w:hAnsi="Bookman Old Style" w:cs="TimesNewRomanPSMT"/>
              </w:rPr>
              <w:t>’</w:t>
            </w:r>
            <w:r w:rsidRPr="00E37C6F">
              <w:rPr>
                <w:rFonts w:ascii="Bookman Old Style" w:hAnsi="Bookman Old Style" w:cs="TimesNewRomanPSMT"/>
              </w:rPr>
              <w:t>attestato di presta</w:t>
            </w:r>
            <w:r>
              <w:rPr>
                <w:rFonts w:ascii="Bookman Old Style" w:hAnsi="Bookman Old Style" w:cs="TimesNewRomanPSMT"/>
              </w:rPr>
              <w:t>z</w:t>
            </w:r>
            <w:r w:rsidRPr="00E37C6F">
              <w:rPr>
                <w:rFonts w:ascii="Bookman Old Style" w:hAnsi="Bookman Old Style" w:cs="TimesNewRomanPSMT"/>
              </w:rPr>
              <w:t>ione energetica (A.P.E),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 xml:space="preserve">articolo 6 del decreto legislativo 19 agosto 2005, n. 192, ante e post intervento, rilasciato da </w:t>
            </w:r>
            <w:r w:rsidRPr="00E37C6F">
              <w:rPr>
                <w:rFonts w:ascii="Bookman Old Style" w:hAnsi="Bookman Old Style" w:cs="TimesNewRomanPSMT"/>
              </w:rPr>
              <w:lastRenderedPageBreak/>
              <w:t>tecnico abilitato nella forma della</w:t>
            </w:r>
            <w:r>
              <w:rPr>
                <w:rFonts w:ascii="Bookman Old Style" w:hAnsi="Bookman Old Style" w:cs="TimesNewRomanPSMT"/>
              </w:rPr>
              <w:t xml:space="preserve"> </w:t>
            </w:r>
            <w:r w:rsidRPr="00E37C6F">
              <w:rPr>
                <w:rFonts w:ascii="Bookman Old Style" w:hAnsi="Bookman Old Style" w:cs="TimesNewRomanPSMT"/>
              </w:rPr>
              <w:t>dichiarazione asseverata.</w:t>
            </w:r>
          </w:p>
        </w:tc>
        <w:tc>
          <w:tcPr>
            <w:tcW w:w="7903" w:type="dxa"/>
          </w:tcPr>
          <w:p w14:paraId="1442976A" w14:textId="77777777" w:rsidR="006E6C0B" w:rsidRPr="005E13A4" w:rsidRDefault="00413518" w:rsidP="006E6C0B">
            <w:pPr>
              <w:jc w:val="both"/>
              <w:rPr>
                <w:rFonts w:ascii="Bookman Old Style" w:hAnsi="Bookman Old Style"/>
                <w:i/>
                <w:iCs/>
              </w:rPr>
            </w:pPr>
            <w:r w:rsidRPr="005E13A4">
              <w:rPr>
                <w:rFonts w:ascii="Bookman Old Style" w:hAnsi="Bookman Old Style"/>
                <w:i/>
                <w:iCs/>
              </w:rPr>
              <w:lastRenderedPageBreak/>
              <w:t xml:space="preserve">Il </w:t>
            </w:r>
            <w:r w:rsidRPr="005E13A4">
              <w:rPr>
                <w:rFonts w:ascii="Bookman Old Style" w:hAnsi="Bookman Old Style"/>
                <w:bCs/>
                <w:i/>
                <w:iCs/>
              </w:rPr>
              <w:t xml:space="preserve">comma 3 indica i requisiti tecnici </w:t>
            </w:r>
            <w:r w:rsidRPr="005E13A4">
              <w:rPr>
                <w:rFonts w:ascii="Bookman Old Style" w:hAnsi="Bookman Old Style"/>
                <w:i/>
                <w:iCs/>
              </w:rPr>
              <w:t>minimi da rispettare ai fini della spettanza della detrazione con riferimento agli interventi di ecobonus di cui ai commi 1 e 2.</w:t>
            </w:r>
          </w:p>
        </w:tc>
      </w:tr>
      <w:tr w:rsidR="006E6C0B" w:rsidRPr="002E2D26" w14:paraId="14429774" w14:textId="77777777" w:rsidTr="40909788">
        <w:tc>
          <w:tcPr>
            <w:tcW w:w="6374" w:type="dxa"/>
          </w:tcPr>
          <w:p w14:paraId="1442976C" w14:textId="77777777" w:rsidR="006E6C0B" w:rsidRPr="00E37C6F"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4. Per gli interventi di cui ai commi da 1</w:t>
            </w:r>
            <w:r w:rsidRPr="00E37C6F">
              <w:rPr>
                <w:rFonts w:ascii="Bookman Old Style" w:hAnsi="Bookman Old Style" w:cs="TimesNewRomanPS-ItalicMT"/>
                <w:i/>
                <w:iCs/>
              </w:rPr>
              <w:t xml:space="preserve">-bis </w:t>
            </w:r>
            <w:r w:rsidRPr="00E37C6F">
              <w:rPr>
                <w:rFonts w:ascii="Bookman Old Style" w:hAnsi="Bookman Old Style" w:cs="TimesNewRomanPSMT"/>
              </w:rPr>
              <w:t>a 1</w:t>
            </w:r>
            <w:r w:rsidRPr="00E37C6F">
              <w:rPr>
                <w:rFonts w:ascii="Bookman Old Style" w:hAnsi="Bookman Old Style" w:cs="TimesNewRomanPS-ItalicMT"/>
                <w:i/>
                <w:iCs/>
              </w:rPr>
              <w:t>-septies</w:t>
            </w:r>
            <w:r>
              <w:rPr>
                <w:rFonts w:ascii="Bookman Old Style" w:hAnsi="Bookman Old Style" w:cs="TimesNewRomanPS-ItalicMT"/>
                <w:i/>
                <w:iCs/>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articolo 16 del decreto-legge n. 63 del 2013,</w:t>
            </w:r>
            <w:r>
              <w:rPr>
                <w:rFonts w:ascii="Bookman Old Style" w:hAnsi="Bookman Old Style" w:cs="TimesNewRomanPSMT"/>
              </w:rPr>
              <w:t xml:space="preserve"> </w:t>
            </w:r>
            <w:r w:rsidRPr="00E37C6F">
              <w:rPr>
                <w:rFonts w:ascii="Bookman Old Style" w:hAnsi="Bookman Old Style" w:cs="TimesNewRomanPSMT"/>
              </w:rPr>
              <w:t>convertito, con modificazioni, dalla legge n. 90 del 2013 l'aliquota delle detrazioni spettanti è elevata al</w:t>
            </w:r>
            <w:r>
              <w:rPr>
                <w:rFonts w:ascii="Bookman Old Style" w:hAnsi="Bookman Old Style" w:cs="TimesNewRomanPSMT"/>
              </w:rPr>
              <w:t xml:space="preserve"> </w:t>
            </w:r>
            <w:r w:rsidRPr="00E37C6F">
              <w:rPr>
                <w:rFonts w:ascii="Bookman Old Style" w:hAnsi="Bookman Old Style" w:cs="TimesNewRomanPSMT"/>
              </w:rPr>
              <w:t>110 per cento per le spese sostenute dal 1° luglio 2020 al 31 dicembre 2021. Per gli interventi di cui al</w:t>
            </w:r>
            <w:r>
              <w:rPr>
                <w:rFonts w:ascii="Bookman Old Style" w:hAnsi="Bookman Old Style" w:cs="TimesNewRomanPSMT"/>
              </w:rPr>
              <w:t xml:space="preserve"> </w:t>
            </w:r>
            <w:r w:rsidRPr="00E37C6F">
              <w:rPr>
                <w:rFonts w:ascii="Bookman Old Style" w:hAnsi="Bookman Old Style" w:cs="TimesNewRomanPSMT"/>
              </w:rPr>
              <w:t>primo periodo, in caso di cessione del corrispondente credito ad un'impresa di assicurazione e di</w:t>
            </w:r>
            <w:r>
              <w:rPr>
                <w:rFonts w:ascii="Bookman Old Style" w:hAnsi="Bookman Old Style" w:cs="TimesNewRomanPSMT"/>
              </w:rPr>
              <w:t xml:space="preserve"> </w:t>
            </w:r>
            <w:r w:rsidRPr="00E37C6F">
              <w:rPr>
                <w:rFonts w:ascii="Bookman Old Style" w:hAnsi="Bookman Old Style" w:cs="TimesNewRomanPSMT"/>
              </w:rPr>
              <w:t>contestuale stipula di una polizza che copre il rischio di eventi calamitosi, la detrazione prevista</w:t>
            </w:r>
            <w:r>
              <w:rPr>
                <w:rFonts w:ascii="Bookman Old Style" w:hAnsi="Bookman Old Style" w:cs="TimesNewRomanPSMT"/>
              </w:rPr>
              <w:t xml:space="preserve"> </w:t>
            </w:r>
            <w:r w:rsidRPr="00E37C6F">
              <w:rPr>
                <w:rFonts w:ascii="Bookman Old Style" w:hAnsi="Bookman Old Style" w:cs="TimesNewRomanPSMT"/>
              </w:rPr>
              <w:t xml:space="preserve">nell'articolo 15, comma 1, lettera </w:t>
            </w:r>
            <w:r w:rsidRPr="00E37C6F">
              <w:rPr>
                <w:rFonts w:ascii="Bookman Old Style" w:hAnsi="Bookman Old Style" w:cs="TimesNewRomanPS-ItalicMT"/>
                <w:i/>
                <w:iCs/>
              </w:rPr>
              <w:t>f-bis)</w:t>
            </w:r>
            <w:r w:rsidRPr="00E37C6F">
              <w:rPr>
                <w:rFonts w:ascii="Bookman Old Style" w:hAnsi="Bookman Old Style" w:cs="TimesNewRomanPSMT"/>
              </w:rPr>
              <w:t>, del Presidente della Repubblica 22 dicembre 1986, n. 917, spetta</w:t>
            </w:r>
            <w:r>
              <w:rPr>
                <w:rFonts w:ascii="Bookman Old Style" w:hAnsi="Bookman Old Style" w:cs="TimesNewRomanPSMT"/>
              </w:rPr>
              <w:t xml:space="preserve"> </w:t>
            </w:r>
            <w:r w:rsidRPr="00E37C6F">
              <w:rPr>
                <w:rFonts w:ascii="Bookman Old Style" w:hAnsi="Bookman Old Style" w:cs="TimesNewRomanPSMT"/>
              </w:rPr>
              <w:t>nella misura del 90 per cento. Le disposizioni di cui al primo e al secondo periodo non si applicano agli</w:t>
            </w:r>
            <w:r>
              <w:rPr>
                <w:rFonts w:ascii="Bookman Old Style" w:hAnsi="Bookman Old Style" w:cs="TimesNewRomanPSMT"/>
              </w:rPr>
              <w:t xml:space="preserve"> </w:t>
            </w:r>
            <w:r w:rsidRPr="00E37C6F">
              <w:rPr>
                <w:rFonts w:ascii="Bookman Old Style" w:hAnsi="Bookman Old Style" w:cs="TimesNewRomanPSMT"/>
              </w:rPr>
              <w:t>edifici ubicati in zona sismica 4 di cui all'ordinanza del Presidente del Consiglio dei ministri n. 3274 del</w:t>
            </w:r>
            <w:r>
              <w:rPr>
                <w:rFonts w:ascii="Bookman Old Style" w:hAnsi="Bookman Old Style" w:cs="TimesNewRomanPSMT"/>
              </w:rPr>
              <w:t xml:space="preserve"> </w:t>
            </w:r>
            <w:r w:rsidRPr="00E37C6F">
              <w:rPr>
                <w:rFonts w:ascii="Bookman Old Style" w:hAnsi="Bookman Old Style" w:cs="TimesNewRomanPSMT"/>
              </w:rPr>
              <w:t>20 marzo 2003, pubblicata nella Gazzetta Ufficiale n. 105 dell'8 maggio 2003.</w:t>
            </w:r>
          </w:p>
          <w:p w14:paraId="1442976D" w14:textId="77777777" w:rsidR="006E6C0B" w:rsidRPr="00E37C6F" w:rsidRDefault="006E6C0B" w:rsidP="006E6C0B">
            <w:pPr>
              <w:autoSpaceDE w:val="0"/>
              <w:autoSpaceDN w:val="0"/>
              <w:adjustRightInd w:val="0"/>
              <w:jc w:val="both"/>
              <w:rPr>
                <w:rFonts w:ascii="Bookman Old Style" w:hAnsi="Bookman Old Style" w:cs="TimesNewRomanPSMT"/>
              </w:rPr>
            </w:pPr>
          </w:p>
        </w:tc>
        <w:tc>
          <w:tcPr>
            <w:tcW w:w="7903" w:type="dxa"/>
          </w:tcPr>
          <w:p w14:paraId="1442976E" w14:textId="77777777" w:rsidR="006E6C0B" w:rsidRPr="002A6100" w:rsidRDefault="00EE3E71" w:rsidP="006E6C0B">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Cs/>
                <w:i/>
                <w:iCs/>
              </w:rPr>
              <w:t xml:space="preserve">comma 4 </w:t>
            </w:r>
            <w:r w:rsidRPr="002A6100">
              <w:rPr>
                <w:rFonts w:ascii="Bookman Old Style" w:hAnsi="Bookman Old Style"/>
                <w:i/>
                <w:iCs/>
              </w:rPr>
              <w:t xml:space="preserve">introduce una </w:t>
            </w:r>
            <w:r w:rsidRPr="002A6100">
              <w:rPr>
                <w:rFonts w:ascii="Bookman Old Style" w:hAnsi="Bookman Old Style"/>
                <w:bCs/>
                <w:i/>
                <w:iCs/>
              </w:rPr>
              <w:t xml:space="preserve">detrazione pari al 110% </w:t>
            </w:r>
            <w:r w:rsidRPr="002A6100">
              <w:rPr>
                <w:rFonts w:ascii="Bookman Old Style" w:hAnsi="Bookman Old Style"/>
                <w:i/>
                <w:iCs/>
              </w:rPr>
              <w:t xml:space="preserve">delle spese relative a specifici </w:t>
            </w:r>
            <w:r w:rsidRPr="002A6100">
              <w:rPr>
                <w:rFonts w:ascii="Bookman Old Style" w:hAnsi="Bookman Old Style"/>
                <w:bCs/>
                <w:i/>
                <w:iCs/>
              </w:rPr>
              <w:t xml:space="preserve">interventi antisismici sugli edifici </w:t>
            </w:r>
            <w:r w:rsidRPr="002A6100">
              <w:rPr>
                <w:rFonts w:ascii="Bookman Old Style" w:hAnsi="Bookman Old Style"/>
                <w:i/>
                <w:iCs/>
              </w:rPr>
              <w:t xml:space="preserve">(commi da 1-bis a 1-septies dell’articolo 16 del decreto-legge n. 63 del 2013), sostenute dal </w:t>
            </w:r>
            <w:r w:rsidRPr="002A6100">
              <w:rPr>
                <w:rFonts w:ascii="Bookman Old Style" w:hAnsi="Bookman Old Style"/>
                <w:bCs/>
                <w:i/>
                <w:iCs/>
              </w:rPr>
              <w:t>1° luglio 2020 al 31 dicembre 2021</w:t>
            </w:r>
            <w:r w:rsidRPr="002A6100">
              <w:rPr>
                <w:rFonts w:ascii="Bookman Old Style" w:hAnsi="Bookman Old Style"/>
                <w:i/>
                <w:iCs/>
              </w:rPr>
              <w:t>:</w:t>
            </w:r>
          </w:p>
          <w:p w14:paraId="14429770" w14:textId="77777777" w:rsidR="00EE3E71" w:rsidRPr="002A6100" w:rsidRDefault="00EE3E71" w:rsidP="00EE3E71">
            <w:pPr>
              <w:pStyle w:val="Default"/>
              <w:numPr>
                <w:ilvl w:val="0"/>
                <w:numId w:val="15"/>
              </w:numPr>
              <w:jc w:val="both"/>
              <w:rPr>
                <w:rFonts w:ascii="Bookman Old Style" w:hAnsi="Bookman Old Style"/>
                <w:bCs/>
                <w:i/>
                <w:iCs/>
                <w:sz w:val="22"/>
                <w:szCs w:val="22"/>
              </w:rPr>
            </w:pPr>
            <w:r w:rsidRPr="002A6100">
              <w:rPr>
                <w:rFonts w:ascii="Bookman Old Style" w:hAnsi="Bookman Old Style"/>
                <w:i/>
                <w:iCs/>
                <w:sz w:val="22"/>
                <w:szCs w:val="22"/>
              </w:rPr>
              <w:t xml:space="preserve">adozione di misure antisismiche, su edifici ubicati nelle zone sismiche ad alta pericolosità (zona sismica 1 e 2) con particolare riguardo all'esecuzione di </w:t>
            </w:r>
            <w:r w:rsidRPr="002A6100">
              <w:rPr>
                <w:rFonts w:ascii="Bookman Old Style" w:hAnsi="Bookman Old Style"/>
                <w:bCs/>
                <w:i/>
                <w:iCs/>
                <w:sz w:val="22"/>
                <w:szCs w:val="22"/>
              </w:rPr>
              <w:t>opere per la messa in sicurezza statica, in particolare sulle parti strutturali;</w:t>
            </w:r>
          </w:p>
          <w:p w14:paraId="14429771" w14:textId="77777777" w:rsidR="00EE3E71" w:rsidRPr="002A6100" w:rsidRDefault="00EE3E71" w:rsidP="00EE3E71">
            <w:pPr>
              <w:pStyle w:val="Default"/>
              <w:rPr>
                <w:rFonts w:ascii="Bookman Old Style" w:hAnsi="Bookman Old Style"/>
                <w:i/>
                <w:iCs/>
                <w:sz w:val="22"/>
                <w:szCs w:val="22"/>
              </w:rPr>
            </w:pPr>
          </w:p>
          <w:p w14:paraId="14429772" w14:textId="77777777" w:rsidR="00EE3E71" w:rsidRPr="002A6100" w:rsidRDefault="00EE3E71" w:rsidP="00EE3E71">
            <w:pPr>
              <w:pStyle w:val="Default"/>
              <w:numPr>
                <w:ilvl w:val="0"/>
                <w:numId w:val="15"/>
              </w:numPr>
              <w:jc w:val="both"/>
              <w:rPr>
                <w:rFonts w:ascii="Bookman Old Style" w:hAnsi="Bookman Old Style"/>
                <w:i/>
                <w:iCs/>
                <w:sz w:val="22"/>
                <w:szCs w:val="22"/>
              </w:rPr>
            </w:pPr>
            <w:r w:rsidRPr="002A6100">
              <w:rPr>
                <w:rFonts w:ascii="Bookman Old Style" w:hAnsi="Bookman Old Style"/>
                <w:bCs/>
                <w:i/>
                <w:iCs/>
                <w:sz w:val="22"/>
                <w:szCs w:val="22"/>
              </w:rPr>
              <w:t xml:space="preserve">interventi di riduzione del rischio sismico </w:t>
            </w:r>
            <w:r w:rsidRPr="002A6100">
              <w:rPr>
                <w:rFonts w:ascii="Bookman Old Style" w:hAnsi="Bookman Old Style"/>
                <w:i/>
                <w:iCs/>
                <w:sz w:val="22"/>
                <w:szCs w:val="22"/>
              </w:rPr>
              <w:t xml:space="preserve">che determini il passaggio </w:t>
            </w:r>
            <w:r w:rsidRPr="002A6100">
              <w:rPr>
                <w:rFonts w:ascii="Bookman Old Style" w:hAnsi="Bookman Old Style"/>
                <w:bCs/>
                <w:i/>
                <w:iCs/>
                <w:sz w:val="22"/>
                <w:szCs w:val="22"/>
              </w:rPr>
              <w:t xml:space="preserve">ad una </w:t>
            </w:r>
            <w:r w:rsidRPr="002A6100">
              <w:rPr>
                <w:rFonts w:ascii="Bookman Old Style" w:hAnsi="Bookman Old Style"/>
                <w:i/>
                <w:iCs/>
                <w:sz w:val="22"/>
                <w:szCs w:val="22"/>
              </w:rPr>
              <w:t xml:space="preserve">o due </w:t>
            </w:r>
            <w:r w:rsidRPr="002A6100">
              <w:rPr>
                <w:rFonts w:ascii="Bookman Old Style" w:hAnsi="Bookman Old Style"/>
                <w:bCs/>
                <w:i/>
                <w:iCs/>
                <w:sz w:val="22"/>
                <w:szCs w:val="22"/>
              </w:rPr>
              <w:t xml:space="preserve">classi di rischio inferiori </w:t>
            </w:r>
            <w:r w:rsidRPr="002A6100">
              <w:rPr>
                <w:rFonts w:ascii="Bookman Old Style" w:hAnsi="Bookman Old Style"/>
                <w:i/>
                <w:iCs/>
                <w:sz w:val="22"/>
                <w:szCs w:val="22"/>
              </w:rPr>
              <w:t xml:space="preserve">e nelle zone a rischio sismico 1, 2 e 3 anche mediante </w:t>
            </w:r>
            <w:r w:rsidRPr="002A6100">
              <w:rPr>
                <w:rFonts w:ascii="Bookman Old Style" w:hAnsi="Bookman Old Style"/>
                <w:bCs/>
                <w:i/>
                <w:iCs/>
                <w:sz w:val="22"/>
                <w:szCs w:val="22"/>
              </w:rPr>
              <w:t>demolizione e ricostruzione di interi edifici</w:t>
            </w:r>
            <w:r w:rsidRPr="002A6100">
              <w:rPr>
                <w:rFonts w:ascii="Bookman Old Style" w:hAnsi="Bookman Old Style"/>
                <w:i/>
                <w:iCs/>
                <w:sz w:val="22"/>
                <w:szCs w:val="22"/>
              </w:rPr>
              <w:t>.</w:t>
            </w:r>
          </w:p>
          <w:p w14:paraId="14429773" w14:textId="77777777" w:rsidR="00EE3E71" w:rsidRPr="002A6100" w:rsidRDefault="00EE3E71" w:rsidP="00EE3E71">
            <w:pPr>
              <w:pStyle w:val="Default"/>
              <w:jc w:val="both"/>
              <w:rPr>
                <w:rFonts w:ascii="Bookman Old Style" w:hAnsi="Bookman Old Style"/>
                <w:i/>
                <w:iCs/>
                <w:sz w:val="22"/>
                <w:szCs w:val="22"/>
              </w:rPr>
            </w:pPr>
            <w:r w:rsidRPr="002A6100">
              <w:rPr>
                <w:rFonts w:ascii="Bookman Old Style" w:hAnsi="Bookman Old Style"/>
                <w:i/>
                <w:iCs/>
                <w:sz w:val="22"/>
                <w:szCs w:val="22"/>
              </w:rPr>
              <w:t xml:space="preserve">Dal 1° luglio 2020 al 31 dicembre 2021 per gli interventi sopra citati, in caso di </w:t>
            </w:r>
            <w:r w:rsidRPr="002A6100">
              <w:rPr>
                <w:rFonts w:ascii="Bookman Old Style" w:hAnsi="Bookman Old Style"/>
                <w:bCs/>
                <w:i/>
                <w:iCs/>
                <w:sz w:val="22"/>
                <w:szCs w:val="22"/>
              </w:rPr>
              <w:t>cessione del credito ad un'impresa di assicurazione e di contestuale stipula di una polizza che copre il rischio di eventi calamitos</w:t>
            </w:r>
            <w:r w:rsidRPr="002A6100">
              <w:rPr>
                <w:rFonts w:ascii="Bookman Old Style" w:hAnsi="Bookman Old Style"/>
                <w:i/>
                <w:iCs/>
                <w:sz w:val="22"/>
                <w:szCs w:val="22"/>
              </w:rPr>
              <w:t xml:space="preserve">i, la </w:t>
            </w:r>
            <w:r w:rsidRPr="002A6100">
              <w:rPr>
                <w:rFonts w:ascii="Bookman Old Style" w:hAnsi="Bookman Old Style"/>
                <w:bCs/>
                <w:i/>
                <w:iCs/>
                <w:sz w:val="22"/>
                <w:szCs w:val="22"/>
              </w:rPr>
              <w:t xml:space="preserve">detrazione per i premi delle assicurazioni </w:t>
            </w:r>
            <w:r w:rsidRPr="002A6100">
              <w:rPr>
                <w:rFonts w:ascii="Bookman Old Style" w:hAnsi="Bookman Old Style"/>
                <w:i/>
                <w:iCs/>
                <w:sz w:val="22"/>
                <w:szCs w:val="22"/>
              </w:rPr>
              <w:t xml:space="preserve">aventi per oggetto il rischio di eventi calamitosi stipulate relativamente a unità immobiliari ad uso abitativo (articolo 15, comma 1, lettera f-bis), del testo unico delle imposte sui redditi, DPR 917/1986) spetta nella misura del </w:t>
            </w:r>
            <w:r w:rsidRPr="002A6100">
              <w:rPr>
                <w:rFonts w:ascii="Bookman Old Style" w:hAnsi="Bookman Old Style"/>
                <w:b/>
                <w:bCs/>
                <w:i/>
                <w:iCs/>
                <w:sz w:val="22"/>
                <w:szCs w:val="22"/>
              </w:rPr>
              <w:t>90 per cento</w:t>
            </w:r>
            <w:r w:rsidRPr="002A6100">
              <w:rPr>
                <w:rFonts w:ascii="Bookman Old Style" w:hAnsi="Bookman Old Style"/>
                <w:i/>
                <w:iCs/>
                <w:sz w:val="22"/>
                <w:szCs w:val="22"/>
              </w:rPr>
              <w:t>.</w:t>
            </w:r>
            <w:r w:rsidRPr="002A6100">
              <w:rPr>
                <w:i/>
                <w:iCs/>
                <w:sz w:val="26"/>
                <w:szCs w:val="26"/>
              </w:rPr>
              <w:t xml:space="preserve"> </w:t>
            </w:r>
            <w:r w:rsidRPr="002A6100">
              <w:rPr>
                <w:rFonts w:ascii="Bookman Old Style" w:hAnsi="Bookman Old Style"/>
                <w:i/>
                <w:iCs/>
                <w:sz w:val="22"/>
                <w:szCs w:val="22"/>
              </w:rPr>
              <w:t xml:space="preserve">Le agevolazioni </w:t>
            </w:r>
            <w:r w:rsidRPr="002A6100">
              <w:rPr>
                <w:rFonts w:ascii="Bookman Old Style" w:hAnsi="Bookman Old Style"/>
                <w:bCs/>
                <w:i/>
                <w:iCs/>
                <w:sz w:val="22"/>
                <w:szCs w:val="22"/>
              </w:rPr>
              <w:t>non si applicano agli edifici ubicati in zona sismica 4.</w:t>
            </w:r>
          </w:p>
        </w:tc>
      </w:tr>
      <w:tr w:rsidR="00EE3E71" w:rsidRPr="002E2D26" w14:paraId="14429777" w14:textId="77777777" w:rsidTr="40909788">
        <w:tc>
          <w:tcPr>
            <w:tcW w:w="6374" w:type="dxa"/>
          </w:tcPr>
          <w:p w14:paraId="14429775" w14:textId="77777777" w:rsidR="00EE3E71" w:rsidRPr="00E37C6F" w:rsidRDefault="00EE3E71"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5. Per l</w:t>
            </w:r>
            <w:r>
              <w:rPr>
                <w:rFonts w:ascii="Bookman Old Style" w:hAnsi="Bookman Old Style" w:cs="TimesNewRomanPSMT"/>
              </w:rPr>
              <w:t>’</w:t>
            </w:r>
            <w:r w:rsidRPr="00E37C6F">
              <w:rPr>
                <w:rFonts w:ascii="Bookman Old Style" w:hAnsi="Bookman Old Style" w:cs="TimesNewRomanPSMT"/>
              </w:rPr>
              <w:t>installazione di impianti solari fotovoltaici connessi alla rete elettrica su edifici ai sensi</w:t>
            </w:r>
            <w:r>
              <w:rPr>
                <w:rFonts w:ascii="Bookman Old Style" w:hAnsi="Bookman Old Style" w:cs="TimesNewRomanPSMT"/>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 xml:space="preserve">articolo 1, comma 1, lettere </w:t>
            </w:r>
            <w:r w:rsidRPr="00E37C6F">
              <w:rPr>
                <w:rFonts w:ascii="Bookman Old Style" w:hAnsi="Bookman Old Style" w:cs="TimesNewRomanPS-ItalicMT"/>
                <w:i/>
                <w:iCs/>
              </w:rPr>
              <w:t>a)</w:t>
            </w:r>
            <w:r w:rsidRPr="00E37C6F">
              <w:rPr>
                <w:rFonts w:ascii="Bookman Old Style" w:hAnsi="Bookman Old Style" w:cs="TimesNewRomanPSMT"/>
              </w:rPr>
              <w:t xml:space="preserve">, </w:t>
            </w:r>
            <w:r w:rsidRPr="00E37C6F">
              <w:rPr>
                <w:rFonts w:ascii="Bookman Old Style" w:hAnsi="Bookman Old Style" w:cs="TimesNewRomanPS-ItalicMT"/>
                <w:i/>
                <w:iCs/>
              </w:rPr>
              <w:t>b)</w:t>
            </w:r>
            <w:r w:rsidRPr="00E37C6F">
              <w:rPr>
                <w:rFonts w:ascii="Bookman Old Style" w:hAnsi="Bookman Old Style" w:cs="TimesNewRomanPSMT"/>
              </w:rPr>
              <w:t xml:space="preserve">, </w:t>
            </w:r>
            <w:r w:rsidRPr="00E37C6F">
              <w:rPr>
                <w:rFonts w:ascii="Bookman Old Style" w:hAnsi="Bookman Old Style" w:cs="TimesNewRomanPS-ItalicMT"/>
                <w:i/>
                <w:iCs/>
              </w:rPr>
              <w:t xml:space="preserve">c) </w:t>
            </w:r>
            <w:r w:rsidRPr="00E37C6F">
              <w:rPr>
                <w:rFonts w:ascii="Bookman Old Style" w:hAnsi="Bookman Old Style" w:cs="TimesNewRomanPSMT"/>
              </w:rPr>
              <w:t xml:space="preserve">e </w:t>
            </w:r>
            <w:r w:rsidRPr="00E37C6F">
              <w:rPr>
                <w:rFonts w:ascii="Bookman Old Style" w:hAnsi="Bookman Old Style" w:cs="TimesNewRomanPS-ItalicMT"/>
                <w:i/>
                <w:iCs/>
              </w:rPr>
              <w:t>d)</w:t>
            </w:r>
            <w:r w:rsidRPr="00E37C6F">
              <w:rPr>
                <w:rFonts w:ascii="Bookman Old Style" w:hAnsi="Bookman Old Style" w:cs="TimesNewRomanPSMT"/>
              </w:rPr>
              <w:t>, del decreto del Presidente della Repubblica 26 agosto</w:t>
            </w:r>
            <w:r>
              <w:rPr>
                <w:rFonts w:ascii="Bookman Old Style" w:hAnsi="Bookman Old Style" w:cs="TimesNewRomanPSMT"/>
              </w:rPr>
              <w:t xml:space="preserve"> </w:t>
            </w:r>
            <w:r w:rsidRPr="00E37C6F">
              <w:rPr>
                <w:rFonts w:ascii="Bookman Old Style" w:hAnsi="Bookman Old Style" w:cs="TimesNewRomanPSMT"/>
              </w:rPr>
              <w:t>1993, n. 412, la detra</w:t>
            </w:r>
            <w:r>
              <w:rPr>
                <w:rFonts w:ascii="Bookman Old Style" w:hAnsi="Bookman Old Style" w:cs="TimesNewRomanPSMT"/>
              </w:rPr>
              <w:t>z</w:t>
            </w:r>
            <w:r w:rsidRPr="00E37C6F">
              <w:rPr>
                <w:rFonts w:ascii="Bookman Old Style" w:hAnsi="Bookman Old Style" w:cs="TimesNewRomanPSMT"/>
              </w:rPr>
              <w:t>ione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16</w:t>
            </w:r>
            <w:r w:rsidRPr="00E37C6F">
              <w:rPr>
                <w:rFonts w:ascii="Bookman Old Style" w:hAnsi="Bookman Old Style" w:cs="TimesNewRomanPS-ItalicMT"/>
                <w:i/>
                <w:iCs/>
              </w:rPr>
              <w:t>-bis</w:t>
            </w:r>
            <w:r w:rsidRPr="00E37C6F">
              <w:rPr>
                <w:rFonts w:ascii="Bookman Old Style" w:hAnsi="Bookman Old Style" w:cs="TimesNewRomanPSMT"/>
              </w:rPr>
              <w:t>, comma 1 del testo unico delle imposte sui redditi</w:t>
            </w:r>
            <w:r>
              <w:rPr>
                <w:rFonts w:ascii="Bookman Old Style" w:hAnsi="Bookman Old Style" w:cs="TimesNewRomanPSMT"/>
              </w:rPr>
              <w:t xml:space="preserve"> </w:t>
            </w:r>
            <w:r w:rsidRPr="00E37C6F">
              <w:rPr>
                <w:rFonts w:ascii="Bookman Old Style" w:hAnsi="Bookman Old Style" w:cs="TimesNewRomanPSMT"/>
              </w:rPr>
              <w:t>di cui al decreto del Presidente della Repubblica 22 dicembre 1986, n. 917, spetta, per le spese sostenute</w:t>
            </w:r>
            <w:r>
              <w:rPr>
                <w:rFonts w:ascii="Bookman Old Style" w:hAnsi="Bookman Old Style" w:cs="TimesNewRomanPSMT"/>
              </w:rPr>
              <w:t xml:space="preserve"> </w:t>
            </w:r>
            <w:r w:rsidRPr="00E37C6F">
              <w:rPr>
                <w:rFonts w:ascii="Bookman Old Style" w:hAnsi="Bookman Old Style" w:cs="TimesNewRomanPSMT"/>
              </w:rPr>
              <w:t>dal 1° luglio 2020 al 31 dicembre 2021, nella misura del 110 per cento, fino ad un ammontare</w:t>
            </w:r>
            <w:r>
              <w:rPr>
                <w:rFonts w:ascii="Bookman Old Style" w:hAnsi="Bookman Old Style" w:cs="TimesNewRomanPSMT"/>
              </w:rPr>
              <w:t xml:space="preserve"> </w:t>
            </w:r>
            <w:r w:rsidRPr="00E37C6F">
              <w:rPr>
                <w:rFonts w:ascii="Bookman Old Style" w:hAnsi="Bookman Old Style" w:cs="TimesNewRomanPSMT"/>
              </w:rPr>
              <w:t>complessivo delle stesse spese non superiore a euro 48.000 e comunque nel limite di spesa di euro 2.400</w:t>
            </w:r>
            <w:r>
              <w:rPr>
                <w:rFonts w:ascii="Bookman Old Style" w:hAnsi="Bookman Old Style" w:cs="TimesNewRomanPSMT"/>
              </w:rPr>
              <w:t xml:space="preserve"> </w:t>
            </w:r>
            <w:r w:rsidRPr="00E37C6F">
              <w:rPr>
                <w:rFonts w:ascii="Bookman Old Style" w:hAnsi="Bookman Old Style" w:cs="TimesNewRomanPSMT"/>
              </w:rPr>
              <w:t>per ogni kW di poten</w:t>
            </w:r>
            <w:r>
              <w:rPr>
                <w:rFonts w:ascii="Bookman Old Style" w:hAnsi="Bookman Old Style" w:cs="TimesNewRomanPSMT"/>
              </w:rPr>
              <w:t>z</w:t>
            </w:r>
            <w:r w:rsidRPr="00E37C6F">
              <w:rPr>
                <w:rFonts w:ascii="Bookman Old Style" w:hAnsi="Bookman Old Style" w:cs="TimesNewRomanPSMT"/>
              </w:rPr>
              <w:t>a nominale dell</w:t>
            </w:r>
            <w:r>
              <w:rPr>
                <w:rFonts w:ascii="Bookman Old Style" w:hAnsi="Bookman Old Style" w:cs="TimesNewRomanPSMT"/>
              </w:rPr>
              <w:t>’</w:t>
            </w:r>
            <w:r w:rsidRPr="00E37C6F">
              <w:rPr>
                <w:rFonts w:ascii="Bookman Old Style" w:hAnsi="Bookman Old Style" w:cs="TimesNewRomanPSMT"/>
              </w:rPr>
              <w:t>impianto solare foto</w:t>
            </w:r>
            <w:r>
              <w:rPr>
                <w:rFonts w:ascii="Bookman Old Style" w:hAnsi="Bookman Old Style" w:cs="TimesNewRomanPSMT"/>
              </w:rPr>
              <w:t>v</w:t>
            </w:r>
            <w:r w:rsidRPr="00E37C6F">
              <w:rPr>
                <w:rFonts w:ascii="Bookman Old Style" w:hAnsi="Bookman Old Style" w:cs="TimesNewRomanPSMT"/>
              </w:rPr>
              <w:t>oltaico, da ripartire tra gli a</w:t>
            </w:r>
            <w:r>
              <w:rPr>
                <w:rFonts w:ascii="Bookman Old Style" w:hAnsi="Bookman Old Style" w:cs="TimesNewRomanPSMT"/>
              </w:rPr>
              <w:t>v</w:t>
            </w:r>
            <w:r w:rsidRPr="00E37C6F">
              <w:rPr>
                <w:rFonts w:ascii="Bookman Old Style" w:hAnsi="Bookman Old Style" w:cs="TimesNewRomanPSMT"/>
              </w:rPr>
              <w:t>enti diritto in</w:t>
            </w:r>
            <w:r>
              <w:rPr>
                <w:rFonts w:ascii="Bookman Old Style" w:hAnsi="Bookman Old Style" w:cs="TimesNewRomanPSMT"/>
              </w:rPr>
              <w:t xml:space="preserve"> </w:t>
            </w:r>
            <w:r w:rsidRPr="00E37C6F">
              <w:rPr>
                <w:rFonts w:ascii="Bookman Old Style" w:hAnsi="Bookman Old Style" w:cs="TimesNewRomanPSMT"/>
              </w:rPr>
              <w:t>cinq</w:t>
            </w:r>
            <w:r>
              <w:rPr>
                <w:rFonts w:ascii="Bookman Old Style" w:hAnsi="Bookman Old Style" w:cs="TimesNewRomanPSMT"/>
              </w:rPr>
              <w:t>u</w:t>
            </w:r>
            <w:r w:rsidRPr="00E37C6F">
              <w:rPr>
                <w:rFonts w:ascii="Bookman Old Style" w:hAnsi="Bookman Old Style" w:cs="TimesNewRomanPSMT"/>
              </w:rPr>
              <w:t>e q</w:t>
            </w:r>
            <w:r>
              <w:rPr>
                <w:rFonts w:ascii="Bookman Old Style" w:hAnsi="Bookman Old Style" w:cs="TimesNewRomanPSMT"/>
              </w:rPr>
              <w:t>u</w:t>
            </w:r>
            <w:r w:rsidRPr="00E37C6F">
              <w:rPr>
                <w:rFonts w:ascii="Bookman Old Style" w:hAnsi="Bookman Old Style" w:cs="TimesNewRomanPSMT"/>
              </w:rPr>
              <w:t>ote ann</w:t>
            </w:r>
            <w:r>
              <w:rPr>
                <w:rFonts w:ascii="Bookman Old Style" w:hAnsi="Bookman Old Style" w:cs="TimesNewRomanPSMT"/>
              </w:rPr>
              <w:t>u</w:t>
            </w:r>
            <w:r w:rsidRPr="00E37C6F">
              <w:rPr>
                <w:rFonts w:ascii="Bookman Old Style" w:hAnsi="Bookman Old Style" w:cs="TimesNewRomanPSMT"/>
              </w:rPr>
              <w:t>ali di pari importo, semprech</w:t>
            </w:r>
            <w:r>
              <w:rPr>
                <w:rFonts w:ascii="Bookman Old Style" w:hAnsi="Bookman Old Style" w:cs="TimesNewRomanPSMT"/>
              </w:rPr>
              <w:t>è</w:t>
            </w:r>
            <w:r w:rsidRPr="00E37C6F">
              <w:rPr>
                <w:rFonts w:ascii="Bookman Old Style" w:hAnsi="Bookman Old Style" w:cs="TimesNewRomanPSMT"/>
              </w:rPr>
              <w:t xml:space="preserve"> l</w:t>
            </w:r>
            <w:r>
              <w:rPr>
                <w:rFonts w:ascii="Bookman Old Style" w:hAnsi="Bookman Old Style" w:cs="TimesNewRomanPSMT"/>
              </w:rPr>
              <w:t>’</w:t>
            </w:r>
            <w:r w:rsidRPr="00E37C6F">
              <w:rPr>
                <w:rFonts w:ascii="Bookman Old Style" w:hAnsi="Bookman Old Style" w:cs="TimesNewRomanPSMT"/>
              </w:rPr>
              <w:t>installa</w:t>
            </w:r>
            <w:r>
              <w:rPr>
                <w:rFonts w:ascii="Bookman Old Style" w:hAnsi="Bookman Old Style" w:cs="Bookman Old Style"/>
              </w:rPr>
              <w:t>z</w:t>
            </w:r>
            <w:r w:rsidRPr="00E37C6F">
              <w:rPr>
                <w:rFonts w:ascii="Bookman Old Style" w:hAnsi="Bookman Old Style" w:cs="TimesNewRomanPSMT"/>
              </w:rPr>
              <w:t xml:space="preserve">ione </w:t>
            </w:r>
            <w:r w:rsidRPr="00E37C6F">
              <w:rPr>
                <w:rFonts w:ascii="Bookman Old Style" w:hAnsi="Bookman Old Style" w:cs="TimesNewRomanPSMT"/>
              </w:rPr>
              <w:lastRenderedPageBreak/>
              <w:t>degli impianti sia eseguita</w:t>
            </w:r>
            <w:r>
              <w:rPr>
                <w:rFonts w:ascii="Bookman Old Style" w:hAnsi="Bookman Old Style" w:cs="TimesNewRomanPSMT"/>
              </w:rPr>
              <w:t xml:space="preserve"> </w:t>
            </w:r>
            <w:r w:rsidRPr="00E37C6F">
              <w:rPr>
                <w:rFonts w:ascii="Bookman Old Style" w:hAnsi="Bookman Old Style" w:cs="TimesNewRomanPSMT"/>
              </w:rPr>
              <w:t>congi</w:t>
            </w:r>
            <w:r>
              <w:rPr>
                <w:rFonts w:ascii="Bookman Old Style" w:hAnsi="Bookman Old Style" w:cs="TimesNewRomanPSMT"/>
              </w:rPr>
              <w:t>u</w:t>
            </w:r>
            <w:r w:rsidRPr="00E37C6F">
              <w:rPr>
                <w:rFonts w:ascii="Bookman Old Style" w:hAnsi="Bookman Old Style" w:cs="TimesNewRomanPSMT"/>
              </w:rPr>
              <w:t xml:space="preserve">ntamente ad </w:t>
            </w:r>
            <w:r>
              <w:rPr>
                <w:rFonts w:ascii="Bookman Old Style" w:hAnsi="Bookman Old Style" w:cs="TimesNewRomanPSMT"/>
              </w:rPr>
              <w:t>u</w:t>
            </w:r>
            <w:r w:rsidRPr="00E37C6F">
              <w:rPr>
                <w:rFonts w:ascii="Bookman Old Style" w:hAnsi="Bookman Old Style" w:cs="TimesNewRomanPSMT"/>
              </w:rPr>
              <w:t>no degli inter</w:t>
            </w:r>
            <w:r>
              <w:rPr>
                <w:rFonts w:ascii="Bookman Old Style" w:hAnsi="Bookman Old Style" w:cs="TimesNewRomanPSMT"/>
              </w:rPr>
              <w:t>v</w:t>
            </w:r>
            <w:r w:rsidRPr="00E37C6F">
              <w:rPr>
                <w:rFonts w:ascii="Bookman Old Style" w:hAnsi="Bookman Old Style" w:cs="TimesNewRomanPSMT"/>
              </w:rPr>
              <w:t>enti ai commi 1 o 4. In caso di inter</w:t>
            </w:r>
            <w:r>
              <w:rPr>
                <w:rFonts w:ascii="Bookman Old Style" w:hAnsi="Bookman Old Style" w:cs="TimesNewRomanPSMT"/>
              </w:rPr>
              <w:t>v</w:t>
            </w:r>
            <w:r w:rsidRPr="00E37C6F">
              <w:rPr>
                <w:rFonts w:ascii="Bookman Old Style" w:hAnsi="Bookman Old Style" w:cs="TimesNewRomanPSMT"/>
              </w:rPr>
              <w:t>enti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3, comma</w:t>
            </w:r>
            <w:r>
              <w:rPr>
                <w:rFonts w:ascii="Bookman Old Style" w:hAnsi="Bookman Old Style" w:cs="TimesNewRomanPSMT"/>
              </w:rPr>
              <w:t xml:space="preserve"> </w:t>
            </w:r>
            <w:r w:rsidRPr="00E37C6F">
              <w:rPr>
                <w:rFonts w:ascii="Bookman Old Style" w:hAnsi="Bookman Old Style" w:cs="TimesNewRomanPSMT"/>
              </w:rPr>
              <w:t xml:space="preserve">1, lettere </w:t>
            </w:r>
            <w:r w:rsidRPr="00E37C6F">
              <w:rPr>
                <w:rFonts w:ascii="Bookman Old Style" w:hAnsi="Bookman Old Style" w:cs="TimesNewRomanPS-ItalicMT"/>
                <w:i/>
                <w:iCs/>
              </w:rPr>
              <w:t>d)</w:t>
            </w:r>
            <w:r w:rsidRPr="00E37C6F">
              <w:rPr>
                <w:rFonts w:ascii="Bookman Old Style" w:hAnsi="Bookman Old Style" w:cs="TimesNewRomanPSMT"/>
              </w:rPr>
              <w:t xml:space="preserve">, </w:t>
            </w:r>
            <w:r w:rsidRPr="00E37C6F">
              <w:rPr>
                <w:rFonts w:ascii="Bookman Old Style" w:hAnsi="Bookman Old Style" w:cs="TimesNewRomanPS-ItalicMT"/>
                <w:i/>
                <w:iCs/>
              </w:rPr>
              <w:t xml:space="preserve">e) </w:t>
            </w:r>
            <w:r w:rsidRPr="00E37C6F">
              <w:rPr>
                <w:rFonts w:ascii="Bookman Old Style" w:hAnsi="Bookman Old Style" w:cs="TimesNewRomanPSMT"/>
              </w:rPr>
              <w:t xml:space="preserve">ed </w:t>
            </w:r>
            <w:r w:rsidRPr="00E37C6F">
              <w:rPr>
                <w:rFonts w:ascii="Bookman Old Style" w:hAnsi="Bookman Old Style" w:cs="TimesNewRomanPS-ItalicMT"/>
                <w:i/>
                <w:iCs/>
              </w:rPr>
              <w:t xml:space="preserve">f), </w:t>
            </w:r>
            <w:r w:rsidRPr="00E37C6F">
              <w:rPr>
                <w:rFonts w:ascii="Bookman Old Style" w:hAnsi="Bookman Old Style" w:cs="TimesNewRomanPSMT"/>
              </w:rPr>
              <w:t>del decreto del Presidente della Repubblica 6 giugno 2001, n. 380, il predetto limite</w:t>
            </w:r>
            <w:r>
              <w:rPr>
                <w:rFonts w:ascii="Bookman Old Style" w:hAnsi="Bookman Old Style" w:cs="TimesNewRomanPSMT"/>
              </w:rPr>
              <w:t xml:space="preserve"> </w:t>
            </w:r>
            <w:r w:rsidRPr="00E37C6F">
              <w:rPr>
                <w:rFonts w:ascii="Bookman Old Style" w:hAnsi="Bookman Old Style" w:cs="TimesNewRomanPSMT"/>
              </w:rPr>
              <w:t>di spesa è ridotto ad euro 1.600 per ogni kW di potenza nominale.</w:t>
            </w:r>
          </w:p>
        </w:tc>
        <w:tc>
          <w:tcPr>
            <w:tcW w:w="7903" w:type="dxa"/>
          </w:tcPr>
          <w:p w14:paraId="14429776" w14:textId="77777777" w:rsidR="00EE3E71" w:rsidRPr="002A6100" w:rsidRDefault="00EE3E71" w:rsidP="006E6C0B">
            <w:pPr>
              <w:jc w:val="both"/>
              <w:rPr>
                <w:rFonts w:ascii="Bookman Old Style" w:hAnsi="Bookman Old Style"/>
                <w:i/>
                <w:iCs/>
              </w:rPr>
            </w:pPr>
            <w:r w:rsidRPr="002A6100">
              <w:rPr>
                <w:rFonts w:ascii="Bookman Old Style" w:hAnsi="Bookman Old Style"/>
                <w:i/>
                <w:iCs/>
              </w:rPr>
              <w:lastRenderedPageBreak/>
              <w:t xml:space="preserve">Il </w:t>
            </w:r>
            <w:r w:rsidRPr="002A6100">
              <w:rPr>
                <w:rFonts w:ascii="Bookman Old Style" w:hAnsi="Bookman Old Style"/>
                <w:b/>
                <w:bCs/>
                <w:i/>
                <w:iCs/>
              </w:rPr>
              <w:t>comma 5</w:t>
            </w:r>
            <w:r w:rsidRPr="002A6100">
              <w:rPr>
                <w:rFonts w:ascii="Bookman Old Style" w:hAnsi="Bookman Old Style"/>
                <w:bCs/>
                <w:i/>
                <w:iCs/>
              </w:rPr>
              <w:t xml:space="preserve"> </w:t>
            </w:r>
            <w:r w:rsidRPr="002A6100">
              <w:rPr>
                <w:rFonts w:ascii="Bookman Old Style" w:hAnsi="Bookman Old Style"/>
                <w:i/>
                <w:iCs/>
              </w:rPr>
              <w:t xml:space="preserve">estende la </w:t>
            </w:r>
            <w:r w:rsidRPr="002A6100">
              <w:rPr>
                <w:rFonts w:ascii="Bookman Old Style" w:hAnsi="Bookman Old Style"/>
                <w:bCs/>
                <w:i/>
                <w:iCs/>
              </w:rPr>
              <w:t xml:space="preserve">detrazione nella misura del 110% anche per l’installazione di </w:t>
            </w:r>
            <w:r w:rsidRPr="002A6100">
              <w:rPr>
                <w:rFonts w:ascii="Bookman Old Style" w:hAnsi="Bookman Old Style"/>
                <w:b/>
                <w:bCs/>
                <w:i/>
                <w:iCs/>
              </w:rPr>
              <w:t>impianti solari fotovoltaici</w:t>
            </w:r>
            <w:r w:rsidRPr="002A6100">
              <w:rPr>
                <w:rFonts w:ascii="Bookman Old Style" w:hAnsi="Bookman Old Style"/>
                <w:bCs/>
                <w:i/>
                <w:iCs/>
              </w:rPr>
              <w:t xml:space="preserve"> connessi alla rete elettrica su edifici</w:t>
            </w:r>
            <w:r w:rsidRPr="002A6100">
              <w:rPr>
                <w:rFonts w:ascii="Bookman Old Style" w:hAnsi="Bookman Old Style"/>
                <w:i/>
                <w:iCs/>
              </w:rPr>
              <w:t xml:space="preserve">, per le spese sostenute </w:t>
            </w:r>
            <w:r w:rsidRPr="002A6100">
              <w:rPr>
                <w:rFonts w:ascii="Bookman Old Style" w:hAnsi="Bookman Old Style"/>
                <w:b/>
                <w:i/>
                <w:iCs/>
              </w:rPr>
              <w:t xml:space="preserve">dal </w:t>
            </w:r>
            <w:r w:rsidRPr="002A6100">
              <w:rPr>
                <w:rFonts w:ascii="Bookman Old Style" w:hAnsi="Bookman Old Style"/>
                <w:b/>
                <w:bCs/>
                <w:i/>
                <w:iCs/>
              </w:rPr>
              <w:t>1° luglio 2020 al 31 dicembre 2021</w:t>
            </w:r>
            <w:r w:rsidRPr="002A6100">
              <w:rPr>
                <w:rFonts w:ascii="Bookman Old Style" w:hAnsi="Bookman Old Style"/>
                <w:i/>
                <w:iCs/>
              </w:rPr>
              <w:t xml:space="preserve">, fino ad un </w:t>
            </w:r>
            <w:r w:rsidRPr="002A6100">
              <w:rPr>
                <w:rFonts w:ascii="Bookman Old Style" w:hAnsi="Bookman Old Style"/>
                <w:bCs/>
                <w:i/>
                <w:iCs/>
              </w:rPr>
              <w:t xml:space="preserve">ammontare </w:t>
            </w:r>
            <w:r w:rsidRPr="002A6100">
              <w:rPr>
                <w:rFonts w:ascii="Bookman Old Style" w:hAnsi="Bookman Old Style"/>
                <w:i/>
                <w:iCs/>
              </w:rPr>
              <w:t xml:space="preserve">non superiore a euro </w:t>
            </w:r>
            <w:r w:rsidRPr="002A6100">
              <w:rPr>
                <w:rFonts w:ascii="Bookman Old Style" w:hAnsi="Bookman Old Style"/>
                <w:bCs/>
                <w:i/>
                <w:iCs/>
              </w:rPr>
              <w:t xml:space="preserve">48.000 </w:t>
            </w:r>
            <w:r w:rsidRPr="002A6100">
              <w:rPr>
                <w:rFonts w:ascii="Bookman Old Style" w:hAnsi="Bookman Old Style"/>
                <w:i/>
                <w:iCs/>
              </w:rPr>
              <w:t xml:space="preserve">e comunque nel </w:t>
            </w:r>
            <w:r w:rsidRPr="002A6100">
              <w:rPr>
                <w:rFonts w:ascii="Bookman Old Style" w:hAnsi="Bookman Old Style"/>
                <w:bCs/>
                <w:i/>
                <w:iCs/>
              </w:rPr>
              <w:t xml:space="preserve">limite di spesa di euro 2.400 per ogni kW di potenza </w:t>
            </w:r>
            <w:r w:rsidRPr="002A6100">
              <w:rPr>
                <w:rFonts w:ascii="Bookman Old Style" w:hAnsi="Bookman Old Style"/>
                <w:i/>
                <w:iCs/>
              </w:rPr>
              <w:t xml:space="preserve">nominale dell’impianto solare fotovoltaico, da ripartire tra gli aventi diritto in </w:t>
            </w:r>
            <w:r w:rsidRPr="002A6100">
              <w:rPr>
                <w:rFonts w:ascii="Bookman Old Style" w:hAnsi="Bookman Old Style"/>
                <w:bCs/>
                <w:i/>
                <w:iCs/>
              </w:rPr>
              <w:t xml:space="preserve">cinque quote annuali </w:t>
            </w:r>
            <w:r w:rsidRPr="002A6100">
              <w:rPr>
                <w:rFonts w:ascii="Bookman Old Style" w:hAnsi="Bookman Old Style"/>
                <w:i/>
                <w:iCs/>
              </w:rPr>
              <w:t xml:space="preserve">di pari importo, sempreché l’installazione degli impianti </w:t>
            </w:r>
            <w:r w:rsidRPr="002A6100">
              <w:rPr>
                <w:rFonts w:ascii="Bookman Old Style" w:hAnsi="Bookman Old Style"/>
                <w:bCs/>
                <w:i/>
                <w:iCs/>
              </w:rPr>
              <w:t xml:space="preserve">sia eseguita congiuntamente </w:t>
            </w:r>
            <w:r w:rsidRPr="002A6100">
              <w:rPr>
                <w:rFonts w:ascii="Bookman Old Style" w:hAnsi="Bookman Old Style"/>
                <w:i/>
                <w:iCs/>
              </w:rPr>
              <w:t>a uno degli interventi riqualificazione energetica o di miglioramento sismico (commi 1 e 4).</w:t>
            </w:r>
            <w:r w:rsidRPr="002A6100">
              <w:rPr>
                <w:i/>
                <w:iCs/>
                <w:sz w:val="26"/>
                <w:szCs w:val="26"/>
              </w:rPr>
              <w:t xml:space="preserve"> </w:t>
            </w:r>
            <w:r w:rsidRPr="002A6100">
              <w:rPr>
                <w:rFonts w:ascii="Bookman Old Style" w:hAnsi="Bookman Old Style"/>
                <w:i/>
                <w:iCs/>
              </w:rPr>
              <w:t xml:space="preserve">In caso di </w:t>
            </w:r>
            <w:r w:rsidRPr="002A6100">
              <w:rPr>
                <w:rFonts w:ascii="Bookman Old Style" w:hAnsi="Bookman Old Style"/>
                <w:bCs/>
                <w:i/>
                <w:iCs/>
              </w:rPr>
              <w:t xml:space="preserve">interventi di trasformazione </w:t>
            </w:r>
            <w:r w:rsidRPr="002A6100">
              <w:rPr>
                <w:rFonts w:ascii="Bookman Old Style" w:hAnsi="Bookman Old Style"/>
                <w:i/>
                <w:iCs/>
              </w:rPr>
              <w:t xml:space="preserve">degli organismi edilizi mediante un insieme sistematico di opere che possono portare ad un </w:t>
            </w:r>
            <w:r w:rsidRPr="002A6100">
              <w:rPr>
                <w:rFonts w:ascii="Bookman Old Style" w:hAnsi="Bookman Old Style"/>
                <w:bCs/>
                <w:i/>
                <w:iCs/>
              </w:rPr>
              <w:t>organismo edilizio in tutto o in parte diverso dal precedente</w:t>
            </w:r>
            <w:r w:rsidRPr="002A6100">
              <w:rPr>
                <w:rFonts w:ascii="Bookman Old Style" w:hAnsi="Bookman Old Style"/>
                <w:i/>
                <w:iCs/>
              </w:rPr>
              <w:t xml:space="preserve">, </w:t>
            </w:r>
            <w:r w:rsidRPr="002A6100">
              <w:rPr>
                <w:rFonts w:ascii="Bookman Old Style" w:hAnsi="Bookman Old Style"/>
                <w:bCs/>
                <w:i/>
                <w:iCs/>
              </w:rPr>
              <w:t xml:space="preserve">interventi di nuova costruzione, e interventi di ristrutturazione urbanistica </w:t>
            </w:r>
            <w:r w:rsidRPr="002A6100">
              <w:rPr>
                <w:rFonts w:ascii="Bookman Old Style" w:hAnsi="Bookman Old Style"/>
                <w:i/>
                <w:iCs/>
              </w:rPr>
              <w:t xml:space="preserve">(articolo 3, comma 1, lettere d), e) ed f), del </w:t>
            </w:r>
            <w:r w:rsidRPr="002A6100">
              <w:rPr>
                <w:rFonts w:ascii="Bookman Old Style" w:hAnsi="Bookman Old Style"/>
                <w:i/>
                <w:iCs/>
              </w:rPr>
              <w:lastRenderedPageBreak/>
              <w:t xml:space="preserve">DPR 6 giugno 2001, n. 380) </w:t>
            </w:r>
            <w:r w:rsidRPr="002A6100">
              <w:rPr>
                <w:rFonts w:ascii="Bookman Old Style" w:hAnsi="Bookman Old Style"/>
                <w:bCs/>
                <w:i/>
                <w:iCs/>
              </w:rPr>
              <w:t xml:space="preserve">il predetto limite di spesa è ridotto ad euro 1.600 per ogni kW di potenza </w:t>
            </w:r>
            <w:r w:rsidRPr="002A6100">
              <w:rPr>
                <w:rFonts w:ascii="Bookman Old Style" w:hAnsi="Bookman Old Style"/>
                <w:i/>
                <w:iCs/>
              </w:rPr>
              <w:t>nominale.</w:t>
            </w:r>
          </w:p>
        </w:tc>
      </w:tr>
      <w:tr w:rsidR="006E6C0B" w:rsidRPr="002E2D26" w14:paraId="1442977A" w14:textId="77777777" w:rsidTr="40909788">
        <w:tc>
          <w:tcPr>
            <w:tcW w:w="6374" w:type="dxa"/>
          </w:tcPr>
          <w:p w14:paraId="14429778" w14:textId="77777777" w:rsidR="006E6C0B" w:rsidRPr="00EE3E71" w:rsidRDefault="006E6C0B" w:rsidP="006E6C0B">
            <w:pPr>
              <w:autoSpaceDE w:val="0"/>
              <w:autoSpaceDN w:val="0"/>
              <w:adjustRightInd w:val="0"/>
              <w:jc w:val="both"/>
              <w:rPr>
                <w:rFonts w:ascii="Bookman Old Style" w:hAnsi="Bookman Old Style" w:cs="TimesNewRomanPSMT"/>
              </w:rPr>
            </w:pPr>
            <w:r w:rsidRPr="00EE3E71">
              <w:rPr>
                <w:rFonts w:ascii="Bookman Old Style" w:hAnsi="Bookman Old Style" w:cs="TimesNewRomanPSMT"/>
              </w:rPr>
              <w:lastRenderedPageBreak/>
              <w:t>6. La detrazione di cui al comma 5 è riconosciuta anche per l</w:t>
            </w:r>
            <w:r w:rsidRPr="00EE3E71">
              <w:rPr>
                <w:rFonts w:ascii="Bookman Old Style" w:hAnsi="Bookman Old Style" w:cs="Bookman Old Style"/>
              </w:rPr>
              <w:t>’</w:t>
            </w:r>
            <w:r w:rsidRPr="00EE3E71">
              <w:rPr>
                <w:rFonts w:ascii="Bookman Old Style" w:hAnsi="Bookman Old Style" w:cs="TimesNewRomanPSMT"/>
              </w:rPr>
              <w:t>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tc>
        <w:tc>
          <w:tcPr>
            <w:tcW w:w="7903" w:type="dxa"/>
          </w:tcPr>
          <w:p w14:paraId="14429779" w14:textId="77777777" w:rsidR="006E6C0B" w:rsidRPr="002A6100" w:rsidRDefault="00EE3E71" w:rsidP="006E6C0B">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
                <w:i/>
                <w:iCs/>
              </w:rPr>
              <w:t>comma 6</w:t>
            </w:r>
            <w:r w:rsidRPr="002A6100">
              <w:rPr>
                <w:rFonts w:ascii="Bookman Old Style" w:hAnsi="Bookman Old Style"/>
                <w:bCs/>
                <w:i/>
                <w:iCs/>
              </w:rPr>
              <w:t xml:space="preserve"> </w:t>
            </w:r>
            <w:r w:rsidRPr="002A6100">
              <w:rPr>
                <w:rFonts w:ascii="Bookman Old Style" w:hAnsi="Bookman Old Style"/>
                <w:i/>
                <w:iCs/>
              </w:rPr>
              <w:t xml:space="preserve">stabilisce che tale detrazione </w:t>
            </w:r>
            <w:r w:rsidRPr="002A6100">
              <w:rPr>
                <w:rFonts w:ascii="Bookman Old Style" w:hAnsi="Bookman Old Style"/>
                <w:bCs/>
                <w:i/>
                <w:iCs/>
              </w:rPr>
              <w:t>è riconosciuta anche per l’installazione contestuale o successiva di sistemi di accumulo integrati negli impianti solari fotovoltaici agevolati</w:t>
            </w:r>
            <w:r w:rsidRPr="002A6100">
              <w:rPr>
                <w:rFonts w:ascii="Bookman Old Style" w:hAnsi="Bookman Old Style"/>
                <w:i/>
                <w:iCs/>
              </w:rPr>
              <w:t xml:space="preserve">, alle stesse condizioni e nel </w:t>
            </w:r>
            <w:r w:rsidRPr="002A6100">
              <w:rPr>
                <w:rFonts w:ascii="Bookman Old Style" w:hAnsi="Bookman Old Style"/>
                <w:bCs/>
                <w:i/>
                <w:iCs/>
              </w:rPr>
              <w:t>limite di spesa di euro 1.000 per ogni kWh di capacità di accumulo del sistema di accumulo.</w:t>
            </w:r>
          </w:p>
        </w:tc>
      </w:tr>
      <w:tr w:rsidR="006E6C0B" w:rsidRPr="002E2D26" w14:paraId="1442977D" w14:textId="77777777" w:rsidTr="40909788">
        <w:tc>
          <w:tcPr>
            <w:tcW w:w="6374" w:type="dxa"/>
          </w:tcPr>
          <w:p w14:paraId="1442977B" w14:textId="77777777" w:rsidR="006E6C0B"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 xml:space="preserve">7. La detrazione di cui ai commi 5 e 6 </w:t>
            </w:r>
            <w:r>
              <w:rPr>
                <w:rFonts w:ascii="Bookman Old Style" w:hAnsi="Bookman Old Style" w:cs="TimesNewRomanPSMT"/>
              </w:rPr>
              <w:t xml:space="preserve">è </w:t>
            </w:r>
            <w:r w:rsidRPr="00E37C6F">
              <w:rPr>
                <w:rFonts w:ascii="Bookman Old Style" w:hAnsi="Bookman Old Style" w:cs="TimesNewRomanPSMT"/>
              </w:rPr>
              <w:t>s</w:t>
            </w:r>
            <w:r>
              <w:rPr>
                <w:rFonts w:ascii="Bookman Old Style" w:hAnsi="Bookman Old Style" w:cs="TimesNewRomanPSMT"/>
              </w:rPr>
              <w:t>u</w:t>
            </w:r>
            <w:r w:rsidRPr="00E37C6F">
              <w:rPr>
                <w:rFonts w:ascii="Bookman Old Style" w:hAnsi="Bookman Old Style" w:cs="TimesNewRomanPSMT"/>
              </w:rPr>
              <w:t>bordinata alla cessione in fa</w:t>
            </w:r>
            <w:r>
              <w:rPr>
                <w:rFonts w:ascii="Bookman Old Style" w:hAnsi="Bookman Old Style" w:cs="TimesNewRomanPSMT"/>
              </w:rPr>
              <w:t>v</w:t>
            </w:r>
            <w:r w:rsidRPr="00E37C6F">
              <w:rPr>
                <w:rFonts w:ascii="Bookman Old Style" w:hAnsi="Bookman Old Style" w:cs="TimesNewRomanPSMT"/>
              </w:rPr>
              <w:t>ore del GSE dell</w:t>
            </w:r>
            <w:r>
              <w:rPr>
                <w:rFonts w:ascii="Bookman Old Style" w:hAnsi="Bookman Old Style" w:cs="TimesNewRomanPSMT"/>
              </w:rPr>
              <w:t>’</w:t>
            </w:r>
            <w:r w:rsidRPr="00E37C6F">
              <w:rPr>
                <w:rFonts w:ascii="Bookman Old Style" w:hAnsi="Bookman Old Style" w:cs="TimesNewRomanPSMT"/>
              </w:rPr>
              <w:t>energia non</w:t>
            </w:r>
            <w:r>
              <w:rPr>
                <w:rFonts w:ascii="Bookman Old Style" w:hAnsi="Bookman Old Style" w:cs="TimesNewRomanPSMT"/>
              </w:rPr>
              <w:t xml:space="preserve"> </w:t>
            </w:r>
            <w:r w:rsidRPr="00E37C6F">
              <w:rPr>
                <w:rFonts w:ascii="Bookman Old Style" w:hAnsi="Bookman Old Style" w:cs="TimesNewRomanPSMT"/>
              </w:rPr>
              <w:t>auto-consumata in sito e non è cumulabile con altri incentivi pubblici o altre forme di agevolazione di</w:t>
            </w:r>
            <w:r>
              <w:rPr>
                <w:rFonts w:ascii="Bookman Old Style" w:hAnsi="Bookman Old Style" w:cs="TimesNewRomanPSMT"/>
              </w:rPr>
              <w:t xml:space="preserve"> </w:t>
            </w:r>
            <w:r w:rsidRPr="00E37C6F">
              <w:rPr>
                <w:rFonts w:ascii="Bookman Old Style" w:hAnsi="Bookman Old Style" w:cs="TimesNewRomanPSMT"/>
              </w:rPr>
              <w:t>qualsiasi natura previste dalla normativa europea, nazionale e regionale, compresi i fondi di garanzia e</w:t>
            </w:r>
            <w:r>
              <w:rPr>
                <w:rFonts w:ascii="Bookman Old Style" w:hAnsi="Bookman Old Style" w:cs="TimesNewRomanPSMT"/>
              </w:rPr>
              <w:t xml:space="preserve"> </w:t>
            </w:r>
            <w:r w:rsidRPr="00E37C6F">
              <w:rPr>
                <w:rFonts w:ascii="Bookman Old Style" w:hAnsi="Bookman Old Style" w:cs="TimesNewRomanPSMT"/>
              </w:rPr>
              <w:t>di rota</w:t>
            </w:r>
            <w:r>
              <w:rPr>
                <w:rFonts w:ascii="Bookman Old Style" w:hAnsi="Bookman Old Style" w:cs="TimesNewRomanPSMT"/>
              </w:rPr>
              <w:t>z</w:t>
            </w:r>
            <w:r w:rsidRPr="00E37C6F">
              <w:rPr>
                <w:rFonts w:ascii="Bookman Old Style" w:hAnsi="Bookman Old Style" w:cs="TimesNewRomanPSMT"/>
              </w:rPr>
              <w:t>ione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11, comma 4, del decreto legislati</w:t>
            </w:r>
            <w:r>
              <w:rPr>
                <w:rFonts w:ascii="Bookman Old Style" w:hAnsi="Bookman Old Style" w:cs="TimesNewRomanPSMT"/>
              </w:rPr>
              <w:t>v</w:t>
            </w:r>
            <w:r w:rsidRPr="00E37C6F">
              <w:rPr>
                <w:rFonts w:ascii="Bookman Old Style" w:hAnsi="Bookman Old Style" w:cs="TimesNewRomanPSMT"/>
              </w:rPr>
              <w:t>o 3 mar</w:t>
            </w:r>
            <w:r>
              <w:rPr>
                <w:rFonts w:ascii="Bookman Old Style" w:hAnsi="Bookman Old Style" w:cs="TimesNewRomanPSMT"/>
              </w:rPr>
              <w:t>z</w:t>
            </w:r>
            <w:r w:rsidRPr="00E37C6F">
              <w:rPr>
                <w:rFonts w:ascii="Bookman Old Style" w:hAnsi="Bookman Old Style" w:cs="TimesNewRomanPSMT"/>
              </w:rPr>
              <w:t>o 2011, n. 28, e gli incenti</w:t>
            </w:r>
            <w:r>
              <w:rPr>
                <w:rFonts w:ascii="Bookman Old Style" w:hAnsi="Bookman Old Style" w:cs="TimesNewRomanPSMT"/>
              </w:rPr>
              <w:t>v</w:t>
            </w:r>
            <w:r w:rsidRPr="00E37C6F">
              <w:rPr>
                <w:rFonts w:ascii="Bookman Old Style" w:hAnsi="Bookman Old Style" w:cs="TimesNewRomanPSMT"/>
              </w:rPr>
              <w:t>i</w:t>
            </w:r>
            <w:r>
              <w:rPr>
                <w:rFonts w:ascii="Bookman Old Style" w:hAnsi="Bookman Old Style" w:cs="TimesNewRomanPSMT"/>
              </w:rPr>
              <w:t xml:space="preserve"> </w:t>
            </w:r>
            <w:r w:rsidRPr="00E37C6F">
              <w:rPr>
                <w:rFonts w:ascii="Bookman Old Style" w:hAnsi="Bookman Old Style" w:cs="TimesNewRomanPSMT"/>
              </w:rPr>
              <w:t>per lo scambio s</w:t>
            </w:r>
            <w:r>
              <w:rPr>
                <w:rFonts w:ascii="Bookman Old Style" w:hAnsi="Bookman Old Style" w:cs="TimesNewRomanPSMT"/>
              </w:rPr>
              <w:t>u</w:t>
            </w:r>
            <w:r w:rsidRPr="00E37C6F">
              <w:rPr>
                <w:rFonts w:ascii="Bookman Old Style" w:hAnsi="Bookman Old Style" w:cs="TimesNewRomanPSMT"/>
              </w:rPr>
              <w:t>l posto di c</w:t>
            </w:r>
            <w:r>
              <w:rPr>
                <w:rFonts w:ascii="Bookman Old Style" w:hAnsi="Bookman Old Style" w:cs="TimesNewRomanPSMT"/>
              </w:rPr>
              <w:t>u</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articolo 25</w:t>
            </w:r>
            <w:r w:rsidRPr="00E37C6F">
              <w:rPr>
                <w:rFonts w:ascii="Bookman Old Style" w:hAnsi="Bookman Old Style" w:cs="TimesNewRomanPS-ItalicMT"/>
                <w:i/>
                <w:iCs/>
              </w:rPr>
              <w:t xml:space="preserve">-bis </w:t>
            </w:r>
            <w:r w:rsidRPr="00E37C6F">
              <w:rPr>
                <w:rFonts w:ascii="Bookman Old Style" w:hAnsi="Bookman Old Style" w:cs="TimesNewRomanPSMT"/>
              </w:rPr>
              <w:t>del decreto-legge 24 giugno 2014, n. 91, convertito,</w:t>
            </w:r>
            <w:r>
              <w:rPr>
                <w:rFonts w:ascii="Bookman Old Style" w:hAnsi="Bookman Old Style" w:cs="TimesNewRomanPSMT"/>
              </w:rPr>
              <w:t xml:space="preserve"> </w:t>
            </w:r>
            <w:r w:rsidRPr="00E37C6F">
              <w:rPr>
                <w:rFonts w:ascii="Bookman Old Style" w:hAnsi="Bookman Old Style" w:cs="TimesNewRomanPSMT"/>
              </w:rPr>
              <w:t>con modificazioni, dalla legge 11 agosto 2014, n. 116.</w:t>
            </w:r>
          </w:p>
        </w:tc>
        <w:tc>
          <w:tcPr>
            <w:tcW w:w="7903" w:type="dxa"/>
          </w:tcPr>
          <w:p w14:paraId="1442977C" w14:textId="77777777" w:rsidR="006E6C0B" w:rsidRPr="002A6100" w:rsidRDefault="00EE3E71" w:rsidP="006E6C0B">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
                <w:i/>
                <w:iCs/>
              </w:rPr>
              <w:t>comma 7</w:t>
            </w:r>
            <w:r w:rsidRPr="002A6100">
              <w:rPr>
                <w:rFonts w:ascii="Bookman Old Style" w:hAnsi="Bookman Old Style"/>
                <w:bCs/>
                <w:i/>
                <w:iCs/>
              </w:rPr>
              <w:t xml:space="preserve"> </w:t>
            </w:r>
            <w:r w:rsidRPr="002A6100">
              <w:rPr>
                <w:rFonts w:ascii="Bookman Old Style" w:hAnsi="Bookman Old Style"/>
                <w:i/>
                <w:iCs/>
              </w:rPr>
              <w:t xml:space="preserve">stabilisce che </w:t>
            </w:r>
            <w:r w:rsidRPr="002A6100">
              <w:rPr>
                <w:rFonts w:ascii="Bookman Old Style" w:hAnsi="Bookman Old Style"/>
                <w:bCs/>
                <w:i/>
                <w:iCs/>
              </w:rPr>
              <w:t xml:space="preserve">la detrazione è subordinata alla cessione in favore del Gestore dei servizi energetici-GSE dell’energia non auto-consumata in sito e non è cumulabile con altri incentivi </w:t>
            </w:r>
            <w:r w:rsidRPr="002A6100">
              <w:rPr>
                <w:rFonts w:ascii="Bookman Old Style" w:hAnsi="Bookman Old Style"/>
                <w:i/>
                <w:iCs/>
              </w:rPr>
              <w:t>pubblici o altre forme di agevolazione di qualsiasi natura previste dalla normativa europea, nazionale e regionale, compresi</w:t>
            </w:r>
            <w:r w:rsidRPr="002A6100">
              <w:rPr>
                <w:i/>
                <w:iCs/>
                <w:sz w:val="26"/>
                <w:szCs w:val="26"/>
              </w:rPr>
              <w:t xml:space="preserve"> </w:t>
            </w:r>
            <w:r w:rsidRPr="002A6100">
              <w:rPr>
                <w:rFonts w:ascii="Bookman Old Style" w:hAnsi="Bookman Old Style"/>
                <w:i/>
                <w:iCs/>
              </w:rPr>
              <w:t>i fondi di garanzia e di rotazione e gli incentivi per lo scambio sul posto.</w:t>
            </w:r>
          </w:p>
        </w:tc>
      </w:tr>
      <w:tr w:rsidR="006E6C0B" w:rsidRPr="002E2D26" w14:paraId="14429780" w14:textId="77777777" w:rsidTr="40909788">
        <w:tc>
          <w:tcPr>
            <w:tcW w:w="6374" w:type="dxa"/>
          </w:tcPr>
          <w:p w14:paraId="1442977E" w14:textId="25D71AC4" w:rsidR="006E6C0B"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t>8</w:t>
            </w:r>
            <w:r w:rsidRPr="00E37C6F">
              <w:rPr>
                <w:rFonts w:ascii="Bookman Old Style" w:hAnsi="Bookman Old Style" w:cs="TimesNewRomanPSMT"/>
              </w:rPr>
              <w:t>. Per l</w:t>
            </w:r>
            <w:r>
              <w:rPr>
                <w:rFonts w:ascii="Bookman Old Style" w:hAnsi="Bookman Old Style" w:cs="Bookman Old Style"/>
              </w:rPr>
              <w:t>’</w:t>
            </w:r>
            <w:r w:rsidRPr="00E37C6F">
              <w:rPr>
                <w:rFonts w:ascii="Bookman Old Style" w:hAnsi="Bookman Old Style" w:cs="TimesNewRomanPSMT"/>
              </w:rPr>
              <w:t>installa</w:t>
            </w:r>
            <w:r>
              <w:rPr>
                <w:rFonts w:ascii="Bookman Old Style" w:hAnsi="Bookman Old Style" w:cs="TimesNewRomanPSMT"/>
              </w:rPr>
              <w:t>z</w:t>
            </w:r>
            <w:r w:rsidRPr="00E37C6F">
              <w:rPr>
                <w:rFonts w:ascii="Bookman Old Style" w:hAnsi="Bookman Old Style" w:cs="TimesNewRomanPSMT"/>
              </w:rPr>
              <w:t>ione di infrastr</w:t>
            </w:r>
            <w:r>
              <w:rPr>
                <w:rFonts w:ascii="Bookman Old Style" w:hAnsi="Bookman Old Style" w:cs="TimesNewRomanPSMT"/>
              </w:rPr>
              <w:t>u</w:t>
            </w:r>
            <w:r w:rsidRPr="00E37C6F">
              <w:rPr>
                <w:rFonts w:ascii="Bookman Old Style" w:hAnsi="Bookman Old Style" w:cs="TimesNewRomanPSMT"/>
              </w:rPr>
              <w:t>tt</w:t>
            </w:r>
            <w:r>
              <w:rPr>
                <w:rFonts w:ascii="Bookman Old Style" w:hAnsi="Bookman Old Style" w:cs="TimesNewRomanPSMT"/>
              </w:rPr>
              <w:t>u</w:t>
            </w:r>
            <w:r w:rsidRPr="00E37C6F">
              <w:rPr>
                <w:rFonts w:ascii="Bookman Old Style" w:hAnsi="Bookman Old Style" w:cs="TimesNewRomanPSMT"/>
              </w:rPr>
              <w:t xml:space="preserve">re per la ricarica di </w:t>
            </w:r>
            <w:r>
              <w:rPr>
                <w:rFonts w:ascii="Bookman Old Style" w:hAnsi="Bookman Old Style" w:cs="TimesNewRomanPSMT"/>
              </w:rPr>
              <w:t>v</w:t>
            </w:r>
            <w:r w:rsidRPr="00E37C6F">
              <w:rPr>
                <w:rFonts w:ascii="Bookman Old Style" w:hAnsi="Bookman Old Style" w:cs="TimesNewRomanPSMT"/>
              </w:rPr>
              <w:t>eicoli elettrici negli edifici, la detra</w:t>
            </w:r>
            <w:r>
              <w:rPr>
                <w:rFonts w:ascii="Bookman Old Style" w:hAnsi="Bookman Old Style" w:cs="TimesNewRomanPSMT"/>
              </w:rPr>
              <w:t>z</w:t>
            </w:r>
            <w:r w:rsidRPr="00E37C6F">
              <w:rPr>
                <w:rFonts w:ascii="Bookman Old Style" w:hAnsi="Bookman Old Style" w:cs="TimesNewRomanPSMT"/>
              </w:rPr>
              <w:t>ione di c</w:t>
            </w:r>
            <w:r>
              <w:rPr>
                <w:rFonts w:ascii="Bookman Old Style" w:hAnsi="Bookman Old Style" w:cs="TimesNewRomanPSMT"/>
              </w:rPr>
              <w:t>u</w:t>
            </w:r>
            <w:r w:rsidRPr="00E37C6F">
              <w:rPr>
                <w:rFonts w:ascii="Bookman Old Style" w:hAnsi="Bookman Old Style" w:cs="TimesNewRomanPSMT"/>
              </w:rPr>
              <w:t>i</w:t>
            </w:r>
            <w:r>
              <w:rPr>
                <w:rFonts w:ascii="Bookman Old Style" w:hAnsi="Bookman Old Style" w:cs="TimesNewRomanPSMT"/>
              </w:rPr>
              <w:t xml:space="preserve"> </w:t>
            </w:r>
            <w:r w:rsidRPr="00E37C6F">
              <w:rPr>
                <w:rFonts w:ascii="Bookman Old Style" w:hAnsi="Bookman Old Style" w:cs="TimesNewRomanPSMT"/>
              </w:rPr>
              <w:t>all</w:t>
            </w:r>
            <w:r>
              <w:rPr>
                <w:rFonts w:ascii="Bookman Old Style" w:hAnsi="Bookman Old Style" w:cs="TimesNewRomanPSMT"/>
              </w:rPr>
              <w:t>’</w:t>
            </w:r>
            <w:r w:rsidRPr="00E37C6F">
              <w:rPr>
                <w:rFonts w:ascii="Bookman Old Style" w:hAnsi="Bookman Old Style" w:cs="TimesNewRomanPSMT"/>
              </w:rPr>
              <w:t>articolo 16</w:t>
            </w:r>
            <w:r w:rsidRPr="00E37C6F">
              <w:rPr>
                <w:rFonts w:ascii="Bookman Old Style" w:hAnsi="Bookman Old Style" w:cs="TimesNewRomanPS-ItalicMT"/>
                <w:i/>
                <w:iCs/>
              </w:rPr>
              <w:t xml:space="preserve">-ter </w:t>
            </w:r>
            <w:r w:rsidRPr="00E37C6F">
              <w:rPr>
                <w:rFonts w:ascii="Bookman Old Style" w:hAnsi="Bookman Old Style" w:cs="TimesNewRomanPSMT"/>
              </w:rPr>
              <w:t>del decreto-legge 4 giugno 2013, n. 63, convertito, con modificazioni, dalla legge 3</w:t>
            </w:r>
            <w:r>
              <w:rPr>
                <w:rFonts w:ascii="Bookman Old Style" w:hAnsi="Bookman Old Style" w:cs="TimesNewRomanPSMT"/>
              </w:rPr>
              <w:t xml:space="preserve"> </w:t>
            </w:r>
            <w:r w:rsidRPr="00E37C6F">
              <w:rPr>
                <w:rFonts w:ascii="Bookman Old Style" w:hAnsi="Bookman Old Style" w:cs="TimesNewRomanPSMT"/>
              </w:rPr>
              <w:t>agosto 2013, n. 90, è riconosciuta nella misura del 110 per cento, da ripartire tra gli aventi diritto in</w:t>
            </w:r>
            <w:r>
              <w:rPr>
                <w:rFonts w:ascii="Bookman Old Style" w:hAnsi="Bookman Old Style" w:cs="TimesNewRomanPSMT"/>
              </w:rPr>
              <w:t xml:space="preserve"> </w:t>
            </w:r>
            <w:r w:rsidRPr="00E37C6F">
              <w:rPr>
                <w:rFonts w:ascii="Bookman Old Style" w:hAnsi="Bookman Old Style" w:cs="TimesNewRomanPSMT"/>
              </w:rPr>
              <w:t>cinq</w:t>
            </w:r>
            <w:r>
              <w:rPr>
                <w:rFonts w:ascii="Bookman Old Style" w:hAnsi="Bookman Old Style" w:cs="TimesNewRomanPSMT"/>
              </w:rPr>
              <w:t>u</w:t>
            </w:r>
            <w:r w:rsidRPr="00E37C6F">
              <w:rPr>
                <w:rFonts w:ascii="Bookman Old Style" w:hAnsi="Bookman Old Style" w:cs="TimesNewRomanPSMT"/>
              </w:rPr>
              <w:t>e q</w:t>
            </w:r>
            <w:r>
              <w:rPr>
                <w:rFonts w:ascii="Bookman Old Style" w:hAnsi="Bookman Old Style" w:cs="Bookman Old Style"/>
              </w:rPr>
              <w:t>u</w:t>
            </w:r>
            <w:r w:rsidRPr="00E37C6F">
              <w:rPr>
                <w:rFonts w:ascii="Bookman Old Style" w:hAnsi="Bookman Old Style" w:cs="TimesNewRomanPSMT"/>
              </w:rPr>
              <w:t>ote ann</w:t>
            </w:r>
            <w:r>
              <w:rPr>
                <w:rFonts w:ascii="Bookman Old Style" w:hAnsi="Bookman Old Style" w:cs="TimesNewRomanPSMT"/>
              </w:rPr>
              <w:t>u</w:t>
            </w:r>
            <w:r w:rsidRPr="00E37C6F">
              <w:rPr>
                <w:rFonts w:ascii="Bookman Old Style" w:hAnsi="Bookman Old Style" w:cs="TimesNewRomanPSMT"/>
              </w:rPr>
              <w:t xml:space="preserve">ali di pari importo, </w:t>
            </w:r>
            <w:r w:rsidR="00644173" w:rsidRPr="00E37C6F">
              <w:rPr>
                <w:rFonts w:ascii="Bookman Old Style" w:hAnsi="Bookman Old Style" w:cs="TimesNewRomanPSMT"/>
              </w:rPr>
              <w:t>semprech</w:t>
            </w:r>
            <w:r w:rsidR="00644173">
              <w:rPr>
                <w:rFonts w:ascii="Bookman Old Style" w:hAnsi="Bookman Old Style" w:cs="TimesNewRomanPSMT"/>
              </w:rPr>
              <w:t>é</w:t>
            </w:r>
            <w:r w:rsidRPr="00E37C6F">
              <w:rPr>
                <w:rFonts w:ascii="Bookman Old Style" w:hAnsi="Bookman Old Style" w:cs="TimesNewRomanPSMT"/>
              </w:rPr>
              <w:t xml:space="preserve"> l</w:t>
            </w:r>
            <w:r>
              <w:rPr>
                <w:rFonts w:ascii="Bookman Old Style" w:hAnsi="Bookman Old Style" w:cs="TimesNewRomanPSMT"/>
              </w:rPr>
              <w:t>’</w:t>
            </w:r>
            <w:r w:rsidRPr="00E37C6F">
              <w:rPr>
                <w:rFonts w:ascii="Bookman Old Style" w:hAnsi="Bookman Old Style" w:cs="TimesNewRomanPSMT"/>
              </w:rPr>
              <w:t>installa</w:t>
            </w:r>
            <w:r>
              <w:rPr>
                <w:rFonts w:ascii="Bookman Old Style" w:hAnsi="Bookman Old Style" w:cs="TimesNewRomanPSMT"/>
              </w:rPr>
              <w:t>z</w:t>
            </w:r>
            <w:r w:rsidRPr="00E37C6F">
              <w:rPr>
                <w:rFonts w:ascii="Bookman Old Style" w:hAnsi="Bookman Old Style" w:cs="TimesNewRomanPSMT"/>
              </w:rPr>
              <w:t>ione sia eseg</w:t>
            </w:r>
            <w:r>
              <w:rPr>
                <w:rFonts w:ascii="Bookman Old Style" w:hAnsi="Bookman Old Style" w:cs="TimesNewRomanPSMT"/>
              </w:rPr>
              <w:t>u</w:t>
            </w:r>
            <w:r w:rsidRPr="00E37C6F">
              <w:rPr>
                <w:rFonts w:ascii="Bookman Old Style" w:hAnsi="Bookman Old Style" w:cs="TimesNewRomanPSMT"/>
              </w:rPr>
              <w:t>ita congi</w:t>
            </w:r>
            <w:r>
              <w:rPr>
                <w:rFonts w:ascii="Bookman Old Style" w:hAnsi="Bookman Old Style" w:cs="TimesNewRomanPSMT"/>
              </w:rPr>
              <w:t>u</w:t>
            </w:r>
            <w:r w:rsidRPr="00E37C6F">
              <w:rPr>
                <w:rFonts w:ascii="Bookman Old Style" w:hAnsi="Bookman Old Style" w:cs="TimesNewRomanPSMT"/>
              </w:rPr>
              <w:t xml:space="preserve">ntamente ad </w:t>
            </w:r>
            <w:r>
              <w:rPr>
                <w:rFonts w:ascii="Bookman Old Style" w:hAnsi="Bookman Old Style" w:cs="TimesNewRomanPSMT"/>
              </w:rPr>
              <w:t>u</w:t>
            </w:r>
            <w:r w:rsidRPr="00E37C6F">
              <w:rPr>
                <w:rFonts w:ascii="Bookman Old Style" w:hAnsi="Bookman Old Style" w:cs="TimesNewRomanPSMT"/>
              </w:rPr>
              <w:t>no degli</w:t>
            </w:r>
            <w:r>
              <w:rPr>
                <w:rFonts w:ascii="Bookman Old Style" w:hAnsi="Bookman Old Style" w:cs="TimesNewRomanPSMT"/>
              </w:rPr>
              <w:t xml:space="preserve"> </w:t>
            </w:r>
            <w:r w:rsidRPr="00E37C6F">
              <w:rPr>
                <w:rFonts w:ascii="Bookman Old Style" w:hAnsi="Bookman Old Style" w:cs="TimesNewRomanPSMT"/>
              </w:rPr>
              <w:t>interventi di cui al comma 1.</w:t>
            </w:r>
          </w:p>
        </w:tc>
        <w:tc>
          <w:tcPr>
            <w:tcW w:w="7903" w:type="dxa"/>
          </w:tcPr>
          <w:p w14:paraId="1442977F" w14:textId="77777777" w:rsidR="006E6C0B" w:rsidRPr="002A6100" w:rsidRDefault="00EE3E71" w:rsidP="006E6C0B">
            <w:pPr>
              <w:jc w:val="both"/>
              <w:rPr>
                <w:rFonts w:ascii="Bookman Old Style" w:hAnsi="Bookman Old Style"/>
                <w:i/>
                <w:iCs/>
              </w:rPr>
            </w:pPr>
            <w:r w:rsidRPr="002A6100">
              <w:rPr>
                <w:rFonts w:ascii="Bookman Old Style" w:hAnsi="Bookman Old Style"/>
                <w:i/>
                <w:iCs/>
              </w:rPr>
              <w:t xml:space="preserve">Il </w:t>
            </w:r>
            <w:r w:rsidRPr="002A6100">
              <w:rPr>
                <w:rFonts w:ascii="Bookman Old Style" w:hAnsi="Bookman Old Style"/>
                <w:b/>
                <w:i/>
                <w:iCs/>
              </w:rPr>
              <w:t>comma 8</w:t>
            </w:r>
            <w:r w:rsidRPr="002A6100">
              <w:rPr>
                <w:rFonts w:ascii="Bookman Old Style" w:hAnsi="Bookman Old Style"/>
                <w:bCs/>
                <w:i/>
                <w:iCs/>
              </w:rPr>
              <w:t xml:space="preserve"> </w:t>
            </w:r>
            <w:r w:rsidRPr="002A6100">
              <w:rPr>
                <w:rFonts w:ascii="Bookman Old Style" w:hAnsi="Bookman Old Style"/>
                <w:i/>
                <w:iCs/>
              </w:rPr>
              <w:t xml:space="preserve">riconosce anche per </w:t>
            </w:r>
            <w:r w:rsidRPr="002A6100">
              <w:rPr>
                <w:rFonts w:ascii="Bookman Old Style" w:hAnsi="Bookman Old Style"/>
                <w:bCs/>
                <w:i/>
                <w:iCs/>
              </w:rPr>
              <w:t xml:space="preserve">l’installazione di infrastrutture per la ricarica di veicoli elettrici </w:t>
            </w:r>
            <w:r w:rsidRPr="002A6100">
              <w:rPr>
                <w:rFonts w:ascii="Bookman Old Style" w:hAnsi="Bookman Old Style"/>
                <w:i/>
                <w:iCs/>
              </w:rPr>
              <w:t xml:space="preserve">negli edifici </w:t>
            </w:r>
            <w:r w:rsidRPr="002A6100">
              <w:rPr>
                <w:rFonts w:ascii="Bookman Old Style" w:hAnsi="Bookman Old Style"/>
                <w:bCs/>
                <w:i/>
                <w:iCs/>
              </w:rPr>
              <w:t xml:space="preserve">la detrazione nella misura del 110 cento, </w:t>
            </w:r>
            <w:r w:rsidRPr="002A6100">
              <w:rPr>
                <w:rFonts w:ascii="Bookman Old Style" w:hAnsi="Bookman Old Style"/>
                <w:i/>
                <w:iCs/>
              </w:rPr>
              <w:t xml:space="preserve">da ripartire tra gli aventi diritto in </w:t>
            </w:r>
            <w:r w:rsidRPr="002A6100">
              <w:rPr>
                <w:rFonts w:ascii="Bookman Old Style" w:hAnsi="Bookman Old Style"/>
                <w:bCs/>
                <w:i/>
                <w:iCs/>
              </w:rPr>
              <w:t xml:space="preserve">cinque </w:t>
            </w:r>
            <w:r w:rsidRPr="002A6100">
              <w:rPr>
                <w:rFonts w:ascii="Bookman Old Style" w:hAnsi="Bookman Old Style"/>
                <w:i/>
                <w:iCs/>
              </w:rPr>
              <w:t>quote annuali di pari importo, sempreché l’installazione sia eseguita congiuntamente ad uno degli interventi di cui al comma 1.</w:t>
            </w:r>
          </w:p>
        </w:tc>
      </w:tr>
      <w:tr w:rsidR="006E6C0B" w:rsidRPr="002E2D26" w14:paraId="14429787" w14:textId="77777777" w:rsidTr="40909788">
        <w:tc>
          <w:tcPr>
            <w:tcW w:w="6374" w:type="dxa"/>
          </w:tcPr>
          <w:p w14:paraId="14429781" w14:textId="77777777" w:rsidR="006E6C0B" w:rsidRPr="00E37C6F"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t>9</w:t>
            </w:r>
            <w:r w:rsidRPr="00E37C6F">
              <w:rPr>
                <w:rFonts w:ascii="Bookman Old Style" w:hAnsi="Bookman Old Style" w:cs="TimesNewRomanPSMT"/>
              </w:rPr>
              <w:t xml:space="preserve">. Le disposizioni contenute nei commi da 1 a </w:t>
            </w:r>
            <w:r>
              <w:rPr>
                <w:rFonts w:ascii="Bookman Old Style" w:hAnsi="Bookman Old Style" w:cs="TimesNewRomanPSMT"/>
              </w:rPr>
              <w:t>8</w:t>
            </w:r>
            <w:r w:rsidRPr="00E37C6F">
              <w:rPr>
                <w:rFonts w:ascii="Bookman Old Style" w:hAnsi="Bookman Old Style" w:cs="TimesNewRomanPSMT"/>
              </w:rPr>
              <w:t xml:space="preserve"> si applicano agli interventi effettuati:</w:t>
            </w:r>
          </w:p>
          <w:p w14:paraId="14429782" w14:textId="77777777" w:rsidR="006E6C0B" w:rsidRPr="00E37C6F" w:rsidRDefault="006E6C0B" w:rsidP="006E6C0B">
            <w:pPr>
              <w:autoSpaceDE w:val="0"/>
              <w:autoSpaceDN w:val="0"/>
              <w:adjustRightInd w:val="0"/>
              <w:rPr>
                <w:rFonts w:ascii="Bookman Old Style" w:hAnsi="Bookman Old Style" w:cs="TimesNewRomanPSMT"/>
              </w:rPr>
            </w:pPr>
            <w:r w:rsidRPr="00E37C6F">
              <w:rPr>
                <w:rFonts w:ascii="Bookman Old Style" w:hAnsi="Bookman Old Style" w:cs="TimesNewRomanPS-ItalicMT"/>
                <w:i/>
                <w:iCs/>
              </w:rPr>
              <w:lastRenderedPageBreak/>
              <w:t xml:space="preserve">a) </w:t>
            </w:r>
            <w:r w:rsidRPr="00E37C6F">
              <w:rPr>
                <w:rFonts w:ascii="Bookman Old Style" w:hAnsi="Bookman Old Style" w:cs="TimesNewRomanPSMT"/>
              </w:rPr>
              <w:t>dai condomìni;</w:t>
            </w:r>
          </w:p>
          <w:p w14:paraId="14429783" w14:textId="77777777" w:rsidR="006E6C0B" w:rsidRPr="00E37C6F"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b) </w:t>
            </w:r>
            <w:r w:rsidRPr="00E37C6F">
              <w:rPr>
                <w:rFonts w:ascii="Bookman Old Style" w:hAnsi="Bookman Old Style" w:cs="TimesNewRomanPSMT"/>
              </w:rPr>
              <w:t>dalle persone fisiche, al di f</w:t>
            </w:r>
            <w:r>
              <w:rPr>
                <w:rFonts w:ascii="Bookman Old Style" w:hAnsi="Bookman Old Style" w:cs="TimesNewRomanPSMT"/>
              </w:rPr>
              <w:t>u</w:t>
            </w:r>
            <w:r w:rsidRPr="00E37C6F">
              <w:rPr>
                <w:rFonts w:ascii="Bookman Old Style" w:hAnsi="Bookman Old Style" w:cs="TimesNewRomanPSMT"/>
              </w:rPr>
              <w:t>ori dell</w:t>
            </w:r>
            <w:r>
              <w:rPr>
                <w:rFonts w:ascii="Bookman Old Style" w:hAnsi="Bookman Old Style" w:cs="TimesNewRomanPSMT"/>
              </w:rPr>
              <w:t>’</w:t>
            </w:r>
            <w:r w:rsidRPr="00E37C6F">
              <w:rPr>
                <w:rFonts w:ascii="Bookman Old Style" w:hAnsi="Bookman Old Style" w:cs="TimesNewRomanPSMT"/>
              </w:rPr>
              <w:t>eserci</w:t>
            </w:r>
            <w:r>
              <w:rPr>
                <w:rFonts w:ascii="Bookman Old Style" w:hAnsi="Bookman Old Style" w:cs="TimesNewRomanPSMT"/>
              </w:rPr>
              <w:t>z</w:t>
            </w:r>
            <w:r w:rsidRPr="00E37C6F">
              <w:rPr>
                <w:rFonts w:ascii="Bookman Old Style" w:hAnsi="Bookman Old Style" w:cs="TimesNewRomanPSMT"/>
              </w:rPr>
              <w:t>io di atti</w:t>
            </w:r>
            <w:r>
              <w:rPr>
                <w:rFonts w:ascii="Bookman Old Style" w:hAnsi="Bookman Old Style" w:cs="TimesNewRomanPSMT"/>
              </w:rPr>
              <w:t>v</w:t>
            </w:r>
            <w:r w:rsidRPr="00E37C6F">
              <w:rPr>
                <w:rFonts w:ascii="Bookman Old Style" w:hAnsi="Bookman Old Style" w:cs="TimesNewRomanPSMT"/>
              </w:rPr>
              <w:t>it</w:t>
            </w:r>
            <w:r>
              <w:rPr>
                <w:rFonts w:ascii="Bookman Old Style" w:hAnsi="Bookman Old Style" w:cs="Bookman Old Style"/>
              </w:rPr>
              <w:t>à</w:t>
            </w:r>
            <w:r w:rsidRPr="00E37C6F">
              <w:rPr>
                <w:rFonts w:ascii="Bookman Old Style" w:hAnsi="Bookman Old Style" w:cs="TimesNewRomanPSMT"/>
              </w:rPr>
              <w:t xml:space="preserve"> di impresa, arti e professioni, s</w:t>
            </w:r>
            <w:r>
              <w:rPr>
                <w:rFonts w:ascii="Bookman Old Style" w:hAnsi="Bookman Old Style" w:cs="Bookman Old Style"/>
              </w:rPr>
              <w:t>u</w:t>
            </w:r>
            <w:r w:rsidRPr="00E37C6F">
              <w:rPr>
                <w:rFonts w:ascii="Bookman Old Style" w:hAnsi="Bookman Old Style" w:cs="TimesNewRomanPSMT"/>
              </w:rPr>
              <w:t xml:space="preserve"> </w:t>
            </w:r>
            <w:r>
              <w:rPr>
                <w:rFonts w:ascii="Bookman Old Style" w:hAnsi="Bookman Old Style" w:cs="TimesNewRomanPSMT"/>
              </w:rPr>
              <w:t>u</w:t>
            </w:r>
            <w:r w:rsidRPr="00E37C6F">
              <w:rPr>
                <w:rFonts w:ascii="Bookman Old Style" w:hAnsi="Bookman Old Style" w:cs="TimesNewRomanPSMT"/>
              </w:rPr>
              <w:t>nit</w:t>
            </w:r>
            <w:r>
              <w:rPr>
                <w:rFonts w:ascii="Bookman Old Style" w:hAnsi="Bookman Old Style" w:cs="Bookman Old Style"/>
              </w:rPr>
              <w:t xml:space="preserve">à </w:t>
            </w:r>
            <w:r>
              <w:rPr>
                <w:rFonts w:ascii="Bookman Old Style" w:hAnsi="Bookman Old Style" w:cs="TimesNewRomanPSMT"/>
              </w:rPr>
              <w:t>immobiliari, salvo quanto previsto al comma 10;</w:t>
            </w:r>
          </w:p>
          <w:p w14:paraId="14429784" w14:textId="77777777" w:rsidR="006E6C0B" w:rsidRPr="00E37C6F" w:rsidRDefault="006E6C0B" w:rsidP="00192288">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c) </w:t>
            </w:r>
            <w:r w:rsidRPr="00E37C6F">
              <w:rPr>
                <w:rFonts w:ascii="Bookman Old Style" w:hAnsi="Bookman Old Style" w:cs="TimesNewRomanPSMT"/>
              </w:rPr>
              <w:t xml:space="preserve">dagli Istituti autonomi case popolari (IACP) comunque </w:t>
            </w:r>
            <w:r>
              <w:rPr>
                <w:rFonts w:ascii="Bookman Old Style" w:hAnsi="Bookman Old Style" w:cs="TimesNewRomanPSMT"/>
              </w:rPr>
              <w:t>de</w:t>
            </w:r>
            <w:r w:rsidRPr="00E37C6F">
              <w:rPr>
                <w:rFonts w:ascii="Bookman Old Style" w:hAnsi="Bookman Old Style" w:cs="TimesNewRomanPSMT"/>
              </w:rPr>
              <w:t>nominati nonché dagli enti aventi le</w:t>
            </w:r>
            <w:r>
              <w:rPr>
                <w:rFonts w:ascii="Bookman Old Style" w:hAnsi="Bookman Old Style" w:cs="TimesNewRomanPSMT"/>
              </w:rPr>
              <w:t xml:space="preserve"> </w:t>
            </w:r>
            <w:r w:rsidRPr="00E37C6F">
              <w:rPr>
                <w:rFonts w:ascii="Bookman Old Style" w:hAnsi="Bookman Old Style" w:cs="TimesNewRomanPSMT"/>
              </w:rPr>
              <w:t>stesse finalità sociali dei predetti Istituti, istituiti nella forma di società che rispondono ai</w:t>
            </w:r>
            <w:r w:rsidR="003420E5">
              <w:rPr>
                <w:rFonts w:ascii="Bookman Old Style" w:hAnsi="Bookman Old Style" w:cs="TimesNewRomanPSMT"/>
              </w:rPr>
              <w:t xml:space="preserve"> </w:t>
            </w:r>
            <w:r w:rsidRPr="00E37C6F">
              <w:rPr>
                <w:rFonts w:ascii="Bookman Old Style" w:hAnsi="Bookman Old Style" w:cs="TimesNewRomanPSMT"/>
              </w:rPr>
              <w:t>req</w:t>
            </w:r>
            <w:r>
              <w:rPr>
                <w:rFonts w:ascii="Bookman Old Style" w:hAnsi="Bookman Old Style" w:cs="TimesNewRomanPSMT"/>
              </w:rPr>
              <w:t>u</w:t>
            </w:r>
            <w:r w:rsidRPr="00E37C6F">
              <w:rPr>
                <w:rFonts w:ascii="Bookman Old Style" w:hAnsi="Bookman Old Style" w:cs="TimesNewRomanPSMT"/>
              </w:rPr>
              <w:t>isiti della legisla</w:t>
            </w:r>
            <w:r>
              <w:rPr>
                <w:rFonts w:ascii="Bookman Old Style" w:hAnsi="Bookman Old Style" w:cs="TimesNewRomanPSMT"/>
              </w:rPr>
              <w:t>z</w:t>
            </w:r>
            <w:r w:rsidRPr="00E37C6F">
              <w:rPr>
                <w:rFonts w:ascii="Bookman Old Style" w:hAnsi="Bookman Old Style" w:cs="TimesNewRomanPSMT"/>
              </w:rPr>
              <w:t>ione e</w:t>
            </w:r>
            <w:r>
              <w:rPr>
                <w:rFonts w:ascii="Bookman Old Style" w:hAnsi="Bookman Old Style" w:cs="TimesNewRomanPSMT"/>
              </w:rPr>
              <w:t>u</w:t>
            </w:r>
            <w:r w:rsidRPr="00E37C6F">
              <w:rPr>
                <w:rFonts w:ascii="Bookman Old Style" w:hAnsi="Bookman Old Style" w:cs="TimesNewRomanPSMT"/>
              </w:rPr>
              <w:t xml:space="preserve">ropea in materia di </w:t>
            </w:r>
            <w:r>
              <w:rPr>
                <w:rFonts w:ascii="Bookman Old Style" w:hAnsi="Bookman Old Style" w:cs="Bookman Old Style"/>
              </w:rPr>
              <w:t>“</w:t>
            </w:r>
            <w:r w:rsidRPr="00E37C6F">
              <w:rPr>
                <w:rFonts w:ascii="Bookman Old Style" w:hAnsi="Bookman Old Style" w:cs="TimesNewRomanPS-ItalicMT"/>
                <w:i/>
                <w:iCs/>
              </w:rPr>
              <w:t>in house providing</w:t>
            </w:r>
            <w:r>
              <w:rPr>
                <w:rFonts w:ascii="Bookman Old Style" w:hAnsi="Bookman Old Style" w:cs="Bookman Old Style"/>
              </w:rPr>
              <w:t>”</w:t>
            </w:r>
            <w:r w:rsidRPr="00E37C6F">
              <w:rPr>
                <w:rFonts w:ascii="Bookman Old Style" w:hAnsi="Bookman Old Style" w:cs="TimesNewRomanPSMT"/>
              </w:rPr>
              <w:t xml:space="preserve"> per inter</w:t>
            </w:r>
            <w:r>
              <w:rPr>
                <w:rFonts w:ascii="Bookman Old Style" w:hAnsi="Bookman Old Style" w:cs="TimesNewRomanPSMT"/>
              </w:rPr>
              <w:t>v</w:t>
            </w:r>
            <w:r w:rsidRPr="00E37C6F">
              <w:rPr>
                <w:rFonts w:ascii="Bookman Old Style" w:hAnsi="Bookman Old Style" w:cs="TimesNewRomanPSMT"/>
              </w:rPr>
              <w:t>enti reali</w:t>
            </w:r>
            <w:r>
              <w:rPr>
                <w:rFonts w:ascii="Bookman Old Style" w:hAnsi="Bookman Old Style" w:cs="TimesNewRomanPSMT"/>
              </w:rPr>
              <w:t>zz</w:t>
            </w:r>
            <w:r w:rsidRPr="00E37C6F">
              <w:rPr>
                <w:rFonts w:ascii="Bookman Old Style" w:hAnsi="Bookman Old Style" w:cs="TimesNewRomanPSMT"/>
              </w:rPr>
              <w:t>ati</w:t>
            </w:r>
            <w:r>
              <w:rPr>
                <w:rFonts w:ascii="Bookman Old Style" w:hAnsi="Bookman Old Style" w:cs="TimesNewRomanPSMT"/>
              </w:rPr>
              <w:t xml:space="preserve"> </w:t>
            </w:r>
            <w:r w:rsidRPr="00E37C6F">
              <w:rPr>
                <w:rFonts w:ascii="Bookman Old Style" w:hAnsi="Bookman Old Style" w:cs="TimesNewRomanPSMT"/>
              </w:rPr>
              <w:t>su immobili, di loro proprietà ovvero gestiti per conto dei comuni, adibiti ad edilizia residenziale</w:t>
            </w:r>
            <w:r w:rsidR="00192288">
              <w:rPr>
                <w:rFonts w:ascii="Bookman Old Style" w:hAnsi="Bookman Old Style" w:cs="TimesNewRomanPSMT"/>
              </w:rPr>
              <w:t xml:space="preserve"> </w:t>
            </w:r>
            <w:r w:rsidRPr="00E37C6F">
              <w:rPr>
                <w:rFonts w:ascii="Bookman Old Style" w:hAnsi="Bookman Old Style" w:cs="TimesNewRomanPSMT"/>
              </w:rPr>
              <w:t>pubblica;</w:t>
            </w:r>
          </w:p>
          <w:p w14:paraId="14429785" w14:textId="77777777" w:rsidR="006E6C0B"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d) </w:t>
            </w:r>
            <w:r w:rsidRPr="00E37C6F">
              <w:rPr>
                <w:rFonts w:ascii="Bookman Old Style" w:hAnsi="Bookman Old Style" w:cs="TimesNewRomanPSMT"/>
              </w:rPr>
              <w:t>dalle cooperative di abitazione a proprietà indivisa, per interventi realizzati su immobili dalle</w:t>
            </w:r>
            <w:r>
              <w:rPr>
                <w:rFonts w:ascii="Bookman Old Style" w:hAnsi="Bookman Old Style" w:cs="TimesNewRomanPSMT"/>
              </w:rPr>
              <w:t xml:space="preserve"> </w:t>
            </w:r>
            <w:r w:rsidRPr="00E37C6F">
              <w:rPr>
                <w:rFonts w:ascii="Bookman Old Style" w:hAnsi="Bookman Old Style" w:cs="TimesNewRomanPSMT"/>
              </w:rPr>
              <w:t>stesse posseduti e assegnati in godimento ai propri soci.</w:t>
            </w:r>
          </w:p>
        </w:tc>
        <w:tc>
          <w:tcPr>
            <w:tcW w:w="7903" w:type="dxa"/>
          </w:tcPr>
          <w:p w14:paraId="14429786" w14:textId="77777777" w:rsidR="006E6C0B" w:rsidRPr="002A6100" w:rsidRDefault="003420E5" w:rsidP="006E6C0B">
            <w:pPr>
              <w:jc w:val="both"/>
              <w:rPr>
                <w:rFonts w:ascii="Bookman Old Style" w:hAnsi="Bookman Old Style"/>
                <w:i/>
                <w:iCs/>
              </w:rPr>
            </w:pPr>
            <w:r w:rsidRPr="002A6100">
              <w:rPr>
                <w:rFonts w:ascii="Bookman Old Style" w:hAnsi="Bookman Old Style"/>
                <w:bCs/>
                <w:i/>
                <w:iCs/>
              </w:rPr>
              <w:lastRenderedPageBreak/>
              <w:t xml:space="preserve">Il </w:t>
            </w:r>
            <w:r w:rsidRPr="002A6100">
              <w:rPr>
                <w:rFonts w:ascii="Bookman Old Style" w:hAnsi="Bookman Old Style"/>
                <w:b/>
                <w:i/>
                <w:iCs/>
              </w:rPr>
              <w:t>comma 9</w:t>
            </w:r>
            <w:r w:rsidRPr="002A6100">
              <w:rPr>
                <w:rFonts w:ascii="Bookman Old Style" w:hAnsi="Bookman Old Style"/>
                <w:bCs/>
                <w:i/>
                <w:iCs/>
              </w:rPr>
              <w:t xml:space="preserve"> </w:t>
            </w:r>
            <w:r w:rsidRPr="002A6100">
              <w:rPr>
                <w:rFonts w:ascii="Bookman Old Style" w:hAnsi="Bookman Old Style"/>
                <w:i/>
                <w:iCs/>
              </w:rPr>
              <w:t xml:space="preserve">prevede che le disposizioni contenute nei commi da 1 a 8 si applicano agli interventi effettuati </w:t>
            </w:r>
            <w:r w:rsidRPr="002A6100">
              <w:rPr>
                <w:rFonts w:ascii="Bookman Old Style" w:hAnsi="Bookman Old Style"/>
                <w:bCs/>
                <w:i/>
                <w:iCs/>
              </w:rPr>
              <w:t>dai condomini</w:t>
            </w:r>
            <w:r w:rsidRPr="002A6100">
              <w:rPr>
                <w:rFonts w:ascii="Bookman Old Style" w:hAnsi="Bookman Old Style"/>
                <w:i/>
                <w:iCs/>
              </w:rPr>
              <w:t xml:space="preserve">, nonché, su unità </w:t>
            </w:r>
            <w:r w:rsidRPr="002A6100">
              <w:rPr>
                <w:rFonts w:ascii="Bookman Old Style" w:hAnsi="Bookman Old Style"/>
                <w:i/>
                <w:iCs/>
              </w:rPr>
              <w:lastRenderedPageBreak/>
              <w:t xml:space="preserve">immobiliari adibite ad abitazione principale, </w:t>
            </w:r>
            <w:r w:rsidRPr="002A6100">
              <w:rPr>
                <w:rFonts w:ascii="Bookman Old Style" w:hAnsi="Bookman Old Style"/>
                <w:bCs/>
                <w:i/>
                <w:iCs/>
              </w:rPr>
              <w:t xml:space="preserve">dalle persone fisiche al di fuori dell’esercizio di attività di impresa, arti e professioni </w:t>
            </w:r>
            <w:r w:rsidRPr="002A6100">
              <w:rPr>
                <w:rFonts w:ascii="Bookman Old Style" w:hAnsi="Bookman Old Style"/>
                <w:i/>
                <w:iCs/>
              </w:rPr>
              <w:t xml:space="preserve">e </w:t>
            </w:r>
            <w:r w:rsidRPr="002A6100">
              <w:rPr>
                <w:rFonts w:ascii="Bookman Old Style" w:hAnsi="Bookman Old Style"/>
                <w:bCs/>
                <w:i/>
                <w:iCs/>
              </w:rPr>
              <w:t xml:space="preserve">dagli Istituti autonomi case popolari (IACP) </w:t>
            </w:r>
            <w:r w:rsidRPr="002A6100">
              <w:rPr>
                <w:rFonts w:ascii="Bookman Old Style" w:hAnsi="Bookman Old Style"/>
                <w:i/>
                <w:iCs/>
              </w:rPr>
              <w:t xml:space="preserve">comunque denominati nonché dagli enti aventi le stesse finalità sociali dei predetti Istituti, istituiti nella forma di società che rispondono ai requisiti della legislazione europea in materia di </w:t>
            </w:r>
            <w:r w:rsidRPr="002A6100">
              <w:rPr>
                <w:rFonts w:ascii="Bookman Old Style" w:hAnsi="Bookman Old Style"/>
                <w:bCs/>
                <w:i/>
                <w:iCs/>
              </w:rPr>
              <w:t xml:space="preserve">in house providing </w:t>
            </w:r>
            <w:r w:rsidRPr="002A6100">
              <w:rPr>
                <w:rFonts w:ascii="Bookman Old Style" w:hAnsi="Bookman Old Style"/>
                <w:i/>
                <w:iCs/>
              </w:rPr>
              <w:t xml:space="preserve">per interventi realizzati su immobili, di loro proprietà ovvero gestiti per conto dei comuni, adibiti ad edilizia residenziale pubblica, nonché dalle </w:t>
            </w:r>
            <w:r w:rsidRPr="002A6100">
              <w:rPr>
                <w:rFonts w:ascii="Bookman Old Style" w:hAnsi="Bookman Old Style"/>
                <w:bCs/>
                <w:i/>
                <w:iCs/>
              </w:rPr>
              <w:t xml:space="preserve">cooperative di abitazione a proprietà indivisa </w:t>
            </w:r>
            <w:r w:rsidRPr="002A6100">
              <w:rPr>
                <w:rFonts w:ascii="Bookman Old Style" w:hAnsi="Bookman Old Style"/>
                <w:i/>
                <w:iCs/>
              </w:rPr>
              <w:t>per interventi realizzati su immobili dalle stesse posseduti e assegnati in godimento ai propri soci.</w:t>
            </w:r>
          </w:p>
        </w:tc>
      </w:tr>
      <w:tr w:rsidR="006E6C0B" w:rsidRPr="002E2D26" w14:paraId="1442978A" w14:textId="77777777" w:rsidTr="40909788">
        <w:tc>
          <w:tcPr>
            <w:tcW w:w="6374" w:type="dxa"/>
          </w:tcPr>
          <w:p w14:paraId="14429788" w14:textId="77777777" w:rsidR="006E6C0B"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lastRenderedPageBreak/>
              <w:t>10. Le disposizioni contenute nei commi da 1 a 3 non si applicano agli interventi effettuati dalle persone fisiche, al di fuori di attività di impresa, arti e professioni, su edifici unifamiliari diversi da quello adibito ad abitazione principale.</w:t>
            </w:r>
          </w:p>
        </w:tc>
        <w:tc>
          <w:tcPr>
            <w:tcW w:w="7903" w:type="dxa"/>
          </w:tcPr>
          <w:p w14:paraId="14429789" w14:textId="77777777" w:rsidR="006E6C0B" w:rsidRPr="00222ABF" w:rsidRDefault="003420E5" w:rsidP="006E6C0B">
            <w:pPr>
              <w:jc w:val="both"/>
              <w:rPr>
                <w:rFonts w:ascii="Bookman Old Style" w:hAnsi="Bookman Old Style"/>
                <w:i/>
                <w:iCs/>
              </w:rPr>
            </w:pPr>
            <w:r w:rsidRPr="00222ABF">
              <w:rPr>
                <w:rFonts w:ascii="Bookman Old Style" w:hAnsi="Bookman Old Style"/>
                <w:i/>
                <w:iCs/>
              </w:rPr>
              <w:t xml:space="preserve">Il </w:t>
            </w:r>
            <w:r w:rsidRPr="00222ABF">
              <w:rPr>
                <w:rFonts w:ascii="Bookman Old Style" w:hAnsi="Bookman Old Style"/>
                <w:b/>
                <w:i/>
                <w:iCs/>
              </w:rPr>
              <w:t>comma 10</w:t>
            </w:r>
            <w:r w:rsidRPr="00222ABF">
              <w:rPr>
                <w:rFonts w:ascii="Bookman Old Style" w:hAnsi="Bookman Old Style"/>
                <w:bCs/>
                <w:i/>
                <w:iCs/>
              </w:rPr>
              <w:t xml:space="preserve"> </w:t>
            </w:r>
            <w:r w:rsidRPr="00222ABF">
              <w:rPr>
                <w:rFonts w:ascii="Bookman Old Style" w:hAnsi="Bookman Old Style"/>
                <w:i/>
                <w:iCs/>
              </w:rPr>
              <w:t xml:space="preserve">stabilisce che le agevolazioni </w:t>
            </w:r>
            <w:r w:rsidRPr="00222ABF">
              <w:rPr>
                <w:rFonts w:ascii="Bookman Old Style" w:hAnsi="Bookman Old Style"/>
                <w:bCs/>
                <w:i/>
                <w:iCs/>
              </w:rPr>
              <w:t>per la riqualificazione energetica degli edifici (</w:t>
            </w:r>
            <w:r w:rsidRPr="00222ABF">
              <w:rPr>
                <w:rFonts w:ascii="Bookman Old Style" w:hAnsi="Bookman Old Style"/>
                <w:i/>
                <w:iCs/>
              </w:rPr>
              <w:t xml:space="preserve">commi da 1 a 3) </w:t>
            </w:r>
            <w:r w:rsidRPr="00222ABF">
              <w:rPr>
                <w:rFonts w:ascii="Bookman Old Style" w:hAnsi="Bookman Old Style"/>
                <w:bCs/>
                <w:i/>
                <w:iCs/>
              </w:rPr>
              <w:t xml:space="preserve">non si applicano </w:t>
            </w:r>
            <w:r w:rsidRPr="00222ABF">
              <w:rPr>
                <w:rFonts w:ascii="Bookman Old Style" w:hAnsi="Bookman Old Style"/>
                <w:i/>
                <w:iCs/>
              </w:rPr>
              <w:t xml:space="preserve">agli interventi effettuati dalle persone fisiche, al di fuori dell’esercizio di attività di impresa, arti e professioni, in relazione a </w:t>
            </w:r>
            <w:r w:rsidRPr="00222ABF">
              <w:rPr>
                <w:rFonts w:ascii="Bookman Old Style" w:hAnsi="Bookman Old Style"/>
                <w:bCs/>
                <w:i/>
                <w:iCs/>
              </w:rPr>
              <w:t>interventi effettuati su edifici unifamiliari diversi da quello adibito ad abitazione principale</w:t>
            </w:r>
            <w:r w:rsidRPr="00222ABF">
              <w:rPr>
                <w:rFonts w:ascii="Bookman Old Style" w:hAnsi="Bookman Old Style"/>
                <w:i/>
                <w:iCs/>
              </w:rPr>
              <w:t>.</w:t>
            </w:r>
          </w:p>
        </w:tc>
      </w:tr>
      <w:tr w:rsidR="006E6C0B" w:rsidRPr="002E2D26" w14:paraId="1442978D" w14:textId="77777777" w:rsidTr="40909788">
        <w:tc>
          <w:tcPr>
            <w:tcW w:w="6374" w:type="dxa"/>
          </w:tcPr>
          <w:p w14:paraId="1442978B" w14:textId="77777777" w:rsidR="006E6C0B" w:rsidRPr="002E2D26"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1</w:t>
            </w:r>
            <w:r>
              <w:rPr>
                <w:rFonts w:ascii="Bookman Old Style" w:hAnsi="Bookman Old Style" w:cs="TimesNewRomanPSMT"/>
              </w:rPr>
              <w:t>1</w:t>
            </w:r>
            <w:r w:rsidRPr="00E37C6F">
              <w:rPr>
                <w:rFonts w:ascii="Bookman Old Style" w:hAnsi="Bookman Old Style" w:cs="TimesNewRomanPSMT"/>
              </w:rPr>
              <w:t>. Ai fini dell</w:t>
            </w:r>
            <w:r>
              <w:rPr>
                <w:rFonts w:ascii="Bookman Old Style" w:hAnsi="Bookman Old Style" w:cs="TimesNewRomanPSMT"/>
              </w:rPr>
              <w:t>’</w:t>
            </w:r>
            <w:r w:rsidRPr="00E37C6F">
              <w:rPr>
                <w:rFonts w:ascii="Bookman Old Style" w:hAnsi="Bookman Old Style" w:cs="TimesNewRomanPSMT"/>
              </w:rPr>
              <w:t>op</w:t>
            </w:r>
            <w:r>
              <w:rPr>
                <w:rFonts w:ascii="Bookman Old Style" w:hAnsi="Bookman Old Style" w:cs="TimesNewRomanPSMT"/>
              </w:rPr>
              <w:t>z</w:t>
            </w:r>
            <w:r w:rsidRPr="00E37C6F">
              <w:rPr>
                <w:rFonts w:ascii="Bookman Old Style" w:hAnsi="Bookman Old Style" w:cs="TimesNewRomanPSMT"/>
              </w:rPr>
              <w:t>ione per la cessione o per lo sconto di c</w:t>
            </w:r>
            <w:r>
              <w:rPr>
                <w:rFonts w:ascii="Bookman Old Style" w:hAnsi="Bookman Old Style" w:cs="TimesNewRomanPSMT"/>
              </w:rPr>
              <w:t>ui all’articolo 121</w:t>
            </w:r>
            <w:r w:rsidRPr="00E37C6F">
              <w:rPr>
                <w:rFonts w:ascii="Bookman Old Style" w:hAnsi="Bookman Old Style" w:cs="TimesNewRomanPSMT"/>
              </w:rPr>
              <w:t>, il contrib</w:t>
            </w:r>
            <w:r>
              <w:rPr>
                <w:rFonts w:ascii="Bookman Old Style" w:hAnsi="Bookman Old Style" w:cs="TimesNewRomanPSMT"/>
              </w:rPr>
              <w:t>u</w:t>
            </w:r>
            <w:r w:rsidRPr="00E37C6F">
              <w:rPr>
                <w:rFonts w:ascii="Bookman Old Style" w:hAnsi="Bookman Old Style" w:cs="TimesNewRomanPSMT"/>
              </w:rPr>
              <w:t>ente richiede il</w:t>
            </w:r>
            <w:r>
              <w:rPr>
                <w:rFonts w:ascii="Bookman Old Style" w:hAnsi="Bookman Old Style" w:cs="TimesNewRomanPSMT"/>
              </w:rPr>
              <w:t xml:space="preserve"> </w:t>
            </w:r>
            <w:r w:rsidRPr="00E37C6F">
              <w:rPr>
                <w:rFonts w:ascii="Bookman Old Style" w:hAnsi="Bookman Old Style" w:cs="TimesNewRomanPSMT"/>
              </w:rPr>
              <w:t>visto di conformità dei dati relativi alla documentazione che attesta la sussistenza dei presupposti che</w:t>
            </w:r>
            <w:r>
              <w:rPr>
                <w:rFonts w:ascii="Bookman Old Style" w:hAnsi="Bookman Old Style" w:cs="TimesNewRomanPSMT"/>
              </w:rPr>
              <w:t xml:space="preserve"> </w:t>
            </w:r>
            <w:r w:rsidRPr="00E37C6F">
              <w:rPr>
                <w:rFonts w:ascii="Bookman Old Style" w:hAnsi="Bookman Old Style" w:cs="TimesNewRomanPSMT"/>
              </w:rPr>
              <w:t>danno diritto alla detra</w:t>
            </w:r>
            <w:r>
              <w:rPr>
                <w:rFonts w:ascii="Bookman Old Style" w:hAnsi="Bookman Old Style" w:cs="TimesNewRomanPSMT"/>
              </w:rPr>
              <w:t>z</w:t>
            </w:r>
            <w:r w:rsidRPr="00E37C6F">
              <w:rPr>
                <w:rFonts w:ascii="Bookman Old Style" w:hAnsi="Bookman Old Style" w:cs="TimesNewRomanPSMT"/>
              </w:rPr>
              <w:t>ione d</w:t>
            </w:r>
            <w:r>
              <w:rPr>
                <w:rFonts w:ascii="Bookman Old Style" w:hAnsi="Bookman Old Style" w:cs="TimesNewRomanPSMT"/>
              </w:rPr>
              <w:t>’</w:t>
            </w:r>
            <w:r w:rsidRPr="00E37C6F">
              <w:rPr>
                <w:rFonts w:ascii="Bookman Old Style" w:hAnsi="Bookman Old Style" w:cs="TimesNewRomanPSMT"/>
              </w:rPr>
              <w:t>imposta per gli inter</w:t>
            </w:r>
            <w:r>
              <w:rPr>
                <w:rFonts w:ascii="Bookman Old Style" w:hAnsi="Bookman Old Style" w:cs="TimesNewRomanPSMT"/>
              </w:rPr>
              <w:t>v</w:t>
            </w:r>
            <w:r w:rsidRPr="00E37C6F">
              <w:rPr>
                <w:rFonts w:ascii="Bookman Old Style" w:hAnsi="Bookman Old Style" w:cs="TimesNewRomanPSMT"/>
              </w:rPr>
              <w:t>enti di c</w:t>
            </w:r>
            <w:r>
              <w:rPr>
                <w:rFonts w:ascii="Bookman Old Style" w:hAnsi="Bookman Old Style" w:cs="TimesNewRomanPSMT"/>
              </w:rPr>
              <w:t>u</w:t>
            </w:r>
            <w:r w:rsidRPr="00E37C6F">
              <w:rPr>
                <w:rFonts w:ascii="Bookman Old Style" w:hAnsi="Bookman Old Style" w:cs="TimesNewRomanPSMT"/>
              </w:rPr>
              <w:t xml:space="preserve">i al presente articolo. Il </w:t>
            </w:r>
            <w:r>
              <w:rPr>
                <w:rFonts w:ascii="Bookman Old Style" w:hAnsi="Bookman Old Style" w:cs="Bookman Old Style"/>
              </w:rPr>
              <w:t>v</w:t>
            </w:r>
            <w:r w:rsidRPr="00E37C6F">
              <w:rPr>
                <w:rFonts w:ascii="Bookman Old Style" w:hAnsi="Bookman Old Style" w:cs="TimesNewRomanPSMT"/>
              </w:rPr>
              <w:t>isto di conformit</w:t>
            </w:r>
            <w:r>
              <w:rPr>
                <w:rFonts w:ascii="Bookman Old Style" w:hAnsi="Bookman Old Style" w:cs="Bookman Old Style"/>
              </w:rPr>
              <w:t>à è</w:t>
            </w:r>
            <w:r w:rsidRPr="00E37C6F">
              <w:rPr>
                <w:rFonts w:ascii="Bookman Old Style" w:hAnsi="Bookman Old Style" w:cs="TimesNewRomanPSMT"/>
              </w:rPr>
              <w:t xml:space="preserve"> rilasciato ai sensi dell</w:t>
            </w:r>
            <w:r>
              <w:rPr>
                <w:rFonts w:ascii="Bookman Old Style" w:hAnsi="Bookman Old Style" w:cs="Bookman Old Style"/>
              </w:rPr>
              <w:t>’</w:t>
            </w:r>
            <w:r w:rsidRPr="00E37C6F">
              <w:rPr>
                <w:rFonts w:ascii="Bookman Old Style" w:hAnsi="Bookman Old Style" w:cs="TimesNewRomanPSMT"/>
              </w:rPr>
              <w:t>articolo 35 del decreto legislati</w:t>
            </w:r>
            <w:r>
              <w:rPr>
                <w:rFonts w:ascii="Bookman Old Style" w:hAnsi="Bookman Old Style" w:cs="Bookman Old Style"/>
              </w:rPr>
              <w:t>v</w:t>
            </w:r>
            <w:r w:rsidRPr="00E37C6F">
              <w:rPr>
                <w:rFonts w:ascii="Bookman Old Style" w:hAnsi="Bookman Old Style" w:cs="TimesNewRomanPSMT"/>
              </w:rPr>
              <w:t>o 9 l</w:t>
            </w:r>
            <w:r>
              <w:rPr>
                <w:rFonts w:ascii="Bookman Old Style" w:hAnsi="Bookman Old Style" w:cs="Bookman Old Style"/>
              </w:rPr>
              <w:t>u</w:t>
            </w:r>
            <w:r w:rsidRPr="00E37C6F">
              <w:rPr>
                <w:rFonts w:ascii="Bookman Old Style" w:hAnsi="Bookman Old Style" w:cs="TimesNewRomanPSMT"/>
              </w:rPr>
              <w:t>glio 1997, n. 241, dai soggetti indicati alle</w:t>
            </w:r>
            <w:r>
              <w:rPr>
                <w:rFonts w:ascii="Bookman Old Style" w:hAnsi="Bookman Old Style" w:cs="TimesNewRomanPSMT"/>
              </w:rPr>
              <w:t xml:space="preserve"> </w:t>
            </w:r>
            <w:r w:rsidRPr="00E37C6F">
              <w:rPr>
                <w:rFonts w:ascii="Bookman Old Style" w:hAnsi="Bookman Old Style" w:cs="TimesNewRomanPSMT"/>
              </w:rPr>
              <w:t xml:space="preserve">lettere </w:t>
            </w:r>
            <w:r w:rsidRPr="00E37C6F">
              <w:rPr>
                <w:rFonts w:ascii="Bookman Old Style" w:hAnsi="Bookman Old Style" w:cs="TimesNewRomanPS-ItalicMT"/>
                <w:i/>
                <w:iCs/>
              </w:rPr>
              <w:t xml:space="preserve">a) </w:t>
            </w:r>
            <w:r w:rsidRPr="00E37C6F">
              <w:rPr>
                <w:rFonts w:ascii="Bookman Old Style" w:hAnsi="Bookman Old Style" w:cs="TimesNewRomanPSMT"/>
              </w:rPr>
              <w:t xml:space="preserve">e </w:t>
            </w:r>
            <w:r w:rsidRPr="00E37C6F">
              <w:rPr>
                <w:rFonts w:ascii="Bookman Old Style" w:hAnsi="Bookman Old Style" w:cs="TimesNewRomanPS-ItalicMT"/>
                <w:i/>
                <w:iCs/>
              </w:rPr>
              <w:t>b)</w:t>
            </w:r>
            <w:r w:rsidRPr="00E37C6F">
              <w:rPr>
                <w:rFonts w:ascii="Bookman Old Style" w:hAnsi="Bookman Old Style" w:cs="TimesNewRomanPSMT"/>
              </w:rPr>
              <w:t>, del comma 3 dell'articolo 3 del decreto del Presidente della Repubblica 22 luglio 1998, n.</w:t>
            </w:r>
            <w:r>
              <w:rPr>
                <w:rFonts w:ascii="Bookman Old Style" w:hAnsi="Bookman Old Style" w:cs="TimesNewRomanPSMT"/>
              </w:rPr>
              <w:t xml:space="preserve"> </w:t>
            </w:r>
            <w:r w:rsidRPr="00E37C6F">
              <w:rPr>
                <w:rFonts w:ascii="Bookman Old Style" w:hAnsi="Bookman Old Style" w:cs="TimesNewRomanPSMT"/>
              </w:rPr>
              <w:t>322, e dai responsabili dell'assistenza fiscale dei centri costituiti dai soggetti di cui all'articolo 32 dello</w:t>
            </w:r>
            <w:r>
              <w:rPr>
                <w:rFonts w:ascii="Bookman Old Style" w:hAnsi="Bookman Old Style" w:cs="TimesNewRomanPSMT"/>
              </w:rPr>
              <w:t xml:space="preserve"> </w:t>
            </w:r>
            <w:r w:rsidRPr="00E37C6F">
              <w:rPr>
                <w:rFonts w:ascii="Bookman Old Style" w:hAnsi="Bookman Old Style" w:cs="TimesNewRomanPSMT"/>
              </w:rPr>
              <w:t>stesso decreto legislativo n. 241 del 1997.</w:t>
            </w:r>
          </w:p>
        </w:tc>
        <w:tc>
          <w:tcPr>
            <w:tcW w:w="7903" w:type="dxa"/>
          </w:tcPr>
          <w:p w14:paraId="1442978C" w14:textId="77777777" w:rsidR="006E6C0B" w:rsidRPr="00222ABF" w:rsidRDefault="003420E5" w:rsidP="003420E5">
            <w:pPr>
              <w:jc w:val="both"/>
              <w:rPr>
                <w:rFonts w:ascii="Bookman Old Style" w:hAnsi="Bookman Old Style"/>
                <w:i/>
                <w:iCs/>
              </w:rPr>
            </w:pPr>
            <w:r w:rsidRPr="00222ABF">
              <w:rPr>
                <w:rFonts w:ascii="Bookman Old Style" w:hAnsi="Bookman Old Style"/>
                <w:i/>
                <w:iCs/>
              </w:rPr>
              <w:t xml:space="preserve">Ai fini dell’opzione per la cessione o per lo sconto di cui all'articolo 121, il contribuente </w:t>
            </w:r>
            <w:r w:rsidRPr="00222ABF">
              <w:rPr>
                <w:rFonts w:ascii="Bookman Old Style" w:hAnsi="Bookman Old Style"/>
                <w:bCs/>
                <w:i/>
                <w:iCs/>
              </w:rPr>
              <w:t xml:space="preserve">richiede il visto di conformità </w:t>
            </w:r>
            <w:r w:rsidRPr="00222ABF">
              <w:rPr>
                <w:rFonts w:ascii="Bookman Old Style" w:hAnsi="Bookman Old Style"/>
                <w:i/>
                <w:iCs/>
              </w:rPr>
              <w:t xml:space="preserve">dei dati relativi alla documentazione che attesta la sussistenza dei presupposti che danno diritto alla detrazione. Il </w:t>
            </w:r>
            <w:r w:rsidRPr="00222ABF">
              <w:rPr>
                <w:rFonts w:ascii="Bookman Old Style" w:hAnsi="Bookman Old Style"/>
                <w:bCs/>
                <w:i/>
                <w:iCs/>
              </w:rPr>
              <w:t xml:space="preserve">visto </w:t>
            </w:r>
            <w:r w:rsidRPr="00222ABF">
              <w:rPr>
                <w:rFonts w:ascii="Bookman Old Style" w:hAnsi="Bookman Old Style"/>
                <w:i/>
                <w:iCs/>
              </w:rPr>
              <w:t xml:space="preserve">di conformità </w:t>
            </w:r>
            <w:r w:rsidRPr="00222ABF">
              <w:rPr>
                <w:rFonts w:ascii="Bookman Old Style" w:hAnsi="Bookman Old Style"/>
                <w:bCs/>
                <w:i/>
                <w:iCs/>
              </w:rPr>
              <w:t xml:space="preserve">è rilasciato </w:t>
            </w:r>
            <w:r w:rsidRPr="00222ABF">
              <w:rPr>
                <w:rFonts w:ascii="Bookman Old Style" w:hAnsi="Bookman Old Style"/>
                <w:i/>
                <w:iCs/>
              </w:rPr>
              <w:t xml:space="preserve">dai soggetti iscritti negli albi dei dottori </w:t>
            </w:r>
            <w:r w:rsidRPr="00222ABF">
              <w:rPr>
                <w:rFonts w:ascii="Bookman Old Style" w:hAnsi="Bookman Old Style"/>
                <w:bCs/>
                <w:i/>
                <w:iCs/>
              </w:rPr>
              <w:t xml:space="preserve">commercialisti, dei ragionieri e dei periti commerciali e dei consulenti del lavoro </w:t>
            </w:r>
            <w:r w:rsidRPr="00222ABF">
              <w:rPr>
                <w:rFonts w:ascii="Bookman Old Style" w:hAnsi="Bookman Old Style"/>
                <w:i/>
                <w:iCs/>
              </w:rPr>
              <w:t>o nei ruoli di periti ed esperti tenuti dalle camere di commercio e dai responsabili dei centri di assistenza fiscale.</w:t>
            </w:r>
          </w:p>
        </w:tc>
      </w:tr>
      <w:tr w:rsidR="006E6C0B" w:rsidRPr="002E2D26" w14:paraId="14429790" w14:textId="77777777" w:rsidTr="40909788">
        <w:trPr>
          <w:trHeight w:val="1562"/>
        </w:trPr>
        <w:tc>
          <w:tcPr>
            <w:tcW w:w="6374" w:type="dxa"/>
          </w:tcPr>
          <w:p w14:paraId="1442978E" w14:textId="77777777" w:rsidR="006E6C0B" w:rsidRPr="002E2D26"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lastRenderedPageBreak/>
              <w:t>12</w:t>
            </w:r>
            <w:r w:rsidRPr="00E37C6F">
              <w:rPr>
                <w:rFonts w:ascii="Bookman Old Style" w:hAnsi="Bookman Old Style" w:cs="TimesNewRomanPSMT"/>
              </w:rPr>
              <w:t>. I dati relati</w:t>
            </w:r>
            <w:r>
              <w:rPr>
                <w:rFonts w:ascii="Bookman Old Style" w:hAnsi="Bookman Old Style" w:cs="TimesNewRomanPSMT"/>
              </w:rPr>
              <w:t>v</w:t>
            </w:r>
            <w:r w:rsidRPr="00E37C6F">
              <w:rPr>
                <w:rFonts w:ascii="Bookman Old Style" w:hAnsi="Bookman Old Style" w:cs="TimesNewRomanPSMT"/>
              </w:rPr>
              <w:t>i all</w:t>
            </w:r>
            <w:r>
              <w:rPr>
                <w:rFonts w:ascii="Bookman Old Style" w:hAnsi="Bookman Old Style" w:cs="TimesNewRomanPSMT"/>
              </w:rPr>
              <w:t>’</w:t>
            </w:r>
            <w:r w:rsidRPr="00E37C6F">
              <w:rPr>
                <w:rFonts w:ascii="Bookman Old Style" w:hAnsi="Bookman Old Style" w:cs="TimesNewRomanPSMT"/>
              </w:rPr>
              <w:t>op</w:t>
            </w:r>
            <w:r>
              <w:rPr>
                <w:rFonts w:ascii="Bookman Old Style" w:hAnsi="Bookman Old Style" w:cs="TimesNewRomanPSMT"/>
              </w:rPr>
              <w:t>z</w:t>
            </w:r>
            <w:r w:rsidRPr="00E37C6F">
              <w:rPr>
                <w:rFonts w:ascii="Bookman Old Style" w:hAnsi="Bookman Old Style" w:cs="TimesNewRomanPSMT"/>
              </w:rPr>
              <w:t>ione sono com</w:t>
            </w:r>
            <w:r>
              <w:rPr>
                <w:rFonts w:ascii="Bookman Old Style" w:hAnsi="Bookman Old Style" w:cs="TimesNewRomanPSMT"/>
              </w:rPr>
              <w:t>u</w:t>
            </w:r>
            <w:r w:rsidRPr="00E37C6F">
              <w:rPr>
                <w:rFonts w:ascii="Bookman Old Style" w:hAnsi="Bookman Old Style" w:cs="TimesNewRomanPSMT"/>
              </w:rPr>
              <w:t>nicati escl</w:t>
            </w:r>
            <w:r>
              <w:rPr>
                <w:rFonts w:ascii="Bookman Old Style" w:hAnsi="Bookman Old Style" w:cs="TimesNewRomanPSMT"/>
              </w:rPr>
              <w:t>u</w:t>
            </w:r>
            <w:r w:rsidRPr="00E37C6F">
              <w:rPr>
                <w:rFonts w:ascii="Bookman Old Style" w:hAnsi="Bookman Old Style" w:cs="TimesNewRomanPSMT"/>
              </w:rPr>
              <w:t>si</w:t>
            </w:r>
            <w:r>
              <w:rPr>
                <w:rFonts w:ascii="Bookman Old Style" w:hAnsi="Bookman Old Style" w:cs="TimesNewRomanPSMT"/>
              </w:rPr>
              <w:t>v</w:t>
            </w:r>
            <w:r w:rsidRPr="00E37C6F">
              <w:rPr>
                <w:rFonts w:ascii="Bookman Old Style" w:hAnsi="Bookman Old Style" w:cs="TimesNewRomanPSMT"/>
              </w:rPr>
              <w:t xml:space="preserve">amente in </w:t>
            </w:r>
            <w:r>
              <w:rPr>
                <w:rFonts w:ascii="Bookman Old Style" w:hAnsi="Bookman Old Style" w:cs="TimesNewRomanPSMT"/>
              </w:rPr>
              <w:t>v</w:t>
            </w:r>
            <w:r w:rsidRPr="00E37C6F">
              <w:rPr>
                <w:rFonts w:ascii="Bookman Old Style" w:hAnsi="Bookman Old Style" w:cs="TimesNewRomanPSMT"/>
              </w:rPr>
              <w:t>ia telematica secondo q</w:t>
            </w:r>
            <w:r>
              <w:rPr>
                <w:rFonts w:ascii="Bookman Old Style" w:hAnsi="Bookman Old Style" w:cs="TimesNewRomanPSMT"/>
              </w:rPr>
              <w:t>u</w:t>
            </w:r>
            <w:r w:rsidRPr="00E37C6F">
              <w:rPr>
                <w:rFonts w:ascii="Bookman Old Style" w:hAnsi="Bookman Old Style" w:cs="TimesNewRomanPSMT"/>
              </w:rPr>
              <w:t>anto disposto</w:t>
            </w:r>
            <w:r>
              <w:rPr>
                <w:rFonts w:ascii="Bookman Old Style" w:hAnsi="Bookman Old Style" w:cs="TimesNewRomanPSMT"/>
              </w:rPr>
              <w:t xml:space="preserve"> </w:t>
            </w:r>
            <w:r w:rsidRPr="00E37C6F">
              <w:rPr>
                <w:rFonts w:ascii="Bookman Old Style" w:hAnsi="Bookman Old Style" w:cs="TimesNewRomanPSMT"/>
              </w:rPr>
              <w:t xml:space="preserve">con provvedimento del direttore dell'Agenzia delle entrate, che definisce anche le </w:t>
            </w:r>
            <w:r>
              <w:rPr>
                <w:rFonts w:ascii="Bookman Old Style" w:hAnsi="Bookman Old Style" w:cs="TimesNewRomanPSMT"/>
              </w:rPr>
              <w:t>m</w:t>
            </w:r>
            <w:r w:rsidRPr="00E37C6F">
              <w:rPr>
                <w:rFonts w:ascii="Bookman Old Style" w:hAnsi="Bookman Old Style" w:cs="TimesNewRomanPSMT"/>
              </w:rPr>
              <w:t>odalità attuative del</w:t>
            </w:r>
            <w:r>
              <w:rPr>
                <w:rFonts w:ascii="Bookman Old Style" w:hAnsi="Bookman Old Style" w:cs="TimesNewRomanPSMT"/>
              </w:rPr>
              <w:t xml:space="preserve"> </w:t>
            </w:r>
            <w:r w:rsidRPr="00E37C6F">
              <w:rPr>
                <w:rFonts w:ascii="Bookman Old Style" w:hAnsi="Bookman Old Style" w:cs="TimesNewRomanPSMT"/>
              </w:rPr>
              <w:t>presente articolo, da adottare entro trenta giorni dalla data di entrata in vigore del presente decreto.</w:t>
            </w:r>
          </w:p>
        </w:tc>
        <w:tc>
          <w:tcPr>
            <w:tcW w:w="7903" w:type="dxa"/>
          </w:tcPr>
          <w:p w14:paraId="1442978F" w14:textId="77777777" w:rsidR="006E6C0B" w:rsidRPr="00222ABF" w:rsidRDefault="003420E5" w:rsidP="006E6C0B">
            <w:pPr>
              <w:jc w:val="both"/>
              <w:rPr>
                <w:rFonts w:ascii="Bookman Old Style" w:hAnsi="Bookman Old Style"/>
                <w:i/>
                <w:iCs/>
              </w:rPr>
            </w:pPr>
            <w:r w:rsidRPr="00222ABF">
              <w:rPr>
                <w:rFonts w:ascii="Bookman Old Style" w:hAnsi="Bookman Old Style"/>
                <w:i/>
                <w:iCs/>
              </w:rPr>
              <w:t xml:space="preserve">Il </w:t>
            </w:r>
            <w:r w:rsidRPr="00222ABF">
              <w:rPr>
                <w:rFonts w:ascii="Bookman Old Style" w:hAnsi="Bookman Old Style"/>
                <w:b/>
                <w:i/>
                <w:iCs/>
              </w:rPr>
              <w:t>comma 12</w:t>
            </w:r>
            <w:r w:rsidRPr="00222ABF">
              <w:rPr>
                <w:rFonts w:ascii="Bookman Old Style" w:hAnsi="Bookman Old Style"/>
                <w:bCs/>
                <w:i/>
                <w:iCs/>
              </w:rPr>
              <w:t xml:space="preserve"> </w:t>
            </w:r>
            <w:r w:rsidRPr="00222ABF">
              <w:rPr>
                <w:rFonts w:ascii="Bookman Old Style" w:hAnsi="Bookman Old Style"/>
                <w:i/>
                <w:iCs/>
              </w:rPr>
              <w:t xml:space="preserve">specifica che i dati relativi all’opzione sono </w:t>
            </w:r>
            <w:r w:rsidRPr="00222ABF">
              <w:rPr>
                <w:rFonts w:ascii="Bookman Old Style" w:hAnsi="Bookman Old Style"/>
                <w:bCs/>
                <w:i/>
                <w:iCs/>
              </w:rPr>
              <w:t xml:space="preserve">comunicati esclusivamente in via telematica </w:t>
            </w:r>
            <w:r w:rsidRPr="00222ABF">
              <w:rPr>
                <w:rFonts w:ascii="Bookman Old Style" w:hAnsi="Bookman Old Style"/>
                <w:i/>
                <w:iCs/>
              </w:rPr>
              <w:t xml:space="preserve">secondo quanto disposto con </w:t>
            </w:r>
            <w:r w:rsidRPr="00222ABF">
              <w:rPr>
                <w:rFonts w:ascii="Bookman Old Style" w:hAnsi="Bookman Old Style"/>
                <w:bCs/>
                <w:i/>
                <w:iCs/>
              </w:rPr>
              <w:t xml:space="preserve">provvedimento </w:t>
            </w:r>
            <w:r w:rsidRPr="00222ABF">
              <w:rPr>
                <w:rFonts w:ascii="Bookman Old Style" w:hAnsi="Bookman Old Style"/>
                <w:i/>
                <w:iCs/>
              </w:rPr>
              <w:t>del direttore dell'Agenzia delle entrate, che definisce anche le modalità attuative, da adottare entro trenta giorni dalla data di entrata in vigore del presente decreto.</w:t>
            </w:r>
          </w:p>
        </w:tc>
      </w:tr>
      <w:tr w:rsidR="006E6C0B" w:rsidRPr="002E2D26" w14:paraId="14429798" w14:textId="77777777" w:rsidTr="40909788">
        <w:tc>
          <w:tcPr>
            <w:tcW w:w="6374" w:type="dxa"/>
          </w:tcPr>
          <w:p w14:paraId="14429791" w14:textId="77777777" w:rsidR="006E6C0B" w:rsidRPr="00E37C6F"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t>13</w:t>
            </w:r>
            <w:r w:rsidRPr="00E37C6F">
              <w:rPr>
                <w:rFonts w:ascii="Bookman Old Style" w:hAnsi="Bookman Old Style" w:cs="TimesNewRomanPSMT"/>
              </w:rPr>
              <w:t>. Ai fini dell</w:t>
            </w:r>
            <w:r>
              <w:rPr>
                <w:rFonts w:ascii="Bookman Old Style" w:hAnsi="Bookman Old Style" w:cs="TimesNewRomanPSMT"/>
              </w:rPr>
              <w:t>’</w:t>
            </w:r>
            <w:r w:rsidRPr="00E37C6F">
              <w:rPr>
                <w:rFonts w:ascii="Bookman Old Style" w:hAnsi="Bookman Old Style" w:cs="TimesNewRomanPSMT"/>
              </w:rPr>
              <w:t>op</w:t>
            </w:r>
            <w:r>
              <w:rPr>
                <w:rFonts w:ascii="Bookman Old Style" w:hAnsi="Bookman Old Style" w:cs="TimesNewRomanPSMT"/>
              </w:rPr>
              <w:t>z</w:t>
            </w:r>
            <w:r w:rsidRPr="00E37C6F">
              <w:rPr>
                <w:rFonts w:ascii="Bookman Old Style" w:hAnsi="Bookman Old Style" w:cs="TimesNewRomanPSMT"/>
              </w:rPr>
              <w:t>ione per la cessione o per lo sconto di c</w:t>
            </w:r>
            <w:r>
              <w:rPr>
                <w:rFonts w:ascii="Bookman Old Style" w:hAnsi="Bookman Old Style" w:cs="TimesNewRomanPSMT"/>
              </w:rPr>
              <w:t>ui all’articolo 121</w:t>
            </w:r>
            <w:r w:rsidRPr="00E37C6F">
              <w:rPr>
                <w:rFonts w:ascii="Bookman Old Style" w:hAnsi="Bookman Old Style" w:cs="TimesNewRomanPSMT"/>
              </w:rPr>
              <w:t>:</w:t>
            </w:r>
          </w:p>
          <w:p w14:paraId="14429792" w14:textId="77777777" w:rsidR="006E6C0B" w:rsidRPr="00E37C6F"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a) </w:t>
            </w:r>
            <w:r w:rsidRPr="00E37C6F">
              <w:rPr>
                <w:rFonts w:ascii="Bookman Old Style" w:hAnsi="Bookman Old Style" w:cs="TimesNewRomanPSMT"/>
              </w:rPr>
              <w:t>per gli interventi di cui ai commi 1, 2 e 3 del presente articolo, i tecnici abilitati asseverano il rispetto</w:t>
            </w:r>
            <w:r>
              <w:rPr>
                <w:rFonts w:ascii="Bookman Old Style" w:hAnsi="Bookman Old Style" w:cs="TimesNewRomanPSMT"/>
              </w:rPr>
              <w:t xml:space="preserve"> </w:t>
            </w:r>
            <w:r w:rsidRPr="00E37C6F">
              <w:rPr>
                <w:rFonts w:ascii="Bookman Old Style" w:hAnsi="Bookman Old Style" w:cs="TimesNewRomanPSMT"/>
              </w:rPr>
              <w:t>dei requisiti previsti dai decreti di cui al comma 3</w:t>
            </w:r>
            <w:r w:rsidRPr="00E37C6F">
              <w:rPr>
                <w:rFonts w:ascii="Bookman Old Style" w:hAnsi="Bookman Old Style" w:cs="TimesNewRomanPS-ItalicMT"/>
                <w:i/>
                <w:iCs/>
              </w:rPr>
              <w:t xml:space="preserve">-ter </w:t>
            </w:r>
            <w:r w:rsidRPr="00E37C6F">
              <w:rPr>
                <w:rFonts w:ascii="Bookman Old Style" w:hAnsi="Bookman Old Style" w:cs="TimesNewRomanPSMT"/>
              </w:rPr>
              <w:t>dell</w:t>
            </w:r>
            <w:r>
              <w:rPr>
                <w:rFonts w:ascii="Bookman Old Style" w:hAnsi="Bookman Old Style" w:cs="Bookman Old Style"/>
              </w:rPr>
              <w:t>’</w:t>
            </w:r>
            <w:r w:rsidRPr="00E37C6F">
              <w:rPr>
                <w:rFonts w:ascii="Bookman Old Style" w:hAnsi="Bookman Old Style" w:cs="TimesNewRomanPSMT"/>
              </w:rPr>
              <w:t>articolo 14 del decreto-legge n. 63 del 2013 e</w:t>
            </w:r>
            <w:r>
              <w:rPr>
                <w:rFonts w:ascii="Bookman Old Style" w:hAnsi="Bookman Old Style" w:cs="TimesNewRomanPSMT"/>
              </w:rPr>
              <w:t xml:space="preserve"> </w:t>
            </w:r>
            <w:r w:rsidRPr="00E37C6F">
              <w:rPr>
                <w:rFonts w:ascii="Bookman Old Style" w:hAnsi="Bookman Old Style" w:cs="TimesNewRomanPSMT"/>
              </w:rPr>
              <w:t>la corrispondente congruità delle spese sostenute in relazione agli interventi agevolati. Una copia</w:t>
            </w:r>
            <w:r>
              <w:rPr>
                <w:rFonts w:ascii="Bookman Old Style" w:hAnsi="Bookman Old Style" w:cs="TimesNewRomanPSMT"/>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asse</w:t>
            </w:r>
            <w:r>
              <w:rPr>
                <w:rFonts w:ascii="Bookman Old Style" w:hAnsi="Bookman Old Style" w:cs="Bookman Old Style"/>
              </w:rPr>
              <w:t>v</w:t>
            </w:r>
            <w:r w:rsidRPr="00E37C6F">
              <w:rPr>
                <w:rFonts w:ascii="Bookman Old Style" w:hAnsi="Bookman Old Style" w:cs="TimesNewRomanPSMT"/>
              </w:rPr>
              <w:t>era</w:t>
            </w:r>
            <w:r>
              <w:rPr>
                <w:rFonts w:ascii="Bookman Old Style" w:hAnsi="Bookman Old Style" w:cs="TimesNewRomanPSMT"/>
              </w:rPr>
              <w:t>z</w:t>
            </w:r>
            <w:r w:rsidRPr="00E37C6F">
              <w:rPr>
                <w:rFonts w:ascii="Bookman Old Style" w:hAnsi="Bookman Old Style" w:cs="TimesNewRomanPSMT"/>
              </w:rPr>
              <w:t xml:space="preserve">ione </w:t>
            </w:r>
            <w:r>
              <w:rPr>
                <w:rFonts w:ascii="Bookman Old Style" w:hAnsi="Bookman Old Style" w:cs="Bookman Old Style"/>
              </w:rPr>
              <w:t>v</w:t>
            </w:r>
            <w:r w:rsidRPr="00E37C6F">
              <w:rPr>
                <w:rFonts w:ascii="Bookman Old Style" w:hAnsi="Bookman Old Style" w:cs="TimesNewRomanPSMT"/>
              </w:rPr>
              <w:t>iene trasmessa escl</w:t>
            </w:r>
            <w:r>
              <w:rPr>
                <w:rFonts w:ascii="Bookman Old Style" w:hAnsi="Bookman Old Style" w:cs="Bookman Old Style"/>
              </w:rPr>
              <w:t>u</w:t>
            </w:r>
            <w:r w:rsidRPr="00E37C6F">
              <w:rPr>
                <w:rFonts w:ascii="Bookman Old Style" w:hAnsi="Bookman Old Style" w:cs="TimesNewRomanPSMT"/>
              </w:rPr>
              <w:t>si</w:t>
            </w:r>
            <w:r>
              <w:rPr>
                <w:rFonts w:ascii="Bookman Old Style" w:hAnsi="Bookman Old Style" w:cs="Bookman Old Style"/>
              </w:rPr>
              <w:t>v</w:t>
            </w:r>
            <w:r w:rsidRPr="00E37C6F">
              <w:rPr>
                <w:rFonts w:ascii="Bookman Old Style" w:hAnsi="Bookman Old Style" w:cs="TimesNewRomanPSMT"/>
              </w:rPr>
              <w:t xml:space="preserve">amente per </w:t>
            </w:r>
            <w:r>
              <w:rPr>
                <w:rFonts w:ascii="Bookman Old Style" w:hAnsi="Bookman Old Style" w:cs="Bookman Old Style"/>
              </w:rPr>
              <w:t>v</w:t>
            </w:r>
            <w:r w:rsidRPr="00E37C6F">
              <w:rPr>
                <w:rFonts w:ascii="Bookman Old Style" w:hAnsi="Bookman Old Style" w:cs="TimesNewRomanPSMT"/>
              </w:rPr>
              <w:t>ia telematica all</w:t>
            </w:r>
            <w:r>
              <w:rPr>
                <w:rFonts w:ascii="Bookman Old Style" w:hAnsi="Bookman Old Style" w:cs="TimesNewRomanPSMT"/>
              </w:rPr>
              <w:t>’</w:t>
            </w:r>
            <w:r w:rsidRPr="00E37C6F">
              <w:rPr>
                <w:rFonts w:ascii="Bookman Old Style" w:hAnsi="Bookman Old Style" w:cs="TimesNewRomanPSMT"/>
              </w:rPr>
              <w:t xml:space="preserve"> Agen</w:t>
            </w:r>
            <w:r>
              <w:rPr>
                <w:rFonts w:ascii="Bookman Old Style" w:hAnsi="Bookman Old Style" w:cs="Bookman Old Style"/>
              </w:rPr>
              <w:t>z</w:t>
            </w:r>
            <w:r w:rsidRPr="00E37C6F">
              <w:rPr>
                <w:rFonts w:ascii="Bookman Old Style" w:hAnsi="Bookman Old Style" w:cs="TimesNewRomanPSMT"/>
              </w:rPr>
              <w:t>ia na</w:t>
            </w:r>
            <w:r>
              <w:rPr>
                <w:rFonts w:ascii="Bookman Old Style" w:hAnsi="Bookman Old Style" w:cs="Bookman Old Style"/>
              </w:rPr>
              <w:t>z</w:t>
            </w:r>
            <w:r w:rsidRPr="00E37C6F">
              <w:rPr>
                <w:rFonts w:ascii="Bookman Old Style" w:hAnsi="Bookman Old Style" w:cs="TimesNewRomanPSMT"/>
              </w:rPr>
              <w:t>ionale per le</w:t>
            </w:r>
            <w:r>
              <w:rPr>
                <w:rFonts w:ascii="Bookman Old Style" w:hAnsi="Bookman Old Style" w:cs="TimesNewRomanPSMT"/>
              </w:rPr>
              <w:t xml:space="preserve"> </w:t>
            </w:r>
            <w:r w:rsidRPr="00E37C6F">
              <w:rPr>
                <w:rFonts w:ascii="Bookman Old Style" w:hAnsi="Bookman Old Style" w:cs="TimesNewRomanPSMT"/>
              </w:rPr>
              <w:t>nuove tecnologie, l'energia e lo sviluppo economico sostenibile (ENEA). Con decreto del Ministro dello</w:t>
            </w:r>
            <w:r>
              <w:rPr>
                <w:rFonts w:ascii="Bookman Old Style" w:hAnsi="Bookman Old Style" w:cs="TimesNewRomanPSMT"/>
              </w:rPr>
              <w:t xml:space="preserve"> </w:t>
            </w:r>
            <w:r w:rsidRPr="00E37C6F">
              <w:rPr>
                <w:rFonts w:ascii="Bookman Old Style" w:hAnsi="Bookman Old Style" w:cs="TimesNewRomanPSMT"/>
              </w:rPr>
              <w:t>sviluppo economico da emanare entro trenta giorni dalla data di entrata in vigore della legge di</w:t>
            </w:r>
            <w:r>
              <w:rPr>
                <w:rFonts w:ascii="Bookman Old Style" w:hAnsi="Bookman Old Style" w:cs="TimesNewRomanPSMT"/>
              </w:rPr>
              <w:t xml:space="preserve"> </w:t>
            </w:r>
            <w:r w:rsidRPr="00E37C6F">
              <w:rPr>
                <w:rFonts w:ascii="Bookman Old Style" w:hAnsi="Bookman Old Style" w:cs="TimesNewRomanPSMT"/>
              </w:rPr>
              <w:t>conversione del presente decreto, sono stabilite le modalità di trasmissione della suddetta asseverazione</w:t>
            </w:r>
            <w:r>
              <w:rPr>
                <w:rFonts w:ascii="Bookman Old Style" w:hAnsi="Bookman Old Style" w:cs="TimesNewRomanPSMT"/>
              </w:rPr>
              <w:t xml:space="preserve"> </w:t>
            </w:r>
            <w:r w:rsidRPr="00E37C6F">
              <w:rPr>
                <w:rFonts w:ascii="Bookman Old Style" w:hAnsi="Bookman Old Style" w:cs="TimesNewRomanPSMT"/>
              </w:rPr>
              <w:t>e le relative modalità attuative;</w:t>
            </w:r>
          </w:p>
          <w:p w14:paraId="14429793" w14:textId="77777777" w:rsidR="006E6C0B" w:rsidRPr="002E2D26"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ItalicMT"/>
                <w:i/>
                <w:iCs/>
              </w:rPr>
              <w:t xml:space="preserve">b) </w:t>
            </w:r>
            <w:r w:rsidRPr="00E37C6F">
              <w:rPr>
                <w:rFonts w:ascii="Bookman Old Style" w:hAnsi="Bookman Old Style" w:cs="TimesNewRomanPSMT"/>
              </w:rPr>
              <w:t>per gli interventi di cui al comma 4, l'efficacia degli stessi finalizzati alla riduzione del rischio sismico</w:t>
            </w:r>
            <w:r>
              <w:rPr>
                <w:rFonts w:ascii="Bookman Old Style" w:hAnsi="Bookman Old Style" w:cs="TimesNewRomanPSMT"/>
              </w:rPr>
              <w:t xml:space="preserve"> </w:t>
            </w:r>
            <w:r w:rsidRPr="00E37C6F">
              <w:rPr>
                <w:rFonts w:ascii="Bookman Old Style" w:hAnsi="Bookman Old Style" w:cs="TimesNewRomanPSMT"/>
              </w:rPr>
              <w:t>è asseverata dai professionisti incaricati della progettazione strutturale, direzione dei lavori delle</w:t>
            </w:r>
            <w:r>
              <w:rPr>
                <w:rFonts w:ascii="Bookman Old Style" w:hAnsi="Bookman Old Style" w:cs="TimesNewRomanPSMT"/>
              </w:rPr>
              <w:t xml:space="preserve"> </w:t>
            </w:r>
            <w:r w:rsidRPr="00E37C6F">
              <w:rPr>
                <w:rFonts w:ascii="Bookman Old Style" w:hAnsi="Bookman Old Style" w:cs="TimesNewRomanPSMT"/>
              </w:rPr>
              <w:t>strutture e collaudo statico secondo le rispettive competenze professionali, e iscritti ai relativi Ordini o</w:t>
            </w:r>
            <w:r>
              <w:rPr>
                <w:rFonts w:ascii="Bookman Old Style" w:hAnsi="Bookman Old Style" w:cs="TimesNewRomanPSMT"/>
              </w:rPr>
              <w:t xml:space="preserve"> </w:t>
            </w:r>
            <w:r w:rsidRPr="00E37C6F">
              <w:rPr>
                <w:rFonts w:ascii="Bookman Old Style" w:hAnsi="Bookman Old Style" w:cs="TimesNewRomanPSMT"/>
              </w:rPr>
              <w:t>Collegi professionali di appartenenza, in base alle disposizioni di cui al decreto del Ministero delle</w:t>
            </w:r>
            <w:r>
              <w:rPr>
                <w:rFonts w:ascii="Bookman Old Style" w:hAnsi="Bookman Old Style" w:cs="TimesNewRomanPSMT"/>
              </w:rPr>
              <w:t xml:space="preserve"> </w:t>
            </w:r>
            <w:r w:rsidRPr="00E37C6F">
              <w:rPr>
                <w:rFonts w:ascii="Bookman Old Style" w:hAnsi="Bookman Old Style" w:cs="TimesNewRomanPSMT"/>
              </w:rPr>
              <w:t>Infrastrutture e dei trasporti 28 febbraio 2017, n. 58. I professionisti incaricati attestano, altresì, la</w:t>
            </w:r>
            <w:r>
              <w:rPr>
                <w:rFonts w:ascii="Bookman Old Style" w:hAnsi="Bookman Old Style" w:cs="TimesNewRomanPSMT"/>
              </w:rPr>
              <w:t xml:space="preserve"> </w:t>
            </w:r>
            <w:r w:rsidRPr="00E37C6F">
              <w:rPr>
                <w:rFonts w:ascii="Bookman Old Style" w:hAnsi="Bookman Old Style" w:cs="TimesNewRomanPSMT"/>
              </w:rPr>
              <w:t>corrispondente congruità delle spese sostenute in relazione agli interventi agevolati.</w:t>
            </w:r>
          </w:p>
        </w:tc>
        <w:tc>
          <w:tcPr>
            <w:tcW w:w="7903" w:type="dxa"/>
          </w:tcPr>
          <w:p w14:paraId="14429794" w14:textId="77777777" w:rsidR="003420E5" w:rsidRPr="00222ABF" w:rsidRDefault="003420E5" w:rsidP="003420E5">
            <w:pPr>
              <w:pStyle w:val="Default"/>
              <w:jc w:val="both"/>
              <w:rPr>
                <w:rFonts w:ascii="Bookman Old Style" w:hAnsi="Bookman Old Style"/>
                <w:i/>
                <w:iCs/>
                <w:sz w:val="22"/>
                <w:szCs w:val="22"/>
              </w:rPr>
            </w:pPr>
            <w:r w:rsidRPr="00222ABF">
              <w:rPr>
                <w:rFonts w:ascii="Bookman Old Style" w:hAnsi="Bookman Old Style"/>
                <w:i/>
                <w:iCs/>
                <w:sz w:val="22"/>
                <w:szCs w:val="22"/>
              </w:rPr>
              <w:t xml:space="preserve">Ai fini </w:t>
            </w:r>
            <w:r w:rsidRPr="00222ABF">
              <w:rPr>
                <w:rFonts w:ascii="Bookman Old Style" w:hAnsi="Bookman Old Style"/>
                <w:bCs/>
                <w:i/>
                <w:iCs/>
                <w:sz w:val="22"/>
                <w:szCs w:val="22"/>
              </w:rPr>
              <w:t xml:space="preserve">dell’opzione per la cessione o per lo sconto </w:t>
            </w:r>
            <w:r w:rsidRPr="00222ABF">
              <w:rPr>
                <w:rFonts w:ascii="Bookman Old Style" w:hAnsi="Bookman Old Style"/>
                <w:i/>
                <w:iCs/>
                <w:sz w:val="22"/>
                <w:szCs w:val="22"/>
              </w:rPr>
              <w:t xml:space="preserve">di cui all'articolo 121: </w:t>
            </w:r>
          </w:p>
          <w:p w14:paraId="14429795" w14:textId="77777777" w:rsidR="003420E5" w:rsidRPr="00222ABF" w:rsidRDefault="003420E5" w:rsidP="003420E5">
            <w:pPr>
              <w:pStyle w:val="Default"/>
              <w:numPr>
                <w:ilvl w:val="0"/>
                <w:numId w:val="16"/>
              </w:numPr>
              <w:spacing w:after="72"/>
              <w:jc w:val="both"/>
              <w:rPr>
                <w:rFonts w:ascii="Bookman Old Style" w:hAnsi="Bookman Old Style"/>
                <w:i/>
                <w:iCs/>
                <w:sz w:val="22"/>
                <w:szCs w:val="22"/>
              </w:rPr>
            </w:pPr>
            <w:r w:rsidRPr="00222ABF">
              <w:rPr>
                <w:rFonts w:ascii="Bookman Old Style" w:hAnsi="Bookman Old Style"/>
                <w:i/>
                <w:iCs/>
                <w:sz w:val="22"/>
                <w:szCs w:val="22"/>
              </w:rPr>
              <w:t xml:space="preserve">per gli interventi di </w:t>
            </w:r>
            <w:r w:rsidRPr="00222ABF">
              <w:rPr>
                <w:rFonts w:ascii="Bookman Old Style" w:hAnsi="Bookman Old Style"/>
                <w:bCs/>
                <w:i/>
                <w:iCs/>
                <w:sz w:val="22"/>
                <w:szCs w:val="22"/>
              </w:rPr>
              <w:t>riqualificazione energetic</w:t>
            </w:r>
            <w:r w:rsidRPr="00222ABF">
              <w:rPr>
                <w:rFonts w:ascii="Bookman Old Style" w:hAnsi="Bookman Old Style"/>
                <w:i/>
                <w:iCs/>
                <w:sz w:val="22"/>
                <w:szCs w:val="22"/>
              </w:rPr>
              <w:t xml:space="preserve">a, </w:t>
            </w:r>
            <w:r w:rsidRPr="00222ABF">
              <w:rPr>
                <w:rFonts w:ascii="Bookman Old Style" w:hAnsi="Bookman Old Style"/>
                <w:bCs/>
                <w:i/>
                <w:iCs/>
                <w:sz w:val="22"/>
                <w:szCs w:val="22"/>
              </w:rPr>
              <w:t xml:space="preserve">i tecnici abilitati asseverano il rispetto dei requisiti </w:t>
            </w:r>
            <w:r w:rsidRPr="00222ABF">
              <w:rPr>
                <w:rFonts w:ascii="Bookman Old Style" w:hAnsi="Bookman Old Style"/>
                <w:i/>
                <w:iCs/>
                <w:sz w:val="22"/>
                <w:szCs w:val="22"/>
              </w:rPr>
              <w:t xml:space="preserve">e la corrispondente congruità delle spese sostenute. Una </w:t>
            </w:r>
            <w:r w:rsidRPr="00222ABF">
              <w:rPr>
                <w:rFonts w:ascii="Bookman Old Style" w:hAnsi="Bookman Old Style"/>
                <w:bCs/>
                <w:i/>
                <w:iCs/>
                <w:sz w:val="22"/>
                <w:szCs w:val="22"/>
              </w:rPr>
              <w:t xml:space="preserve">copia dell’asseverazione </w:t>
            </w:r>
            <w:r w:rsidRPr="00222ABF">
              <w:rPr>
                <w:rFonts w:ascii="Bookman Old Style" w:hAnsi="Bookman Old Style"/>
                <w:i/>
                <w:iCs/>
                <w:sz w:val="22"/>
                <w:szCs w:val="22"/>
              </w:rPr>
              <w:t xml:space="preserve">viene trasmessa esclusivamente </w:t>
            </w:r>
            <w:r w:rsidRPr="00222ABF">
              <w:rPr>
                <w:rFonts w:ascii="Bookman Old Style" w:hAnsi="Bookman Old Style"/>
                <w:bCs/>
                <w:i/>
                <w:iCs/>
                <w:sz w:val="22"/>
                <w:szCs w:val="22"/>
              </w:rPr>
              <w:t xml:space="preserve">per via telematica all’ Agenzia nazionale per le nuove tecnologie, l'energia e lo sviluppo economico sostenibile (ENEA). </w:t>
            </w:r>
            <w:r w:rsidRPr="00222ABF">
              <w:rPr>
                <w:rFonts w:ascii="Bookman Old Style" w:hAnsi="Bookman Old Style"/>
                <w:i/>
                <w:iCs/>
                <w:sz w:val="22"/>
                <w:szCs w:val="22"/>
              </w:rPr>
              <w:t xml:space="preserve">Con </w:t>
            </w:r>
            <w:r w:rsidRPr="00222ABF">
              <w:rPr>
                <w:rFonts w:ascii="Bookman Old Style" w:hAnsi="Bookman Old Style"/>
                <w:bCs/>
                <w:i/>
                <w:iCs/>
                <w:sz w:val="22"/>
                <w:szCs w:val="22"/>
              </w:rPr>
              <w:t xml:space="preserve">decreto </w:t>
            </w:r>
            <w:r w:rsidRPr="00222ABF">
              <w:rPr>
                <w:rFonts w:ascii="Bookman Old Style" w:hAnsi="Bookman Old Style"/>
                <w:i/>
                <w:iCs/>
                <w:sz w:val="22"/>
                <w:szCs w:val="22"/>
              </w:rPr>
              <w:t xml:space="preserve">del Ministro dello sviluppo economico da emanare entro trenta giorni dalla data di entrata in vigore della legge di conversione del presente decreto, sono stabilite le modalità di trasmissione e le modalità attuative; </w:t>
            </w:r>
          </w:p>
          <w:p w14:paraId="14429796" w14:textId="77777777" w:rsidR="003420E5" w:rsidRPr="00222ABF" w:rsidRDefault="003420E5" w:rsidP="003420E5">
            <w:pPr>
              <w:pStyle w:val="Default"/>
              <w:numPr>
                <w:ilvl w:val="0"/>
                <w:numId w:val="16"/>
              </w:numPr>
              <w:jc w:val="both"/>
              <w:rPr>
                <w:rFonts w:ascii="Bookman Old Style" w:hAnsi="Bookman Old Style"/>
                <w:i/>
                <w:iCs/>
                <w:sz w:val="22"/>
                <w:szCs w:val="22"/>
              </w:rPr>
            </w:pPr>
            <w:r w:rsidRPr="00222ABF">
              <w:rPr>
                <w:rFonts w:ascii="Bookman Old Style" w:hAnsi="Bookman Old Style"/>
                <w:i/>
                <w:iCs/>
                <w:sz w:val="22"/>
                <w:szCs w:val="22"/>
              </w:rPr>
              <w:t xml:space="preserve">per gli interventi </w:t>
            </w:r>
            <w:r w:rsidRPr="00222ABF">
              <w:rPr>
                <w:rFonts w:ascii="Bookman Old Style" w:hAnsi="Bookman Old Style"/>
                <w:bCs/>
                <w:i/>
                <w:iCs/>
                <w:sz w:val="22"/>
                <w:szCs w:val="22"/>
              </w:rPr>
              <w:t>antisismici</w:t>
            </w:r>
            <w:r w:rsidRPr="00222ABF">
              <w:rPr>
                <w:rFonts w:ascii="Bookman Old Style" w:hAnsi="Bookman Old Style"/>
                <w:i/>
                <w:iCs/>
                <w:sz w:val="22"/>
                <w:szCs w:val="22"/>
              </w:rPr>
              <w:t xml:space="preserve">, l'efficacia rispetto alla riduzione del rischio sismico </w:t>
            </w:r>
            <w:r w:rsidRPr="00222ABF">
              <w:rPr>
                <w:rFonts w:ascii="Bookman Old Style" w:hAnsi="Bookman Old Style"/>
                <w:bCs/>
                <w:i/>
                <w:iCs/>
                <w:sz w:val="22"/>
                <w:szCs w:val="22"/>
              </w:rPr>
              <w:t xml:space="preserve">è asseverata dai professionisti incaricati della progettazione strutturale, direzione dei lavori delle strutture e collaudo statico </w:t>
            </w:r>
            <w:r w:rsidRPr="00222ABF">
              <w:rPr>
                <w:rFonts w:ascii="Bookman Old Style" w:hAnsi="Bookman Old Style"/>
                <w:i/>
                <w:iCs/>
                <w:sz w:val="22"/>
                <w:szCs w:val="22"/>
              </w:rPr>
              <w:t xml:space="preserve">secondo le rispettive competenze professionali, e </w:t>
            </w:r>
            <w:r w:rsidRPr="00222ABF">
              <w:rPr>
                <w:rFonts w:ascii="Bookman Old Style" w:hAnsi="Bookman Old Style"/>
                <w:bCs/>
                <w:i/>
                <w:iCs/>
                <w:sz w:val="22"/>
                <w:szCs w:val="22"/>
              </w:rPr>
              <w:t>iscritti ai relativi Ordini o Collegi professionali</w:t>
            </w:r>
            <w:r w:rsidRPr="00222ABF">
              <w:rPr>
                <w:rFonts w:ascii="Bookman Old Style" w:hAnsi="Bookman Old Style"/>
                <w:i/>
                <w:iCs/>
                <w:sz w:val="22"/>
                <w:szCs w:val="22"/>
              </w:rPr>
              <w:t xml:space="preserve">. I professionisti incaricati </w:t>
            </w:r>
            <w:r w:rsidRPr="00222ABF">
              <w:rPr>
                <w:rFonts w:ascii="Bookman Old Style" w:hAnsi="Bookman Old Style"/>
                <w:bCs/>
                <w:i/>
                <w:iCs/>
                <w:sz w:val="22"/>
                <w:szCs w:val="22"/>
              </w:rPr>
              <w:t>attestano</w:t>
            </w:r>
            <w:r w:rsidRPr="00222ABF">
              <w:rPr>
                <w:rFonts w:ascii="Bookman Old Style" w:hAnsi="Bookman Old Style"/>
                <w:i/>
                <w:iCs/>
                <w:sz w:val="22"/>
                <w:szCs w:val="22"/>
              </w:rPr>
              <w:t xml:space="preserve">, altresì, </w:t>
            </w:r>
            <w:r w:rsidRPr="00222ABF">
              <w:rPr>
                <w:rFonts w:ascii="Bookman Old Style" w:hAnsi="Bookman Old Style"/>
                <w:bCs/>
                <w:i/>
                <w:iCs/>
                <w:sz w:val="22"/>
                <w:szCs w:val="22"/>
              </w:rPr>
              <w:t xml:space="preserve">la congruità delle spese </w:t>
            </w:r>
            <w:r w:rsidRPr="00222ABF">
              <w:rPr>
                <w:rFonts w:ascii="Bookman Old Style" w:hAnsi="Bookman Old Style"/>
                <w:i/>
                <w:iCs/>
                <w:sz w:val="22"/>
                <w:szCs w:val="22"/>
              </w:rPr>
              <w:t xml:space="preserve">sostenute. </w:t>
            </w:r>
          </w:p>
          <w:p w14:paraId="14429797" w14:textId="77777777" w:rsidR="006E6C0B" w:rsidRPr="00222ABF" w:rsidRDefault="006E6C0B" w:rsidP="006E6C0B">
            <w:pPr>
              <w:jc w:val="both"/>
              <w:rPr>
                <w:rFonts w:ascii="Bookman Old Style" w:hAnsi="Bookman Old Style"/>
                <w:i/>
                <w:iCs/>
              </w:rPr>
            </w:pPr>
          </w:p>
        </w:tc>
      </w:tr>
      <w:tr w:rsidR="006E6C0B" w:rsidRPr="002E2D26" w14:paraId="1442979C" w14:textId="77777777" w:rsidTr="40909788">
        <w:tc>
          <w:tcPr>
            <w:tcW w:w="6374" w:type="dxa"/>
          </w:tcPr>
          <w:p w14:paraId="14429799" w14:textId="77777777" w:rsidR="006E6C0B" w:rsidRPr="002E2D26"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1</w:t>
            </w:r>
            <w:r>
              <w:rPr>
                <w:rFonts w:ascii="Bookman Old Style" w:hAnsi="Bookman Old Style" w:cs="TimesNewRomanPSMT"/>
              </w:rPr>
              <w:t>4.</w:t>
            </w:r>
            <w:r w:rsidRPr="00E37C6F">
              <w:rPr>
                <w:rFonts w:ascii="Bookman Old Style" w:hAnsi="Bookman Old Style" w:cs="TimesNewRomanPSMT"/>
              </w:rPr>
              <w:t xml:space="preserve"> Ferma l</w:t>
            </w:r>
            <w:r>
              <w:rPr>
                <w:rFonts w:ascii="Bookman Old Style" w:hAnsi="Bookman Old Style" w:cs="TimesNewRomanPSMT"/>
              </w:rPr>
              <w:t>’</w:t>
            </w:r>
            <w:r w:rsidRPr="00E37C6F">
              <w:rPr>
                <w:rFonts w:ascii="Bookman Old Style" w:hAnsi="Bookman Old Style" w:cs="TimesNewRomanPSMT"/>
              </w:rPr>
              <w:t>applica</w:t>
            </w:r>
            <w:r>
              <w:rPr>
                <w:rFonts w:ascii="Bookman Old Style" w:hAnsi="Bookman Old Style" w:cs="TimesNewRomanPSMT"/>
              </w:rPr>
              <w:t>z</w:t>
            </w:r>
            <w:r w:rsidRPr="00E37C6F">
              <w:rPr>
                <w:rFonts w:ascii="Bookman Old Style" w:hAnsi="Bookman Old Style" w:cs="TimesNewRomanPSMT"/>
              </w:rPr>
              <w:t>ione delle san</w:t>
            </w:r>
            <w:r>
              <w:rPr>
                <w:rFonts w:ascii="Bookman Old Style" w:hAnsi="Bookman Old Style" w:cs="TimesNewRomanPSMT"/>
              </w:rPr>
              <w:t>z</w:t>
            </w:r>
            <w:r w:rsidRPr="00E37C6F">
              <w:rPr>
                <w:rFonts w:ascii="Bookman Old Style" w:hAnsi="Bookman Old Style" w:cs="TimesNewRomanPSMT"/>
              </w:rPr>
              <w:t>ioni penali o</w:t>
            </w:r>
            <w:r>
              <w:rPr>
                <w:rFonts w:ascii="Bookman Old Style" w:hAnsi="Bookman Old Style" w:cs="Bookman Old Style"/>
              </w:rPr>
              <w:t>v</w:t>
            </w:r>
            <w:r w:rsidRPr="00E37C6F">
              <w:rPr>
                <w:rFonts w:ascii="Bookman Old Style" w:hAnsi="Bookman Old Style" w:cs="TimesNewRomanPSMT"/>
              </w:rPr>
              <w:t>e il fatto costit</w:t>
            </w:r>
            <w:r>
              <w:rPr>
                <w:rFonts w:ascii="Bookman Old Style" w:hAnsi="Bookman Old Style" w:cs="TimesNewRomanPSMT"/>
              </w:rPr>
              <w:t>u</w:t>
            </w:r>
            <w:r w:rsidRPr="00E37C6F">
              <w:rPr>
                <w:rFonts w:ascii="Bookman Old Style" w:hAnsi="Bookman Old Style" w:cs="TimesNewRomanPSMT"/>
              </w:rPr>
              <w:t>isca reato, ai soggetti che rilasciano</w:t>
            </w:r>
            <w:r>
              <w:rPr>
                <w:rFonts w:ascii="Bookman Old Style" w:hAnsi="Bookman Old Style" w:cs="TimesNewRomanPSMT"/>
              </w:rPr>
              <w:t xml:space="preserve"> </w:t>
            </w:r>
            <w:r w:rsidRPr="00E37C6F">
              <w:rPr>
                <w:rFonts w:ascii="Bookman Old Style" w:hAnsi="Bookman Old Style" w:cs="TimesNewRomanPSMT"/>
              </w:rPr>
              <w:t xml:space="preserve">attestazioni e asseverazioni infedeli si applica la sanzione </w:t>
            </w:r>
            <w:r w:rsidRPr="00E37C6F">
              <w:rPr>
                <w:rFonts w:ascii="Bookman Old Style" w:hAnsi="Bookman Old Style" w:cs="TimesNewRomanPSMT"/>
              </w:rPr>
              <w:lastRenderedPageBreak/>
              <w:t>amministrativa pecuniaria da euro 2.000 a</w:t>
            </w:r>
            <w:r>
              <w:rPr>
                <w:rFonts w:ascii="Bookman Old Style" w:hAnsi="Bookman Old Style" w:cs="TimesNewRomanPSMT"/>
              </w:rPr>
              <w:t xml:space="preserve"> </w:t>
            </w:r>
            <w:r w:rsidRPr="00E37C6F">
              <w:rPr>
                <w:rFonts w:ascii="Bookman Old Style" w:hAnsi="Bookman Old Style" w:cs="TimesNewRomanPSMT"/>
              </w:rPr>
              <w:t>euro 15.000 per ciascuna attestazione o asseverazione infedele resa. I soggetti stipulano una polizza di</w:t>
            </w:r>
            <w:r>
              <w:rPr>
                <w:rFonts w:ascii="Bookman Old Style" w:hAnsi="Bookman Old Style" w:cs="TimesNewRomanPSMT"/>
              </w:rPr>
              <w:t xml:space="preserve"> </w:t>
            </w:r>
            <w:r w:rsidRPr="00E37C6F">
              <w:rPr>
                <w:rFonts w:ascii="Bookman Old Style" w:hAnsi="Bookman Old Style" w:cs="TimesNewRomanPSMT"/>
              </w:rPr>
              <w:t>assicurazione della responsabilità civile, con massimale adeguato al numero delle attestazioni o</w:t>
            </w:r>
            <w:r>
              <w:rPr>
                <w:rFonts w:ascii="Bookman Old Style" w:hAnsi="Bookman Old Style" w:cs="TimesNewRomanPSMT"/>
              </w:rPr>
              <w:t xml:space="preserve"> </w:t>
            </w:r>
            <w:r w:rsidRPr="00E37C6F">
              <w:rPr>
                <w:rFonts w:ascii="Bookman Old Style" w:hAnsi="Bookman Old Style" w:cs="TimesNewRomanPSMT"/>
              </w:rPr>
              <w:t>asseverazioni rilasciate e agli importi degli interventi oggetto delle predette attestazioni o asseverazioni</w:t>
            </w:r>
            <w:r>
              <w:rPr>
                <w:rFonts w:ascii="Bookman Old Style" w:hAnsi="Bookman Old Style" w:cs="TimesNewRomanPSMT"/>
              </w:rPr>
              <w:t xml:space="preserve"> </w:t>
            </w:r>
            <w:r w:rsidRPr="00E37C6F">
              <w:rPr>
                <w:rFonts w:ascii="Bookman Old Style" w:hAnsi="Bookman Old Style" w:cs="TimesNewRomanPSMT"/>
              </w:rPr>
              <w:t>e, comunque, non inferiore a di 500 mila euro, al fine di garantire ai propri clienti e al bilancio dello</w:t>
            </w:r>
            <w:r>
              <w:rPr>
                <w:rFonts w:ascii="Bookman Old Style" w:hAnsi="Bookman Old Style" w:cs="TimesNewRomanPSMT"/>
              </w:rPr>
              <w:t xml:space="preserve"> </w:t>
            </w:r>
            <w:r w:rsidRPr="00E37C6F">
              <w:rPr>
                <w:rFonts w:ascii="Bookman Old Style" w:hAnsi="Bookman Old Style" w:cs="TimesNewRomanPSMT"/>
              </w:rPr>
              <w:t>Stato il risarcimento dei danni eventualmente provocati dall'attività prestata. La non veridicità delle</w:t>
            </w:r>
            <w:r>
              <w:rPr>
                <w:rFonts w:ascii="Bookman Old Style" w:hAnsi="Bookman Old Style" w:cs="TimesNewRomanPSMT"/>
              </w:rPr>
              <w:t xml:space="preserve"> </w:t>
            </w:r>
            <w:r w:rsidRPr="00E37C6F">
              <w:rPr>
                <w:rFonts w:ascii="Bookman Old Style" w:hAnsi="Bookman Old Style" w:cs="TimesNewRomanPSMT"/>
              </w:rPr>
              <w:t>attestazioni o asseverazioni comporta la decadenza dal beneficio. Si applicano le disposizioni della legge</w:t>
            </w:r>
            <w:r>
              <w:rPr>
                <w:rFonts w:ascii="Bookman Old Style" w:hAnsi="Bookman Old Style" w:cs="TimesNewRomanPSMT"/>
              </w:rPr>
              <w:t xml:space="preserve"> </w:t>
            </w:r>
            <w:r w:rsidRPr="00E37C6F">
              <w:rPr>
                <w:rFonts w:ascii="Bookman Old Style" w:hAnsi="Bookman Old Style" w:cs="TimesNewRomanPSMT"/>
              </w:rPr>
              <w:t>24 no</w:t>
            </w:r>
            <w:r>
              <w:rPr>
                <w:rFonts w:ascii="Bookman Old Style" w:hAnsi="Bookman Old Style" w:cs="TimesNewRomanPSMT"/>
              </w:rPr>
              <w:t>v</w:t>
            </w:r>
            <w:r w:rsidRPr="00E37C6F">
              <w:rPr>
                <w:rFonts w:ascii="Bookman Old Style" w:hAnsi="Bookman Old Style" w:cs="TimesNewRomanPSMT"/>
              </w:rPr>
              <w:t>embre 1981, n. 689. L</w:t>
            </w:r>
            <w:r>
              <w:rPr>
                <w:rFonts w:ascii="Bookman Old Style" w:hAnsi="Bookman Old Style" w:cs="TimesNewRomanPSMT"/>
              </w:rPr>
              <w:t>’</w:t>
            </w:r>
            <w:r w:rsidRPr="00E37C6F">
              <w:rPr>
                <w:rFonts w:ascii="Bookman Old Style" w:hAnsi="Bookman Old Style" w:cs="TimesNewRomanPSMT"/>
              </w:rPr>
              <w:t>organo addetto al controllo s</w:t>
            </w:r>
            <w:r>
              <w:rPr>
                <w:rFonts w:ascii="Bookman Old Style" w:hAnsi="Bookman Old Style" w:cs="TimesNewRomanPSMT"/>
              </w:rPr>
              <w:t>u</w:t>
            </w:r>
            <w:r w:rsidRPr="00E37C6F">
              <w:rPr>
                <w:rFonts w:ascii="Bookman Old Style" w:hAnsi="Bookman Old Style" w:cs="TimesNewRomanPSMT"/>
              </w:rPr>
              <w:t>ll</w:t>
            </w:r>
            <w:r>
              <w:rPr>
                <w:rFonts w:ascii="Bookman Old Style" w:hAnsi="Bookman Old Style" w:cs="TimesNewRomanPSMT"/>
              </w:rPr>
              <w:t>’</w:t>
            </w:r>
            <w:r w:rsidRPr="00E37C6F">
              <w:rPr>
                <w:rFonts w:ascii="Bookman Old Style" w:hAnsi="Bookman Old Style" w:cs="TimesNewRomanPSMT"/>
              </w:rPr>
              <w:t>osser</w:t>
            </w:r>
            <w:r>
              <w:rPr>
                <w:rFonts w:ascii="Bookman Old Style" w:hAnsi="Bookman Old Style" w:cs="TimesNewRomanPSMT"/>
              </w:rPr>
              <w:t>v</w:t>
            </w:r>
            <w:r w:rsidRPr="00E37C6F">
              <w:rPr>
                <w:rFonts w:ascii="Bookman Old Style" w:hAnsi="Bookman Old Style" w:cs="TimesNewRomanPSMT"/>
              </w:rPr>
              <w:t>an</w:t>
            </w:r>
            <w:r>
              <w:rPr>
                <w:rFonts w:ascii="Bookman Old Style" w:hAnsi="Bookman Old Style" w:cs="TimesNewRomanPSMT"/>
              </w:rPr>
              <w:t>z</w:t>
            </w:r>
            <w:r w:rsidRPr="00E37C6F">
              <w:rPr>
                <w:rFonts w:ascii="Bookman Old Style" w:hAnsi="Bookman Old Style" w:cs="TimesNewRomanPSMT"/>
              </w:rPr>
              <w:t>a della presente disposizione ai</w:t>
            </w:r>
            <w:r>
              <w:rPr>
                <w:rFonts w:ascii="Bookman Old Style" w:hAnsi="Bookman Old Style" w:cs="TimesNewRomanPSMT"/>
              </w:rPr>
              <w:t xml:space="preserve"> s</w:t>
            </w:r>
            <w:r w:rsidRPr="00E37C6F">
              <w:rPr>
                <w:rFonts w:ascii="Bookman Old Style" w:hAnsi="Bookman Old Style" w:cs="TimesNewRomanPSMT"/>
              </w:rPr>
              <w:t>ensi</w:t>
            </w:r>
            <w:r>
              <w:rPr>
                <w:rFonts w:ascii="Bookman Old Style" w:hAnsi="Bookman Old Style" w:cs="TimesNewRomanPSMT"/>
              </w:rPr>
              <w:t xml:space="preserve"> </w:t>
            </w:r>
            <w:r w:rsidRPr="00E37C6F">
              <w:rPr>
                <w:rFonts w:ascii="Bookman Old Style" w:hAnsi="Bookman Old Style" w:cs="TimesNewRomanPSMT"/>
              </w:rPr>
              <w:t>dell</w:t>
            </w:r>
            <w:r>
              <w:rPr>
                <w:rFonts w:ascii="Bookman Old Style" w:hAnsi="Bookman Old Style" w:cs="TimesNewRomanPSMT"/>
              </w:rPr>
              <w:t>’</w:t>
            </w:r>
            <w:r w:rsidRPr="00E37C6F">
              <w:rPr>
                <w:rFonts w:ascii="Bookman Old Style" w:hAnsi="Bookman Old Style" w:cs="TimesNewRomanPSMT"/>
              </w:rPr>
              <w:t>articolo 14 della legge 24 no</w:t>
            </w:r>
            <w:r>
              <w:rPr>
                <w:rFonts w:ascii="Bookman Old Style" w:hAnsi="Bookman Old Style" w:cs="Bookman Old Style"/>
              </w:rPr>
              <w:t>v</w:t>
            </w:r>
            <w:r w:rsidRPr="00E37C6F">
              <w:rPr>
                <w:rFonts w:ascii="Bookman Old Style" w:hAnsi="Bookman Old Style" w:cs="TimesNewRomanPSMT"/>
              </w:rPr>
              <w:t xml:space="preserve">embre 1981, n. 689, </w:t>
            </w:r>
            <w:r>
              <w:rPr>
                <w:rFonts w:ascii="Bookman Old Style" w:hAnsi="Bookman Old Style" w:cs="Bookman Old Style"/>
              </w:rPr>
              <w:t xml:space="preserve">è </w:t>
            </w:r>
            <w:r w:rsidRPr="00E37C6F">
              <w:rPr>
                <w:rFonts w:ascii="Bookman Old Style" w:hAnsi="Bookman Old Style" w:cs="TimesNewRomanPSMT"/>
              </w:rPr>
              <w:t>indi</w:t>
            </w:r>
            <w:r>
              <w:rPr>
                <w:rFonts w:ascii="Bookman Old Style" w:hAnsi="Bookman Old Style" w:cs="Bookman Old Style"/>
              </w:rPr>
              <w:t>v</w:t>
            </w:r>
            <w:r w:rsidRPr="00E37C6F">
              <w:rPr>
                <w:rFonts w:ascii="Bookman Old Style" w:hAnsi="Bookman Old Style" w:cs="TimesNewRomanPSMT"/>
              </w:rPr>
              <w:t>id</w:t>
            </w:r>
            <w:r>
              <w:rPr>
                <w:rFonts w:ascii="Bookman Old Style" w:hAnsi="Bookman Old Style" w:cs="TimesNewRomanPSMT"/>
              </w:rPr>
              <w:t>u</w:t>
            </w:r>
            <w:r w:rsidRPr="00E37C6F">
              <w:rPr>
                <w:rFonts w:ascii="Bookman Old Style" w:hAnsi="Bookman Old Style" w:cs="TimesNewRomanPSMT"/>
              </w:rPr>
              <w:t>ato nel Ministero dello s</w:t>
            </w:r>
            <w:r>
              <w:rPr>
                <w:rFonts w:ascii="Bookman Old Style" w:hAnsi="Bookman Old Style" w:cs="TimesNewRomanPSMT"/>
              </w:rPr>
              <w:t>v</w:t>
            </w:r>
            <w:r w:rsidRPr="00E37C6F">
              <w:rPr>
                <w:rFonts w:ascii="Bookman Old Style" w:hAnsi="Bookman Old Style" w:cs="TimesNewRomanPSMT"/>
              </w:rPr>
              <w:t>il</w:t>
            </w:r>
            <w:r>
              <w:rPr>
                <w:rFonts w:ascii="Bookman Old Style" w:hAnsi="Bookman Old Style" w:cs="TimesNewRomanPSMT"/>
              </w:rPr>
              <w:t>u</w:t>
            </w:r>
            <w:r w:rsidRPr="00E37C6F">
              <w:rPr>
                <w:rFonts w:ascii="Bookman Old Style" w:hAnsi="Bookman Old Style" w:cs="TimesNewRomanPSMT"/>
              </w:rPr>
              <w:t>ppo</w:t>
            </w:r>
            <w:r>
              <w:rPr>
                <w:rFonts w:ascii="Bookman Old Style" w:hAnsi="Bookman Old Style" w:cs="TimesNewRomanPSMT"/>
              </w:rPr>
              <w:t xml:space="preserve"> </w:t>
            </w:r>
            <w:r w:rsidRPr="00E37C6F">
              <w:rPr>
                <w:rFonts w:ascii="Bookman Old Style" w:hAnsi="Bookman Old Style" w:cs="TimesNewRomanPSMT"/>
              </w:rPr>
              <w:t>economico.</w:t>
            </w:r>
          </w:p>
        </w:tc>
        <w:tc>
          <w:tcPr>
            <w:tcW w:w="7903" w:type="dxa"/>
          </w:tcPr>
          <w:p w14:paraId="1442979A" w14:textId="77777777" w:rsidR="003420E5" w:rsidRPr="00222ABF" w:rsidRDefault="003420E5" w:rsidP="003420E5">
            <w:pPr>
              <w:pStyle w:val="Default"/>
              <w:jc w:val="both"/>
              <w:rPr>
                <w:rFonts w:ascii="Bookman Old Style" w:hAnsi="Bookman Old Style"/>
                <w:i/>
                <w:iCs/>
                <w:sz w:val="22"/>
                <w:szCs w:val="22"/>
              </w:rPr>
            </w:pPr>
            <w:r w:rsidRPr="00222ABF">
              <w:rPr>
                <w:rFonts w:ascii="Bookman Old Style" w:hAnsi="Bookman Old Style"/>
                <w:i/>
                <w:iCs/>
                <w:sz w:val="22"/>
                <w:szCs w:val="22"/>
              </w:rPr>
              <w:lastRenderedPageBreak/>
              <w:t xml:space="preserve">Il </w:t>
            </w:r>
            <w:r w:rsidRPr="00540FA2">
              <w:rPr>
                <w:rFonts w:ascii="Bookman Old Style" w:hAnsi="Bookman Old Style"/>
                <w:b/>
                <w:i/>
                <w:iCs/>
                <w:sz w:val="22"/>
                <w:szCs w:val="22"/>
              </w:rPr>
              <w:t>comma 14</w:t>
            </w:r>
            <w:r w:rsidRPr="00222ABF">
              <w:rPr>
                <w:rFonts w:ascii="Bookman Old Style" w:hAnsi="Bookman Old Style"/>
                <w:bCs/>
                <w:i/>
                <w:iCs/>
                <w:sz w:val="22"/>
                <w:szCs w:val="22"/>
              </w:rPr>
              <w:t xml:space="preserve"> </w:t>
            </w:r>
            <w:r w:rsidRPr="00222ABF">
              <w:rPr>
                <w:rFonts w:ascii="Bookman Old Style" w:hAnsi="Bookman Old Style"/>
                <w:i/>
                <w:iCs/>
                <w:sz w:val="22"/>
                <w:szCs w:val="22"/>
              </w:rPr>
              <w:t xml:space="preserve">dispone che </w:t>
            </w:r>
            <w:r w:rsidRPr="00222ABF">
              <w:rPr>
                <w:rFonts w:ascii="Bookman Old Style" w:hAnsi="Bookman Old Style"/>
                <w:bCs/>
                <w:i/>
                <w:iCs/>
                <w:sz w:val="22"/>
                <w:szCs w:val="22"/>
              </w:rPr>
              <w:t xml:space="preserve">ferma l’applicazione delle sanzioni penali </w:t>
            </w:r>
            <w:r w:rsidRPr="00222ABF">
              <w:rPr>
                <w:rFonts w:ascii="Bookman Old Style" w:hAnsi="Bookman Old Style"/>
                <w:i/>
                <w:iCs/>
                <w:sz w:val="22"/>
                <w:szCs w:val="22"/>
              </w:rPr>
              <w:t xml:space="preserve">ove il fatto costituisca reato, ai soggetti che rilasciano </w:t>
            </w:r>
            <w:r w:rsidRPr="00222ABF">
              <w:rPr>
                <w:rFonts w:ascii="Bookman Old Style" w:hAnsi="Bookman Old Style"/>
                <w:bCs/>
                <w:i/>
                <w:iCs/>
                <w:sz w:val="22"/>
                <w:szCs w:val="22"/>
              </w:rPr>
              <w:t xml:space="preserve">attestazioni e asseverazioni infedeli si applica la sanzione amministrativa pecuniaria </w:t>
            </w:r>
            <w:r w:rsidRPr="00222ABF">
              <w:rPr>
                <w:rFonts w:ascii="Bookman Old Style" w:hAnsi="Bookman Old Style"/>
                <w:bCs/>
                <w:i/>
                <w:iCs/>
                <w:sz w:val="22"/>
                <w:szCs w:val="22"/>
              </w:rPr>
              <w:lastRenderedPageBreak/>
              <w:t xml:space="preserve">da euro 2.000 a euro 15.000 </w:t>
            </w:r>
            <w:r w:rsidRPr="00222ABF">
              <w:rPr>
                <w:rFonts w:ascii="Bookman Old Style" w:hAnsi="Bookman Old Style"/>
                <w:i/>
                <w:iCs/>
                <w:sz w:val="22"/>
                <w:szCs w:val="22"/>
              </w:rPr>
              <w:t>per ciascuna attestazione o asseverazione infedele resa.</w:t>
            </w:r>
            <w:r w:rsidRPr="00222ABF">
              <w:rPr>
                <w:i/>
                <w:iCs/>
                <w:sz w:val="26"/>
                <w:szCs w:val="26"/>
              </w:rPr>
              <w:t xml:space="preserve"> </w:t>
            </w:r>
            <w:r w:rsidRPr="00222ABF">
              <w:rPr>
                <w:rFonts w:ascii="Bookman Old Style" w:hAnsi="Bookman Old Style"/>
                <w:i/>
                <w:iCs/>
                <w:sz w:val="22"/>
                <w:szCs w:val="22"/>
              </w:rPr>
              <w:t xml:space="preserve">I </w:t>
            </w:r>
            <w:r w:rsidRPr="00222ABF">
              <w:rPr>
                <w:rFonts w:ascii="Bookman Old Style" w:hAnsi="Bookman Old Style"/>
                <w:bCs/>
                <w:i/>
                <w:iCs/>
                <w:sz w:val="22"/>
                <w:szCs w:val="22"/>
              </w:rPr>
              <w:t xml:space="preserve">soggetti responsabili delle attestazioni e asseverazioni </w:t>
            </w:r>
            <w:r w:rsidRPr="00222ABF">
              <w:rPr>
                <w:rFonts w:ascii="Bookman Old Style" w:hAnsi="Bookman Old Style"/>
                <w:i/>
                <w:iCs/>
                <w:sz w:val="22"/>
                <w:szCs w:val="22"/>
              </w:rPr>
              <w:t xml:space="preserve">stipulano una </w:t>
            </w:r>
            <w:r w:rsidRPr="00222ABF">
              <w:rPr>
                <w:rFonts w:ascii="Bookman Old Style" w:hAnsi="Bookman Old Style"/>
                <w:bCs/>
                <w:i/>
                <w:iCs/>
                <w:sz w:val="22"/>
                <w:szCs w:val="22"/>
              </w:rPr>
              <w:t xml:space="preserve">polizza di assicurazione di responsabilità civile, con massimale adeguato </w:t>
            </w:r>
            <w:r w:rsidRPr="00222ABF">
              <w:rPr>
                <w:rFonts w:ascii="Bookman Old Style" w:hAnsi="Bookman Old Style"/>
                <w:i/>
                <w:iCs/>
                <w:sz w:val="22"/>
                <w:szCs w:val="22"/>
              </w:rPr>
              <w:t xml:space="preserve">al numero delle attestazioni o asseverazioni rilasciate e agli importi degli interventi oggetto delle predette attestazioni o asseverazioni e, comunque, </w:t>
            </w:r>
            <w:r w:rsidRPr="00222ABF">
              <w:rPr>
                <w:rFonts w:ascii="Bookman Old Style" w:hAnsi="Bookman Old Style"/>
                <w:bCs/>
                <w:i/>
                <w:iCs/>
                <w:sz w:val="22"/>
                <w:szCs w:val="22"/>
              </w:rPr>
              <w:t>non inferiore a 500 mila euro</w:t>
            </w:r>
            <w:r w:rsidRPr="00222ABF">
              <w:rPr>
                <w:rFonts w:ascii="Bookman Old Style" w:hAnsi="Bookman Old Style"/>
                <w:i/>
                <w:iCs/>
                <w:sz w:val="22"/>
                <w:szCs w:val="22"/>
              </w:rPr>
              <w:t xml:space="preserve">, al fine di garantire ai propri clienti e al bilancio dello Stato il risarcimento dei danni eventualmente provocati dall'attività prestata. La non veridicità delle attestazioni o asseverazioni comporta la </w:t>
            </w:r>
            <w:r w:rsidRPr="00222ABF">
              <w:rPr>
                <w:rFonts w:ascii="Bookman Old Style" w:hAnsi="Bookman Old Style"/>
                <w:bCs/>
                <w:i/>
                <w:iCs/>
                <w:sz w:val="22"/>
                <w:szCs w:val="22"/>
              </w:rPr>
              <w:t xml:space="preserve">decadenza </w:t>
            </w:r>
            <w:r w:rsidRPr="00222ABF">
              <w:rPr>
                <w:rFonts w:ascii="Bookman Old Style" w:hAnsi="Bookman Old Style"/>
                <w:i/>
                <w:iCs/>
                <w:sz w:val="22"/>
                <w:szCs w:val="22"/>
              </w:rPr>
              <w:t xml:space="preserve">dal beneficio e si applicano le sanzioni amministrative previste della legge 24 novembre 1981, n 689. </w:t>
            </w:r>
          </w:p>
          <w:p w14:paraId="1442979B" w14:textId="11260C31" w:rsidR="006E6C0B" w:rsidRPr="00222ABF" w:rsidRDefault="00540FA2" w:rsidP="003420E5">
            <w:pPr>
              <w:jc w:val="both"/>
              <w:rPr>
                <w:rFonts w:ascii="Bookman Old Style" w:hAnsi="Bookman Old Style"/>
                <w:i/>
                <w:iCs/>
              </w:rPr>
            </w:pPr>
            <w:r>
              <w:rPr>
                <w:rFonts w:ascii="Bookman Old Style" w:hAnsi="Bookman Old Style"/>
                <w:i/>
                <w:iCs/>
              </w:rPr>
              <w:t xml:space="preserve">Il </w:t>
            </w:r>
            <w:r w:rsidR="003420E5" w:rsidRPr="00222ABF">
              <w:rPr>
                <w:rFonts w:ascii="Bookman Old Style" w:hAnsi="Bookman Old Style"/>
                <w:bCs/>
                <w:i/>
                <w:iCs/>
              </w:rPr>
              <w:t xml:space="preserve">controllo </w:t>
            </w:r>
            <w:r w:rsidR="003420E5" w:rsidRPr="00222ABF">
              <w:rPr>
                <w:rFonts w:ascii="Bookman Old Style" w:hAnsi="Bookman Old Style"/>
                <w:i/>
                <w:iCs/>
              </w:rPr>
              <w:t xml:space="preserve">sull’osservanza della presente disposizione </w:t>
            </w:r>
            <w:r w:rsidR="003420E5" w:rsidRPr="00222ABF">
              <w:rPr>
                <w:rFonts w:ascii="Bookman Old Style" w:hAnsi="Bookman Old Style"/>
                <w:bCs/>
                <w:i/>
                <w:iCs/>
              </w:rPr>
              <w:t xml:space="preserve">è </w:t>
            </w:r>
            <w:r>
              <w:rPr>
                <w:rFonts w:ascii="Bookman Old Style" w:hAnsi="Bookman Old Style"/>
                <w:bCs/>
                <w:i/>
                <w:iCs/>
              </w:rPr>
              <w:t xml:space="preserve">affidato al </w:t>
            </w:r>
            <w:r w:rsidR="003420E5" w:rsidRPr="00222ABF">
              <w:rPr>
                <w:rFonts w:ascii="Bookman Old Style" w:hAnsi="Bookman Old Style"/>
                <w:bCs/>
                <w:i/>
                <w:iCs/>
              </w:rPr>
              <w:t>Ministero dello sviluppo economico</w:t>
            </w:r>
            <w:r w:rsidR="003420E5" w:rsidRPr="00222ABF">
              <w:rPr>
                <w:rFonts w:ascii="Bookman Old Style" w:hAnsi="Bookman Old Style"/>
                <w:i/>
                <w:iCs/>
              </w:rPr>
              <w:t>.</w:t>
            </w:r>
          </w:p>
        </w:tc>
      </w:tr>
      <w:tr w:rsidR="006E6C0B" w:rsidRPr="002E2D26" w14:paraId="1442979F" w14:textId="77777777" w:rsidTr="40909788">
        <w:tc>
          <w:tcPr>
            <w:tcW w:w="6374" w:type="dxa"/>
          </w:tcPr>
          <w:p w14:paraId="1442979D" w14:textId="77777777" w:rsidR="006E6C0B" w:rsidRPr="002E2D26"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lastRenderedPageBreak/>
              <w:t>1</w:t>
            </w:r>
            <w:r>
              <w:rPr>
                <w:rFonts w:ascii="Bookman Old Style" w:hAnsi="Bookman Old Style" w:cs="TimesNewRomanPSMT"/>
              </w:rPr>
              <w:t>5</w:t>
            </w:r>
            <w:r w:rsidRPr="00E37C6F">
              <w:rPr>
                <w:rFonts w:ascii="Bookman Old Style" w:hAnsi="Bookman Old Style" w:cs="TimesNewRomanPSMT"/>
              </w:rPr>
              <w:t>. Rientrano tra le spese detraibili per gli interventi di cui al presente articolo quelle sostenute per il</w:t>
            </w:r>
            <w:r>
              <w:rPr>
                <w:rFonts w:ascii="Bookman Old Style" w:hAnsi="Bookman Old Style" w:cs="TimesNewRomanPSMT"/>
              </w:rPr>
              <w:t xml:space="preserve"> </w:t>
            </w:r>
            <w:r w:rsidRPr="00E37C6F">
              <w:rPr>
                <w:rFonts w:ascii="Bookman Old Style" w:hAnsi="Bookman Old Style" w:cs="TimesNewRomanPSMT"/>
              </w:rPr>
              <w:t>rilascio delle attestazioni e delle asseverazioni di cui ai commi 3 e 1</w:t>
            </w:r>
            <w:r>
              <w:rPr>
                <w:rFonts w:ascii="Bookman Old Style" w:hAnsi="Bookman Old Style" w:cs="TimesNewRomanPSMT"/>
              </w:rPr>
              <w:t>3</w:t>
            </w:r>
            <w:r w:rsidRPr="00E37C6F">
              <w:rPr>
                <w:rFonts w:ascii="Bookman Old Style" w:hAnsi="Bookman Old Style" w:cs="TimesNewRomanPSMT"/>
              </w:rPr>
              <w:t xml:space="preserve"> e del visto di conformità di cui al</w:t>
            </w:r>
            <w:r>
              <w:rPr>
                <w:rFonts w:ascii="Bookman Old Style" w:hAnsi="Bookman Old Style" w:cs="TimesNewRomanPSMT"/>
              </w:rPr>
              <w:t xml:space="preserve"> </w:t>
            </w:r>
            <w:r w:rsidRPr="00E37C6F">
              <w:rPr>
                <w:rFonts w:ascii="Bookman Old Style" w:hAnsi="Bookman Old Style" w:cs="TimesNewRomanPSMT"/>
              </w:rPr>
              <w:t>comma 1</w:t>
            </w:r>
            <w:r>
              <w:rPr>
                <w:rFonts w:ascii="Bookman Old Style" w:hAnsi="Bookman Old Style" w:cs="TimesNewRomanPSMT"/>
              </w:rPr>
              <w:t>1</w:t>
            </w:r>
            <w:r w:rsidRPr="00E37C6F">
              <w:rPr>
                <w:rFonts w:ascii="Bookman Old Style" w:hAnsi="Bookman Old Style" w:cs="TimesNewRomanPSMT"/>
              </w:rPr>
              <w:t>.</w:t>
            </w:r>
          </w:p>
        </w:tc>
        <w:tc>
          <w:tcPr>
            <w:tcW w:w="7903" w:type="dxa"/>
          </w:tcPr>
          <w:p w14:paraId="1442979E" w14:textId="77777777" w:rsidR="006E6C0B" w:rsidRPr="00540FA2" w:rsidRDefault="003420E5" w:rsidP="006E6C0B">
            <w:pPr>
              <w:jc w:val="both"/>
              <w:rPr>
                <w:rFonts w:ascii="Bookman Old Style" w:hAnsi="Bookman Old Style"/>
                <w:i/>
                <w:iCs/>
              </w:rPr>
            </w:pPr>
            <w:r w:rsidRPr="00540FA2">
              <w:rPr>
                <w:rFonts w:ascii="Bookman Old Style" w:hAnsi="Bookman Old Style"/>
                <w:bCs/>
                <w:i/>
                <w:iCs/>
              </w:rPr>
              <w:t>Rientrano tra le spese detraibil</w:t>
            </w:r>
            <w:r w:rsidRPr="00540FA2">
              <w:rPr>
                <w:rFonts w:ascii="Bookman Old Style" w:hAnsi="Bookman Old Style"/>
                <w:i/>
                <w:iCs/>
              </w:rPr>
              <w:t xml:space="preserve">i quelle </w:t>
            </w:r>
            <w:r w:rsidRPr="00540FA2">
              <w:rPr>
                <w:rFonts w:ascii="Bookman Old Style" w:hAnsi="Bookman Old Style"/>
                <w:bCs/>
                <w:i/>
                <w:iCs/>
              </w:rPr>
              <w:t xml:space="preserve">sostenute per il rilascio delle attestazioni e delle asseverazioni </w:t>
            </w:r>
            <w:r w:rsidRPr="00540FA2">
              <w:rPr>
                <w:rFonts w:ascii="Bookman Old Style" w:hAnsi="Bookman Old Style"/>
                <w:i/>
                <w:iCs/>
              </w:rPr>
              <w:t xml:space="preserve">di cui ai commi 3 e 13 e del </w:t>
            </w:r>
            <w:r w:rsidRPr="00540FA2">
              <w:rPr>
                <w:rFonts w:ascii="Bookman Old Style" w:hAnsi="Bookman Old Style"/>
                <w:bCs/>
                <w:i/>
                <w:iCs/>
              </w:rPr>
              <w:t xml:space="preserve">visto di conformità </w:t>
            </w:r>
            <w:r w:rsidRPr="00540FA2">
              <w:rPr>
                <w:rFonts w:ascii="Bookman Old Style" w:hAnsi="Bookman Old Style"/>
                <w:i/>
                <w:iCs/>
              </w:rPr>
              <w:t>di cui al comma 11.</w:t>
            </w:r>
          </w:p>
        </w:tc>
      </w:tr>
      <w:tr w:rsidR="006E6C0B" w:rsidRPr="002E2D26" w14:paraId="144297A2" w14:textId="77777777" w:rsidTr="40909788">
        <w:tc>
          <w:tcPr>
            <w:tcW w:w="6374" w:type="dxa"/>
          </w:tcPr>
          <w:p w14:paraId="144297A0" w14:textId="77777777" w:rsidR="006E6C0B" w:rsidRPr="002E2D26" w:rsidRDefault="006E6C0B" w:rsidP="006E6C0B">
            <w:pPr>
              <w:autoSpaceDE w:val="0"/>
              <w:autoSpaceDN w:val="0"/>
              <w:adjustRightInd w:val="0"/>
              <w:jc w:val="both"/>
              <w:rPr>
                <w:rFonts w:ascii="Bookman Old Style" w:hAnsi="Bookman Old Style" w:cs="TimesNewRomanPSMT"/>
              </w:rPr>
            </w:pPr>
            <w:r w:rsidRPr="00E37C6F">
              <w:rPr>
                <w:rFonts w:ascii="Bookman Old Style" w:hAnsi="Bookman Old Style" w:cs="TimesNewRomanPSMT"/>
              </w:rPr>
              <w:t>1</w:t>
            </w:r>
            <w:r>
              <w:rPr>
                <w:rFonts w:ascii="Bookman Old Style" w:hAnsi="Bookman Old Style" w:cs="TimesNewRomanPSMT"/>
              </w:rPr>
              <w:t>6</w:t>
            </w:r>
            <w:r w:rsidRPr="00E37C6F">
              <w:rPr>
                <w:rFonts w:ascii="Bookman Old Style" w:hAnsi="Bookman Old Style" w:cs="TimesNewRomanPSMT"/>
              </w:rPr>
              <w:t>. Agli oneri deri</w:t>
            </w:r>
            <w:r>
              <w:rPr>
                <w:rFonts w:ascii="Bookman Old Style" w:hAnsi="Bookman Old Style" w:cs="Bookman Old Style"/>
              </w:rPr>
              <w:t>v</w:t>
            </w:r>
            <w:r w:rsidRPr="00E37C6F">
              <w:rPr>
                <w:rFonts w:ascii="Bookman Old Style" w:hAnsi="Bookman Old Style" w:cs="TimesNewRomanPSMT"/>
              </w:rPr>
              <w:t>anti dal presente articolo</w:t>
            </w:r>
            <w:r>
              <w:rPr>
                <w:rFonts w:ascii="Bookman Old Style" w:hAnsi="Bookman Old Style" w:cs="TimesNewRomanPSMT"/>
              </w:rPr>
              <w:t>,</w:t>
            </w:r>
            <w:r w:rsidRPr="00E37C6F">
              <w:rPr>
                <w:rFonts w:ascii="Bookman Old Style" w:hAnsi="Bookman Old Style" w:cs="TimesNewRomanPSMT"/>
              </w:rPr>
              <w:t xml:space="preserve"> </w:t>
            </w:r>
            <w:r>
              <w:rPr>
                <w:rFonts w:ascii="Bookman Old Style" w:hAnsi="Bookman Old Style" w:cs="Bookman Old Style"/>
              </w:rPr>
              <w:t>v</w:t>
            </w:r>
            <w:r w:rsidRPr="00E37C6F">
              <w:rPr>
                <w:rFonts w:ascii="Bookman Old Style" w:hAnsi="Bookman Old Style" w:cs="TimesNewRomanPSMT"/>
              </w:rPr>
              <w:t>al</w:t>
            </w:r>
            <w:r>
              <w:rPr>
                <w:rFonts w:ascii="Bookman Old Style" w:hAnsi="Bookman Old Style" w:cs="Bookman Old Style"/>
              </w:rPr>
              <w:t>u</w:t>
            </w:r>
            <w:r w:rsidRPr="00E37C6F">
              <w:rPr>
                <w:rFonts w:ascii="Bookman Old Style" w:hAnsi="Bookman Old Style" w:cs="TimesNewRomanPSMT"/>
              </w:rPr>
              <w:t>tati in 62,2 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anno 2020, 1.268,4</w:t>
            </w:r>
            <w:r>
              <w:rPr>
                <w:rFonts w:ascii="Bookman Old Style" w:hAnsi="Bookman Old Style" w:cs="TimesNewRomanPSMT"/>
              </w:rPr>
              <w:t xml:space="preserve"> </w:t>
            </w:r>
            <w:r w:rsidRPr="00E37C6F">
              <w:rPr>
                <w:rFonts w:ascii="Bookman Old Style" w:hAnsi="Bookman Old Style" w:cs="TimesNewRomanPSMT"/>
              </w:rPr>
              <w:t>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anno 2021, 3.239,2 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anno 2022, 2.827,9 milioni di e</w:t>
            </w:r>
            <w:r>
              <w:rPr>
                <w:rFonts w:ascii="Bookman Old Style" w:hAnsi="Bookman Old Style" w:cs="Bookman Old Style"/>
              </w:rPr>
              <w:t>u</w:t>
            </w:r>
            <w:r w:rsidRPr="00E37C6F">
              <w:rPr>
                <w:rFonts w:ascii="Bookman Old Style" w:hAnsi="Bookman Old Style" w:cs="TimesNewRomanPSMT"/>
              </w:rPr>
              <w:t>ro per</w:t>
            </w:r>
            <w:r>
              <w:rPr>
                <w:rFonts w:ascii="Bookman Old Style" w:hAnsi="Bookman Old Style" w:cs="TimesNewRomanPSMT"/>
              </w:rPr>
              <w:t xml:space="preserve"> </w:t>
            </w:r>
            <w:r w:rsidRPr="00E37C6F">
              <w:rPr>
                <w:rFonts w:ascii="Bookman Old Style" w:hAnsi="Bookman Old Style" w:cs="TimesNewRomanPSMT"/>
              </w:rPr>
              <w:t>l</w:t>
            </w:r>
            <w:r>
              <w:rPr>
                <w:rFonts w:ascii="Bookman Old Style" w:hAnsi="Bookman Old Style" w:cs="Bookman Old Style"/>
              </w:rPr>
              <w:t>’</w:t>
            </w:r>
            <w:r w:rsidRPr="00E37C6F">
              <w:rPr>
                <w:rFonts w:ascii="Bookman Old Style" w:hAnsi="Bookman Old Style" w:cs="TimesNewRomanPSMT"/>
              </w:rPr>
              <w:t>anno 2023, 2.659 milioni di e</w:t>
            </w:r>
            <w:r>
              <w:rPr>
                <w:rFonts w:ascii="Bookman Old Style" w:hAnsi="Bookman Old Style" w:cs="Bookman Old Style"/>
              </w:rPr>
              <w:t>u</w:t>
            </w:r>
            <w:r w:rsidRPr="00E37C6F">
              <w:rPr>
                <w:rFonts w:ascii="Bookman Old Style" w:hAnsi="Bookman Old Style" w:cs="TimesNewRomanPSMT"/>
              </w:rPr>
              <w:t>ro per ciasc</w:t>
            </w:r>
            <w:r>
              <w:rPr>
                <w:rFonts w:ascii="Bookman Old Style" w:hAnsi="Bookman Old Style" w:cs="Bookman Old Style"/>
              </w:rPr>
              <w:t>u</w:t>
            </w:r>
            <w:r w:rsidRPr="00E37C6F">
              <w:rPr>
                <w:rFonts w:ascii="Bookman Old Style" w:hAnsi="Bookman Old Style" w:cs="TimesNewRomanPSMT"/>
              </w:rPr>
              <w:t>no degli anni 2024 e 2025 e 1.290,1 milioni di e</w:t>
            </w:r>
            <w:r>
              <w:rPr>
                <w:rFonts w:ascii="Bookman Old Style" w:hAnsi="Bookman Old Style" w:cs="Bookman Old Style"/>
              </w:rPr>
              <w:t>u</w:t>
            </w:r>
            <w:r w:rsidRPr="00E37C6F">
              <w:rPr>
                <w:rFonts w:ascii="Bookman Old Style" w:hAnsi="Bookman Old Style" w:cs="TimesNewRomanPSMT"/>
              </w:rPr>
              <w:t>ro per</w:t>
            </w:r>
            <w:r>
              <w:rPr>
                <w:rFonts w:ascii="Bookman Old Style" w:hAnsi="Bookman Old Style" w:cs="TimesNewRomanPSMT"/>
              </w:rPr>
              <w:t xml:space="preserve"> </w:t>
            </w:r>
            <w:r w:rsidRPr="00E37C6F">
              <w:rPr>
                <w:rFonts w:ascii="Bookman Old Style" w:hAnsi="Bookman Old Style" w:cs="TimesNewRomanPSMT"/>
              </w:rPr>
              <w:t>l</w:t>
            </w:r>
            <w:r>
              <w:rPr>
                <w:rFonts w:ascii="Bookman Old Style" w:hAnsi="Bookman Old Style" w:cs="Bookman Old Style"/>
              </w:rPr>
              <w:t>’</w:t>
            </w:r>
            <w:r w:rsidRPr="00E37C6F">
              <w:rPr>
                <w:rFonts w:ascii="Bookman Old Style" w:hAnsi="Bookman Old Style" w:cs="TimesNewRomanPSMT"/>
              </w:rPr>
              <w:t>anno 2026, 11,2 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anno 2031 e 48,6 milioni di e</w:t>
            </w:r>
            <w:r>
              <w:rPr>
                <w:rFonts w:ascii="Bookman Old Style" w:hAnsi="Bookman Old Style" w:cs="Bookman Old Style"/>
              </w:rPr>
              <w:t>u</w:t>
            </w:r>
            <w:r w:rsidRPr="00E37C6F">
              <w:rPr>
                <w:rFonts w:ascii="Bookman Old Style" w:hAnsi="Bookman Old Style" w:cs="TimesNewRomanPSMT"/>
              </w:rPr>
              <w:t>ro per l</w:t>
            </w:r>
            <w:r>
              <w:rPr>
                <w:rFonts w:ascii="Bookman Old Style" w:hAnsi="Bookman Old Style" w:cs="Bookman Old Style"/>
              </w:rPr>
              <w:t>’</w:t>
            </w:r>
            <w:r w:rsidRPr="00E37C6F">
              <w:rPr>
                <w:rFonts w:ascii="Bookman Old Style" w:hAnsi="Bookman Old Style" w:cs="TimesNewRomanPSMT"/>
              </w:rPr>
              <w:t>anno 2031, si pro</w:t>
            </w:r>
            <w:r>
              <w:rPr>
                <w:rFonts w:ascii="Bookman Old Style" w:hAnsi="Bookman Old Style" w:cs="Bookman Old Style"/>
              </w:rPr>
              <w:t>vv</w:t>
            </w:r>
            <w:r w:rsidRPr="00E37C6F">
              <w:rPr>
                <w:rFonts w:ascii="Bookman Old Style" w:hAnsi="Bookman Old Style" w:cs="TimesNewRomanPSMT"/>
              </w:rPr>
              <w:t>ede ai</w:t>
            </w:r>
            <w:r>
              <w:rPr>
                <w:rFonts w:ascii="Bookman Old Style" w:hAnsi="Bookman Old Style" w:cs="TimesNewRomanPSMT"/>
              </w:rPr>
              <w:t xml:space="preserve"> </w:t>
            </w:r>
            <w:r w:rsidRPr="00E37C6F">
              <w:rPr>
                <w:rFonts w:ascii="Bookman Old Style" w:hAnsi="Bookman Old Style" w:cs="TimesNewRomanPSMT"/>
              </w:rPr>
              <w:t>sensi dell</w:t>
            </w:r>
            <w:r>
              <w:rPr>
                <w:rFonts w:ascii="Bookman Old Style" w:hAnsi="Bookman Old Style" w:cs="Bookman Old Style"/>
              </w:rPr>
              <w:t>’</w:t>
            </w:r>
            <w:r w:rsidRPr="00E37C6F">
              <w:rPr>
                <w:rFonts w:ascii="Bookman Old Style" w:hAnsi="Bookman Old Style" w:cs="TimesNewRomanPSMT"/>
              </w:rPr>
              <w:t xml:space="preserve">articolo </w:t>
            </w:r>
            <w:r>
              <w:rPr>
                <w:rFonts w:ascii="Bookman Old Style" w:hAnsi="Bookman Old Style" w:cs="TimesNewRomanPSMT"/>
              </w:rPr>
              <w:t>265</w:t>
            </w:r>
            <w:r w:rsidRPr="00E37C6F">
              <w:rPr>
                <w:rFonts w:ascii="Bookman Old Style" w:hAnsi="Bookman Old Style" w:cs="TimesNewRomanPSMT"/>
              </w:rPr>
              <w:t>.</w:t>
            </w:r>
          </w:p>
        </w:tc>
        <w:tc>
          <w:tcPr>
            <w:tcW w:w="7903" w:type="dxa"/>
          </w:tcPr>
          <w:p w14:paraId="144297A1" w14:textId="77777777" w:rsidR="006E6C0B" w:rsidRPr="00540FA2" w:rsidRDefault="006E6C0B" w:rsidP="006E6C0B">
            <w:pPr>
              <w:jc w:val="both"/>
              <w:rPr>
                <w:rFonts w:ascii="Bookman Old Style" w:hAnsi="Bookman Old Style"/>
                <w:i/>
                <w:iCs/>
              </w:rPr>
            </w:pPr>
          </w:p>
        </w:tc>
      </w:tr>
      <w:tr w:rsidR="006E6C0B" w:rsidRPr="00867E3F" w14:paraId="144297A4" w14:textId="77777777" w:rsidTr="40909788">
        <w:tc>
          <w:tcPr>
            <w:tcW w:w="14277" w:type="dxa"/>
            <w:gridSpan w:val="2"/>
          </w:tcPr>
          <w:p w14:paraId="144297A3" w14:textId="77777777" w:rsidR="006E6C0B" w:rsidRPr="00867E3F" w:rsidRDefault="006E6C0B" w:rsidP="00867E3F">
            <w:pPr>
              <w:pStyle w:val="Titolo3"/>
              <w:spacing w:after="40"/>
              <w:outlineLvl w:val="2"/>
              <w:rPr>
                <w:b/>
                <w:bCs/>
              </w:rPr>
            </w:pPr>
            <w:bookmarkStart w:id="58" w:name="_Toc43972580"/>
            <w:r w:rsidRPr="00867E3F">
              <w:rPr>
                <w:b/>
                <w:bCs/>
              </w:rPr>
              <w:t>Art.120 Credito d'imposta per l’adeguamento degli ambienti di lavoro</w:t>
            </w:r>
            <w:bookmarkEnd w:id="58"/>
          </w:p>
        </w:tc>
      </w:tr>
      <w:tr w:rsidR="006E6C0B" w:rsidRPr="002E2D26" w14:paraId="144297AB" w14:textId="77777777" w:rsidTr="40909788">
        <w:tc>
          <w:tcPr>
            <w:tcW w:w="6374" w:type="dxa"/>
          </w:tcPr>
          <w:p w14:paraId="144297A5" w14:textId="77777777" w:rsidR="006E6C0B" w:rsidRPr="00327AAB" w:rsidRDefault="006E6C0B" w:rsidP="006E6C0B">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1. Al fine di sostenere ed incentivare l'adozione di misure legate alla necessità di adeguare i processi</w:t>
            </w:r>
            <w:r>
              <w:rPr>
                <w:rFonts w:ascii="Bookman Old Style" w:hAnsi="Bookman Old Style" w:cs="TimesNewRomanPSMT"/>
              </w:rPr>
              <w:t xml:space="preserve"> </w:t>
            </w:r>
            <w:r w:rsidRPr="00327AAB">
              <w:rPr>
                <w:rFonts w:ascii="Bookman Old Style" w:hAnsi="Bookman Old Style" w:cs="TimesNewRomanPSMT"/>
              </w:rPr>
              <w:t>produttivi e gli ambienti di lavoro, ai soggetti esercenti attività d'impresa, arte o professione in luoghi</w:t>
            </w:r>
            <w:r>
              <w:rPr>
                <w:rFonts w:ascii="Bookman Old Style" w:hAnsi="Bookman Old Style" w:cs="TimesNewRomanPSMT"/>
              </w:rPr>
              <w:t xml:space="preserve"> </w:t>
            </w:r>
            <w:r w:rsidRPr="00327AAB">
              <w:rPr>
                <w:rFonts w:ascii="Bookman Old Style" w:hAnsi="Bookman Old Style" w:cs="TimesNewRomanPSMT"/>
              </w:rPr>
              <w:t>aperti al p</w:t>
            </w:r>
            <w:r>
              <w:rPr>
                <w:rFonts w:ascii="Bookman Old Style" w:hAnsi="Bookman Old Style" w:cs="TimesNewRomanPSMT"/>
              </w:rPr>
              <w:t>u</w:t>
            </w:r>
            <w:r w:rsidRPr="00327AAB">
              <w:rPr>
                <w:rFonts w:ascii="Bookman Old Style" w:hAnsi="Bookman Old Style" w:cs="TimesNewRomanPSMT"/>
              </w:rPr>
              <w:t>bblico indicati nell</w:t>
            </w:r>
            <w:r>
              <w:rPr>
                <w:rFonts w:ascii="Bookman Old Style" w:hAnsi="Bookman Old Style" w:cs="Bookman Old Style"/>
              </w:rPr>
              <w:t>’</w:t>
            </w:r>
            <w:r w:rsidRPr="00327AAB">
              <w:rPr>
                <w:rFonts w:ascii="Bookman Old Style" w:hAnsi="Bookman Old Style" w:cs="TimesNewRomanPSMT"/>
              </w:rPr>
              <w:t>allegato</w:t>
            </w:r>
            <w:r>
              <w:rPr>
                <w:rFonts w:ascii="Bookman Old Style" w:hAnsi="Bookman Old Style" w:cs="TimesNewRomanPSMT"/>
              </w:rPr>
              <w:t xml:space="preserve"> 1</w:t>
            </w:r>
            <w:r w:rsidRPr="00327AAB">
              <w:rPr>
                <w:rFonts w:ascii="Bookman Old Style" w:hAnsi="Bookman Old Style" w:cs="TimesNewRomanPSMT"/>
              </w:rPr>
              <w:t xml:space="preserve">, alle </w:t>
            </w:r>
            <w:r>
              <w:rPr>
                <w:rFonts w:ascii="Bookman Old Style" w:hAnsi="Bookman Old Style" w:cs="TimesNewRomanPSMT"/>
              </w:rPr>
              <w:t xml:space="preserve"> </w:t>
            </w:r>
            <w:r w:rsidRPr="00327AAB">
              <w:rPr>
                <w:rFonts w:ascii="Bookman Old Style" w:hAnsi="Bookman Old Style" w:cs="TimesNewRomanPSMT"/>
              </w:rPr>
              <w:t>associazioni, alle fondazioni e agli altri enti privati, compresi</w:t>
            </w:r>
            <w:r>
              <w:rPr>
                <w:rFonts w:ascii="Bookman Old Style" w:hAnsi="Bookman Old Style" w:cs="TimesNewRomanPSMT"/>
              </w:rPr>
              <w:t xml:space="preserve"> </w:t>
            </w:r>
            <w:r w:rsidRPr="00327AAB">
              <w:rPr>
                <w:rFonts w:ascii="Bookman Old Style" w:hAnsi="Bookman Old Style" w:cs="TimesNewRomanPSMT"/>
              </w:rPr>
              <w:t xml:space="preserve">gli enti del Terzo del settore, è </w:t>
            </w:r>
            <w:r w:rsidRPr="00327AAB">
              <w:rPr>
                <w:rFonts w:ascii="Bookman Old Style" w:hAnsi="Bookman Old Style" w:cs="TimesNewRomanPSMT"/>
              </w:rPr>
              <w:lastRenderedPageBreak/>
              <w:t>riconosciuto un credito d'imposta in misura pari al 60 per cento delle</w:t>
            </w:r>
            <w:r>
              <w:rPr>
                <w:rFonts w:ascii="Bookman Old Style" w:hAnsi="Bookman Old Style" w:cs="TimesNewRomanPSMT"/>
              </w:rPr>
              <w:t xml:space="preserve"> </w:t>
            </w:r>
            <w:r w:rsidRPr="00327AAB">
              <w:rPr>
                <w:rFonts w:ascii="Bookman Old Style" w:hAnsi="Bookman Old Style" w:cs="TimesNewRomanPSMT"/>
              </w:rPr>
              <w:t>spese sostenute nel 2020, per un massimo di 80.000 euro, in relazione agli interventi necessari per far</w:t>
            </w:r>
            <w:r>
              <w:rPr>
                <w:rFonts w:ascii="Bookman Old Style" w:hAnsi="Bookman Old Style" w:cs="TimesNewRomanPSMT"/>
              </w:rPr>
              <w:t xml:space="preserve"> </w:t>
            </w:r>
            <w:r w:rsidRPr="00327AAB">
              <w:rPr>
                <w:rFonts w:ascii="Bookman Old Style" w:hAnsi="Bookman Old Style" w:cs="TimesNewRomanPSMT"/>
              </w:rPr>
              <w:t>rispettare le prescrizioni sanitarie e le misure di contenimento contro la diffusione del virus COVID-19,</w:t>
            </w:r>
            <w:r>
              <w:rPr>
                <w:rFonts w:ascii="Bookman Old Style" w:hAnsi="Bookman Old Style" w:cs="TimesNewRomanPSMT"/>
              </w:rPr>
              <w:t xml:space="preserve"> </w:t>
            </w:r>
            <w:r w:rsidRPr="00327AAB">
              <w:rPr>
                <w:rFonts w:ascii="Bookman Old Style" w:hAnsi="Bookman Old Style" w:cs="TimesNewRomanPSMT"/>
              </w:rPr>
              <w:t>ivi compresi quelli edilizi necessari per il rifacimento di spogliatoi e mense, per la realizzazione di spazi</w:t>
            </w:r>
            <w:r>
              <w:rPr>
                <w:rFonts w:ascii="Bookman Old Style" w:hAnsi="Bookman Old Style" w:cs="TimesNewRomanPSMT"/>
              </w:rPr>
              <w:t xml:space="preserve"> </w:t>
            </w:r>
            <w:r w:rsidRPr="00327AAB">
              <w:rPr>
                <w:rFonts w:ascii="Bookman Old Style" w:hAnsi="Bookman Old Style" w:cs="TimesNewRomanPSMT"/>
              </w:rPr>
              <w:t>medici, ingressi e spa</w:t>
            </w:r>
            <w:r>
              <w:rPr>
                <w:rFonts w:ascii="Bookman Old Style" w:hAnsi="Bookman Old Style" w:cs="TimesNewRomanPSMT"/>
              </w:rPr>
              <w:t>z</w:t>
            </w:r>
            <w:r w:rsidRPr="00327AAB">
              <w:rPr>
                <w:rFonts w:ascii="Bookman Old Style" w:hAnsi="Bookman Old Style" w:cs="TimesNewRomanPSMT"/>
              </w:rPr>
              <w:t>i com</w:t>
            </w:r>
            <w:r>
              <w:rPr>
                <w:rFonts w:ascii="Bookman Old Style" w:hAnsi="Bookman Old Style" w:cs="Bookman Old Style"/>
              </w:rPr>
              <w:t>u</w:t>
            </w:r>
            <w:r w:rsidRPr="00327AAB">
              <w:rPr>
                <w:rFonts w:ascii="Bookman Old Style" w:hAnsi="Bookman Old Style" w:cs="TimesNewRomanPSMT"/>
              </w:rPr>
              <w:t>ni, per l</w:t>
            </w:r>
            <w:r>
              <w:rPr>
                <w:rFonts w:ascii="Bookman Old Style" w:hAnsi="Bookman Old Style" w:cs="Bookman Old Style"/>
              </w:rPr>
              <w:t>’</w:t>
            </w:r>
            <w:r w:rsidRPr="00327AAB">
              <w:rPr>
                <w:rFonts w:ascii="Bookman Old Style" w:hAnsi="Bookman Old Style" w:cs="TimesNewRomanPSMT"/>
              </w:rPr>
              <w:t>acq</w:t>
            </w:r>
            <w:r>
              <w:rPr>
                <w:rFonts w:ascii="Bookman Old Style" w:hAnsi="Bookman Old Style" w:cs="Bookman Old Style"/>
              </w:rPr>
              <w:t>u</w:t>
            </w:r>
            <w:r w:rsidRPr="00327AAB">
              <w:rPr>
                <w:rFonts w:ascii="Bookman Old Style" w:hAnsi="Bookman Old Style" w:cs="TimesNewRomanPSMT"/>
              </w:rPr>
              <w:t>isto di arredi di sic</w:t>
            </w:r>
            <w:r>
              <w:rPr>
                <w:rFonts w:ascii="Bookman Old Style" w:hAnsi="Bookman Old Style" w:cs="Bookman Old Style"/>
              </w:rPr>
              <w:t>u</w:t>
            </w:r>
            <w:r w:rsidRPr="00327AAB">
              <w:rPr>
                <w:rFonts w:ascii="Bookman Old Style" w:hAnsi="Bookman Old Style" w:cs="TimesNewRomanPSMT"/>
              </w:rPr>
              <w:t>re</w:t>
            </w:r>
            <w:r>
              <w:rPr>
                <w:rFonts w:ascii="Bookman Old Style" w:hAnsi="Bookman Old Style" w:cs="Bookman Old Style"/>
              </w:rPr>
              <w:t>zz</w:t>
            </w:r>
            <w:r w:rsidRPr="00327AAB">
              <w:rPr>
                <w:rFonts w:ascii="Bookman Old Style" w:hAnsi="Bookman Old Style" w:cs="TimesNewRomanPSMT"/>
              </w:rPr>
              <w:t>a, nonch</w:t>
            </w:r>
            <w:r>
              <w:rPr>
                <w:rFonts w:ascii="Bookman Old Style" w:hAnsi="Bookman Old Style" w:cs="Bookman Old Style"/>
              </w:rPr>
              <w:t>è</w:t>
            </w:r>
            <w:r w:rsidRPr="00327AAB">
              <w:rPr>
                <w:rFonts w:ascii="Bookman Old Style" w:hAnsi="Bookman Old Style" w:cs="TimesNewRomanPSMT"/>
              </w:rPr>
              <w:t xml:space="preserve"> in rela</w:t>
            </w:r>
            <w:r>
              <w:rPr>
                <w:rFonts w:ascii="Bookman Old Style" w:hAnsi="Bookman Old Style" w:cs="Bookman Old Style"/>
              </w:rPr>
              <w:t>z</w:t>
            </w:r>
            <w:r w:rsidRPr="00327AAB">
              <w:rPr>
                <w:rFonts w:ascii="Bookman Old Style" w:hAnsi="Bookman Old Style" w:cs="TimesNewRomanPSMT"/>
              </w:rPr>
              <w:t>ione agli</w:t>
            </w:r>
            <w:r>
              <w:rPr>
                <w:rFonts w:ascii="Bookman Old Style" w:hAnsi="Bookman Old Style" w:cs="TimesNewRomanPSMT"/>
              </w:rPr>
              <w:t xml:space="preserve"> </w:t>
            </w:r>
            <w:r w:rsidRPr="00327AAB">
              <w:rPr>
                <w:rFonts w:ascii="Bookman Old Style" w:hAnsi="Bookman Old Style" w:cs="TimesNewRomanPSMT"/>
              </w:rPr>
              <w:t>investimenti in attività innovative, ivi compresi quelli necessari ad investimenti di carattere innovativo</w:t>
            </w:r>
            <w:r>
              <w:rPr>
                <w:rFonts w:ascii="Bookman Old Style" w:hAnsi="Bookman Old Style" w:cs="TimesNewRomanPSMT"/>
              </w:rPr>
              <w:t xml:space="preserve"> </w:t>
            </w:r>
            <w:r w:rsidRPr="00327AAB">
              <w:rPr>
                <w:rFonts w:ascii="Bookman Old Style" w:hAnsi="Bookman Old Style" w:cs="TimesNewRomanPSMT"/>
              </w:rPr>
              <w:t>q</w:t>
            </w:r>
            <w:r>
              <w:rPr>
                <w:rFonts w:ascii="Bookman Old Style" w:hAnsi="Bookman Old Style" w:cs="Bookman Old Style"/>
              </w:rPr>
              <w:t>u</w:t>
            </w:r>
            <w:r w:rsidRPr="00327AAB">
              <w:rPr>
                <w:rFonts w:ascii="Bookman Old Style" w:hAnsi="Bookman Old Style" w:cs="TimesNewRomanPSMT"/>
              </w:rPr>
              <w:t>ali lo s</w:t>
            </w:r>
            <w:r>
              <w:rPr>
                <w:rFonts w:ascii="Bookman Old Style" w:hAnsi="Bookman Old Style" w:cs="Bookman Old Style"/>
              </w:rPr>
              <w:t>v</w:t>
            </w:r>
            <w:r w:rsidRPr="00327AAB">
              <w:rPr>
                <w:rFonts w:ascii="Bookman Old Style" w:hAnsi="Bookman Old Style" w:cs="TimesNewRomanPSMT"/>
              </w:rPr>
              <w:t>il</w:t>
            </w:r>
            <w:r>
              <w:rPr>
                <w:rFonts w:ascii="Bookman Old Style" w:hAnsi="Bookman Old Style" w:cs="Bookman Old Style"/>
              </w:rPr>
              <w:t>u</w:t>
            </w:r>
            <w:r w:rsidRPr="00327AAB">
              <w:rPr>
                <w:rFonts w:ascii="Bookman Old Style" w:hAnsi="Bookman Old Style" w:cs="TimesNewRomanPSMT"/>
              </w:rPr>
              <w:t>ppo o l</w:t>
            </w:r>
            <w:r>
              <w:rPr>
                <w:rFonts w:ascii="Bookman Old Style" w:hAnsi="Bookman Old Style" w:cs="Bookman Old Style"/>
              </w:rPr>
              <w:t>’</w:t>
            </w:r>
            <w:r w:rsidRPr="00327AAB">
              <w:rPr>
                <w:rFonts w:ascii="Bookman Old Style" w:hAnsi="Bookman Old Style" w:cs="TimesNewRomanPSMT"/>
              </w:rPr>
              <w:t>acq</w:t>
            </w:r>
            <w:r>
              <w:rPr>
                <w:rFonts w:ascii="Bookman Old Style" w:hAnsi="Bookman Old Style" w:cs="Bookman Old Style"/>
              </w:rPr>
              <w:t>u</w:t>
            </w:r>
            <w:r w:rsidRPr="00327AAB">
              <w:rPr>
                <w:rFonts w:ascii="Bookman Old Style" w:hAnsi="Bookman Old Style" w:cs="TimesNewRomanPSMT"/>
              </w:rPr>
              <w:t>isto di str</w:t>
            </w:r>
            <w:r>
              <w:rPr>
                <w:rFonts w:ascii="Bookman Old Style" w:hAnsi="Bookman Old Style" w:cs="Bookman Old Style"/>
              </w:rPr>
              <w:t>u</w:t>
            </w:r>
            <w:r w:rsidRPr="00327AAB">
              <w:rPr>
                <w:rFonts w:ascii="Bookman Old Style" w:hAnsi="Bookman Old Style" w:cs="TimesNewRomanPSMT"/>
              </w:rPr>
              <w:t>menti e tecnologie necessarie allo s</w:t>
            </w:r>
            <w:r>
              <w:rPr>
                <w:rFonts w:ascii="Bookman Old Style" w:hAnsi="Bookman Old Style" w:cs="Bookman Old Style"/>
              </w:rPr>
              <w:t>v</w:t>
            </w:r>
            <w:r w:rsidRPr="00327AAB">
              <w:rPr>
                <w:rFonts w:ascii="Bookman Old Style" w:hAnsi="Bookman Old Style" w:cs="TimesNewRomanPSMT"/>
              </w:rPr>
              <w:t>olgimento dell</w:t>
            </w:r>
            <w:r>
              <w:rPr>
                <w:rFonts w:ascii="Bookman Old Style" w:hAnsi="Bookman Old Style" w:cs="Bookman Old Style"/>
              </w:rPr>
              <w:t>’</w:t>
            </w:r>
            <w:r w:rsidRPr="00327AAB">
              <w:rPr>
                <w:rFonts w:ascii="Bookman Old Style" w:hAnsi="Bookman Old Style" w:cs="TimesNewRomanPSMT"/>
              </w:rPr>
              <w:t>atti</w:t>
            </w:r>
            <w:r>
              <w:rPr>
                <w:rFonts w:ascii="Bookman Old Style" w:hAnsi="Bookman Old Style" w:cs="Bookman Old Style"/>
              </w:rPr>
              <w:t>v</w:t>
            </w:r>
            <w:r w:rsidRPr="00327AAB">
              <w:rPr>
                <w:rFonts w:ascii="Bookman Old Style" w:hAnsi="Bookman Old Style" w:cs="TimesNewRomanPSMT"/>
              </w:rPr>
              <w:t>it</w:t>
            </w:r>
            <w:r>
              <w:rPr>
                <w:rFonts w:ascii="Bookman Old Style" w:hAnsi="Bookman Old Style" w:cs="Bookman Old Style"/>
              </w:rPr>
              <w:t xml:space="preserve">à </w:t>
            </w:r>
            <w:r w:rsidRPr="00327AAB">
              <w:rPr>
                <w:rFonts w:ascii="Bookman Old Style" w:hAnsi="Bookman Old Style" w:cs="TimesNewRomanPSMT"/>
              </w:rPr>
              <w:t>la</w:t>
            </w:r>
            <w:r>
              <w:rPr>
                <w:rFonts w:ascii="Bookman Old Style" w:hAnsi="Bookman Old Style" w:cs="Bookman Old Style"/>
              </w:rPr>
              <w:t>v</w:t>
            </w:r>
            <w:r w:rsidRPr="00327AAB">
              <w:rPr>
                <w:rFonts w:ascii="Bookman Old Style" w:hAnsi="Bookman Old Style" w:cs="TimesNewRomanPSMT"/>
              </w:rPr>
              <w:t>orati</w:t>
            </w:r>
            <w:r>
              <w:rPr>
                <w:rFonts w:ascii="Bookman Old Style" w:hAnsi="Bookman Old Style" w:cs="Bookman Old Style"/>
              </w:rPr>
              <w:t>v</w:t>
            </w:r>
            <w:r w:rsidRPr="00327AAB">
              <w:rPr>
                <w:rFonts w:ascii="Bookman Old Style" w:hAnsi="Bookman Old Style" w:cs="TimesNewRomanPSMT"/>
              </w:rPr>
              <w:t>a e per l</w:t>
            </w:r>
            <w:r>
              <w:rPr>
                <w:rFonts w:ascii="Bookman Old Style" w:hAnsi="Bookman Old Style" w:cs="Bookman Old Style"/>
              </w:rPr>
              <w:t>’</w:t>
            </w:r>
            <w:r w:rsidRPr="00327AAB">
              <w:rPr>
                <w:rFonts w:ascii="Bookman Old Style" w:hAnsi="Bookman Old Style" w:cs="TimesNewRomanPSMT"/>
              </w:rPr>
              <w:t>acq</w:t>
            </w:r>
            <w:r>
              <w:rPr>
                <w:rFonts w:ascii="Bookman Old Style" w:hAnsi="Bookman Old Style" w:cs="Bookman Old Style"/>
              </w:rPr>
              <w:t>u</w:t>
            </w:r>
            <w:r w:rsidRPr="00327AAB">
              <w:rPr>
                <w:rFonts w:ascii="Bookman Old Style" w:hAnsi="Bookman Old Style" w:cs="TimesNewRomanPSMT"/>
              </w:rPr>
              <w:t>isto di apparecchiat</w:t>
            </w:r>
            <w:r>
              <w:rPr>
                <w:rFonts w:ascii="Bookman Old Style" w:hAnsi="Bookman Old Style" w:cs="Bookman Old Style"/>
              </w:rPr>
              <w:t>u</w:t>
            </w:r>
            <w:r w:rsidRPr="00327AAB">
              <w:rPr>
                <w:rFonts w:ascii="Bookman Old Style" w:hAnsi="Bookman Old Style" w:cs="TimesNewRomanPSMT"/>
              </w:rPr>
              <w:t>re per il controllo della temperat</w:t>
            </w:r>
            <w:r>
              <w:rPr>
                <w:rFonts w:ascii="Bookman Old Style" w:hAnsi="Bookman Old Style" w:cs="Bookman Old Style"/>
              </w:rPr>
              <w:t>u</w:t>
            </w:r>
            <w:r w:rsidRPr="00327AAB">
              <w:rPr>
                <w:rFonts w:ascii="Bookman Old Style" w:hAnsi="Bookman Old Style" w:cs="TimesNewRomanPSMT"/>
              </w:rPr>
              <w:t>ra dei dipendenti e degli</w:t>
            </w:r>
            <w:r>
              <w:rPr>
                <w:rFonts w:ascii="Bookman Old Style" w:hAnsi="Bookman Old Style" w:cs="TimesNewRomanPSMT"/>
              </w:rPr>
              <w:t xml:space="preserve"> </w:t>
            </w:r>
            <w:r w:rsidRPr="00327AAB">
              <w:rPr>
                <w:rFonts w:ascii="Bookman Old Style" w:hAnsi="Bookman Old Style" w:cs="TimesNewRomanPSMT"/>
              </w:rPr>
              <w:t>utenti.</w:t>
            </w:r>
          </w:p>
        </w:tc>
        <w:tc>
          <w:tcPr>
            <w:tcW w:w="7903" w:type="dxa"/>
          </w:tcPr>
          <w:p w14:paraId="144297A9" w14:textId="31B90379" w:rsidR="00192288" w:rsidRPr="00867E3F" w:rsidRDefault="00192288" w:rsidP="001F2574">
            <w:pPr>
              <w:autoSpaceDE w:val="0"/>
              <w:autoSpaceDN w:val="0"/>
              <w:adjustRightInd w:val="0"/>
              <w:spacing w:after="80"/>
              <w:jc w:val="both"/>
              <w:rPr>
                <w:rFonts w:ascii="Bookman Old Style" w:hAnsi="Bookman Old Style" w:cs="CIDFont+F1"/>
                <w:i/>
                <w:iCs/>
              </w:rPr>
            </w:pPr>
            <w:r w:rsidRPr="00867E3F">
              <w:rPr>
                <w:rFonts w:ascii="Bookman Old Style" w:hAnsi="Bookman Old Style" w:cs="CIDFont+F1"/>
                <w:i/>
                <w:iCs/>
              </w:rPr>
              <w:lastRenderedPageBreak/>
              <w:t xml:space="preserve">Al fine di sostenere ed incentivare l'adozione di misure legate alla necessità di adeguare i processi produttivi e gli ambienti di lavoro, è riconosciuto anche agli Enti del Terzo del settore un credito d'imposta in misura pari al 60 per cento delle spese sostenute nel 2020, per un massimo di 80.000 euro, in relazione agli interventi necessari per far rispettare le prescrizioni sanitarie e le misure di contenimento contro </w:t>
            </w:r>
            <w:r w:rsidR="001F2574">
              <w:rPr>
                <w:rFonts w:ascii="Bookman Old Style" w:hAnsi="Bookman Old Style" w:cs="CIDFont+F1"/>
                <w:i/>
                <w:iCs/>
              </w:rPr>
              <w:t xml:space="preserve"> l</w:t>
            </w:r>
            <w:r w:rsidRPr="00867E3F">
              <w:rPr>
                <w:rFonts w:ascii="Bookman Old Style" w:hAnsi="Bookman Old Style" w:cs="CIDFont+F1"/>
                <w:i/>
                <w:iCs/>
              </w:rPr>
              <w:t>a</w:t>
            </w:r>
            <w:r w:rsidR="001F2574">
              <w:rPr>
                <w:rFonts w:ascii="Bookman Old Style" w:hAnsi="Bookman Old Style" w:cs="CIDFont+F1"/>
                <w:i/>
                <w:iCs/>
              </w:rPr>
              <w:t xml:space="preserve"> </w:t>
            </w:r>
            <w:r w:rsidRPr="00867E3F">
              <w:rPr>
                <w:rFonts w:ascii="Bookman Old Style" w:hAnsi="Bookman Old Style" w:cs="CIDFont+F1"/>
                <w:i/>
                <w:iCs/>
              </w:rPr>
              <w:lastRenderedPageBreak/>
              <w:t>diffusione del virus COVID-19, ivi compresi quelli edilizi necessari per il</w:t>
            </w:r>
            <w:r w:rsidR="001F2574">
              <w:rPr>
                <w:rFonts w:ascii="Bookman Old Style" w:hAnsi="Bookman Old Style" w:cs="CIDFont+F1"/>
                <w:i/>
                <w:iCs/>
              </w:rPr>
              <w:t xml:space="preserve"> </w:t>
            </w:r>
            <w:r w:rsidRPr="00867E3F">
              <w:rPr>
                <w:rFonts w:ascii="Bookman Old Style" w:hAnsi="Bookman Old Style" w:cs="CIDFont+F1"/>
                <w:i/>
                <w:iCs/>
              </w:rPr>
              <w:t>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w:t>
            </w:r>
            <w:r w:rsidR="001F2574">
              <w:rPr>
                <w:rFonts w:ascii="Bookman Old Style" w:hAnsi="Bookman Old Style" w:cs="CIDFont+F1"/>
                <w:i/>
                <w:iCs/>
              </w:rPr>
              <w:t xml:space="preserve"> </w:t>
            </w:r>
            <w:r w:rsidRPr="00867E3F">
              <w:rPr>
                <w:rFonts w:ascii="Bookman Old Style" w:hAnsi="Bookman Old Style" w:cs="CIDFont+F1"/>
                <w:i/>
                <w:iCs/>
              </w:rPr>
              <w:t xml:space="preserve">della temperatura dei dipendenti e degli utenti. </w:t>
            </w:r>
          </w:p>
          <w:p w14:paraId="144297AA" w14:textId="77777777" w:rsidR="006E6C0B" w:rsidRPr="00867E3F" w:rsidRDefault="00192288" w:rsidP="001F2574">
            <w:pPr>
              <w:autoSpaceDE w:val="0"/>
              <w:autoSpaceDN w:val="0"/>
              <w:adjustRightInd w:val="0"/>
              <w:spacing w:after="80"/>
              <w:jc w:val="both"/>
              <w:rPr>
                <w:rFonts w:ascii="Bookman Old Style" w:hAnsi="Bookman Old Style"/>
                <w:i/>
                <w:iCs/>
              </w:rPr>
            </w:pPr>
            <w:r w:rsidRPr="00867E3F">
              <w:rPr>
                <w:rFonts w:ascii="Bookman Old Style" w:hAnsi="Bookman Old Style" w:cs="CIDFont+F1"/>
                <w:i/>
                <w:iCs/>
              </w:rPr>
              <w:t>Con uno o pi</w:t>
            </w:r>
            <w:r w:rsidR="00943270" w:rsidRPr="00867E3F">
              <w:rPr>
                <w:rFonts w:ascii="Bookman Old Style" w:hAnsi="Bookman Old Style" w:cs="CIDFont+F1"/>
                <w:i/>
                <w:iCs/>
              </w:rPr>
              <w:t>ù</w:t>
            </w:r>
            <w:r w:rsidRPr="00867E3F">
              <w:rPr>
                <w:rFonts w:ascii="Bookman Old Style" w:hAnsi="Bookman Old Style" w:cs="CIDFont+F1"/>
                <w:i/>
                <w:iCs/>
              </w:rPr>
              <w:t xml:space="preserve"> decreti del Ministro dello sviluppo economico possono essere individuate le ulteriori spese ammissibili o soggetti aventi diritto oltre quelli già indicati.</w:t>
            </w:r>
          </w:p>
        </w:tc>
      </w:tr>
      <w:tr w:rsidR="006E6C0B" w:rsidRPr="002E2D26" w14:paraId="144297AE" w14:textId="77777777" w:rsidTr="40909788">
        <w:tc>
          <w:tcPr>
            <w:tcW w:w="6374" w:type="dxa"/>
          </w:tcPr>
          <w:p w14:paraId="144297AC" w14:textId="77777777" w:rsidR="006E6C0B" w:rsidRPr="002E2D26" w:rsidRDefault="006E6C0B" w:rsidP="006E6C0B">
            <w:pPr>
              <w:autoSpaceDE w:val="0"/>
              <w:autoSpaceDN w:val="0"/>
              <w:adjustRightInd w:val="0"/>
              <w:jc w:val="both"/>
              <w:rPr>
                <w:rFonts w:ascii="Bookman Old Style" w:hAnsi="Bookman Old Style" w:cs="TimesNewRomanPSMT"/>
              </w:rPr>
            </w:pPr>
            <w:r w:rsidRPr="00327AAB">
              <w:rPr>
                <w:rFonts w:ascii="Bookman Old Style" w:hAnsi="Bookman Old Style" w:cs="TimesNewRomanPSMT"/>
              </w:rPr>
              <w:lastRenderedPageBreak/>
              <w:t>2. Il credito d'imposta di cui al comma 1 è cumulabile con altre agevolazioni per le medesime spese,</w:t>
            </w:r>
            <w:r>
              <w:rPr>
                <w:rFonts w:ascii="Bookman Old Style" w:hAnsi="Bookman Old Style" w:cs="TimesNewRomanPSMT"/>
              </w:rPr>
              <w:t xml:space="preserve"> </w:t>
            </w:r>
            <w:r w:rsidRPr="00327AAB">
              <w:rPr>
                <w:rFonts w:ascii="Bookman Old Style" w:hAnsi="Bookman Old Style" w:cs="TimesNewRomanPSMT"/>
              </w:rPr>
              <w:t>comunque nel limite dei</w:t>
            </w:r>
            <w:r>
              <w:rPr>
                <w:rFonts w:ascii="Bookman Old Style" w:hAnsi="Bookman Old Style" w:cs="TimesNewRomanPSMT"/>
              </w:rPr>
              <w:t xml:space="preserve"> c</w:t>
            </w:r>
            <w:r w:rsidRPr="00327AAB">
              <w:rPr>
                <w:rFonts w:ascii="Bookman Old Style" w:hAnsi="Bookman Old Style" w:cs="TimesNewRomanPSMT"/>
              </w:rPr>
              <w:t>osti sosten</w:t>
            </w:r>
            <w:r>
              <w:rPr>
                <w:rFonts w:ascii="Bookman Old Style" w:hAnsi="Bookman Old Style" w:cs="Bookman Old Style"/>
              </w:rPr>
              <w:t>u</w:t>
            </w:r>
            <w:r w:rsidRPr="00327AAB">
              <w:rPr>
                <w:rFonts w:ascii="Bookman Old Style" w:hAnsi="Bookman Old Style" w:cs="TimesNewRomanPSMT"/>
              </w:rPr>
              <w:t xml:space="preserve">ti, </w:t>
            </w:r>
            <w:r>
              <w:rPr>
                <w:rFonts w:ascii="Bookman Old Style" w:hAnsi="Bookman Old Style" w:cs="TimesNewRomanPSMT"/>
              </w:rPr>
              <w:t>ed è u</w:t>
            </w:r>
            <w:r w:rsidRPr="00327AAB">
              <w:rPr>
                <w:rFonts w:ascii="Bookman Old Style" w:hAnsi="Bookman Old Style" w:cs="TimesNewRomanPSMT"/>
              </w:rPr>
              <w:t>tili</w:t>
            </w:r>
            <w:r>
              <w:rPr>
                <w:rFonts w:ascii="Bookman Old Style" w:hAnsi="Bookman Old Style" w:cs="Bookman Old Style"/>
              </w:rPr>
              <w:t>zza</w:t>
            </w:r>
            <w:r w:rsidRPr="00327AAB">
              <w:rPr>
                <w:rFonts w:ascii="Bookman Old Style" w:hAnsi="Bookman Old Style" w:cs="TimesNewRomanPSMT"/>
              </w:rPr>
              <w:t>bile nell</w:t>
            </w:r>
            <w:r>
              <w:rPr>
                <w:rFonts w:ascii="Bookman Old Style" w:hAnsi="Bookman Old Style" w:cs="Bookman Old Style"/>
              </w:rPr>
              <w:t>’</w:t>
            </w:r>
            <w:r w:rsidRPr="00327AAB">
              <w:rPr>
                <w:rFonts w:ascii="Bookman Old Style" w:hAnsi="Bookman Old Style" w:cs="TimesNewRomanPSMT"/>
              </w:rPr>
              <w:t>anno 2021 escl</w:t>
            </w:r>
            <w:r>
              <w:rPr>
                <w:rFonts w:ascii="Bookman Old Style" w:hAnsi="Bookman Old Style" w:cs="Bookman Old Style"/>
              </w:rPr>
              <w:t>u</w:t>
            </w:r>
            <w:r w:rsidRPr="00327AAB">
              <w:rPr>
                <w:rFonts w:ascii="Bookman Old Style" w:hAnsi="Bookman Old Style" w:cs="TimesNewRomanPSMT"/>
              </w:rPr>
              <w:t>si</w:t>
            </w:r>
            <w:r>
              <w:rPr>
                <w:rFonts w:ascii="Bookman Old Style" w:hAnsi="Bookman Old Style" w:cs="Bookman Old Style"/>
              </w:rPr>
              <w:t>v</w:t>
            </w:r>
            <w:r w:rsidRPr="00327AAB">
              <w:rPr>
                <w:rFonts w:ascii="Bookman Old Style" w:hAnsi="Bookman Old Style" w:cs="TimesNewRomanPSMT"/>
              </w:rPr>
              <w:t>amente in compensa</w:t>
            </w:r>
            <w:r>
              <w:rPr>
                <w:rFonts w:ascii="Bookman Old Style" w:hAnsi="Bookman Old Style" w:cs="Bookman Old Style"/>
              </w:rPr>
              <w:t>z</w:t>
            </w:r>
            <w:r w:rsidRPr="00327AAB">
              <w:rPr>
                <w:rFonts w:ascii="Bookman Old Style" w:hAnsi="Bookman Old Style" w:cs="TimesNewRomanPSMT"/>
              </w:rPr>
              <w:t>ione,</w:t>
            </w:r>
            <w:r>
              <w:rPr>
                <w:rFonts w:ascii="Bookman Old Style" w:hAnsi="Bookman Old Style" w:cs="TimesNewRomanPSMT"/>
              </w:rPr>
              <w:t xml:space="preserve"> </w:t>
            </w:r>
            <w:r w:rsidRPr="00327AAB">
              <w:rPr>
                <w:rFonts w:ascii="Bookman Old Style" w:hAnsi="Bookman Old Style" w:cs="TimesNewRomanPSMT"/>
              </w:rPr>
              <w:t>ai sensi dell'articolo 17 del decreto legislativo 9 luglio 1997, n. 241. Non si applicano i limiti di cui</w:t>
            </w:r>
            <w:r>
              <w:rPr>
                <w:rFonts w:ascii="Bookman Old Style" w:hAnsi="Bookman Old Style" w:cs="TimesNewRomanPSMT"/>
              </w:rPr>
              <w:t xml:space="preserve"> </w:t>
            </w:r>
            <w:r w:rsidRPr="00327AAB">
              <w:rPr>
                <w:rFonts w:ascii="Bookman Old Style" w:hAnsi="Bookman Old Style" w:cs="TimesNewRomanPSMT"/>
              </w:rPr>
              <w:t>all'articolo 1, comma 53, della legge 24 dicembre 2007, n. 244, e di cui all'articolo 34 della legge 23</w:t>
            </w:r>
            <w:r>
              <w:rPr>
                <w:rFonts w:ascii="Bookman Old Style" w:hAnsi="Bookman Old Style" w:cs="TimesNewRomanPSMT"/>
              </w:rPr>
              <w:t xml:space="preserve"> </w:t>
            </w:r>
            <w:r w:rsidRPr="00327AAB">
              <w:rPr>
                <w:rFonts w:ascii="Bookman Old Style" w:hAnsi="Bookman Old Style" w:cs="TimesNewRomanPSMT"/>
              </w:rPr>
              <w:t>dicembre 2000, n. 388.</w:t>
            </w:r>
          </w:p>
        </w:tc>
        <w:tc>
          <w:tcPr>
            <w:tcW w:w="7903" w:type="dxa"/>
          </w:tcPr>
          <w:p w14:paraId="144297AD" w14:textId="77777777" w:rsidR="006E6C0B" w:rsidRPr="00867E3F" w:rsidRDefault="006E6C0B" w:rsidP="001F2574">
            <w:pPr>
              <w:spacing w:after="80"/>
              <w:jc w:val="both"/>
              <w:rPr>
                <w:rFonts w:ascii="Bookman Old Style" w:hAnsi="Bookman Old Style"/>
                <w:i/>
                <w:iCs/>
              </w:rPr>
            </w:pPr>
          </w:p>
        </w:tc>
      </w:tr>
      <w:tr w:rsidR="006E6C0B" w:rsidRPr="002E2D26" w14:paraId="144297B1" w14:textId="77777777" w:rsidTr="40909788">
        <w:tc>
          <w:tcPr>
            <w:tcW w:w="6374" w:type="dxa"/>
          </w:tcPr>
          <w:p w14:paraId="144297AF" w14:textId="77777777" w:rsidR="006E6C0B" w:rsidRPr="00327AAB" w:rsidRDefault="006E6C0B" w:rsidP="006E6C0B">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3. Con uno o più decreti del Ministro dello sviluppo economico, di concerto con il Ministro</w:t>
            </w:r>
            <w:r>
              <w:rPr>
                <w:rFonts w:ascii="Bookman Old Style" w:hAnsi="Bookman Old Style" w:cs="TimesNewRomanPSMT"/>
              </w:rPr>
              <w:t xml:space="preserve"> </w:t>
            </w:r>
            <w:r w:rsidRPr="00327AAB">
              <w:rPr>
                <w:rFonts w:ascii="Bookman Old Style" w:hAnsi="Bookman Old Style" w:cs="TimesNewRomanPSMT"/>
              </w:rPr>
              <w:t>dell'economia e delle finanze, possono essere individuate le ulteriori spese ammissibili o soggetti aventi</w:t>
            </w:r>
            <w:r>
              <w:rPr>
                <w:rFonts w:ascii="Bookman Old Style" w:hAnsi="Bookman Old Style" w:cs="TimesNewRomanPSMT"/>
              </w:rPr>
              <w:t xml:space="preserve"> </w:t>
            </w:r>
            <w:r w:rsidRPr="00327AAB">
              <w:rPr>
                <w:rFonts w:ascii="Bookman Old Style" w:hAnsi="Bookman Old Style" w:cs="TimesNewRomanPSMT"/>
              </w:rPr>
              <w:t xml:space="preserve">diritto oltre quelli indicati al comma 1, nel rispetto del limite di </w:t>
            </w:r>
            <w:r>
              <w:rPr>
                <w:rFonts w:ascii="Bookman Old Style" w:hAnsi="Bookman Old Style" w:cs="TimesNewRomanPSMT"/>
              </w:rPr>
              <w:t>s</w:t>
            </w:r>
            <w:r w:rsidRPr="00327AAB">
              <w:rPr>
                <w:rFonts w:ascii="Bookman Old Style" w:hAnsi="Bookman Old Style" w:cs="TimesNewRomanPSMT"/>
              </w:rPr>
              <w:t>pesa di cui al comma 6.</w:t>
            </w:r>
          </w:p>
        </w:tc>
        <w:tc>
          <w:tcPr>
            <w:tcW w:w="7903" w:type="dxa"/>
          </w:tcPr>
          <w:p w14:paraId="144297B0" w14:textId="77777777" w:rsidR="006E6C0B" w:rsidRPr="002E2D26" w:rsidRDefault="006E6C0B" w:rsidP="006E6C0B">
            <w:pPr>
              <w:jc w:val="both"/>
              <w:rPr>
                <w:rFonts w:ascii="Bookman Old Style" w:hAnsi="Bookman Old Style"/>
              </w:rPr>
            </w:pPr>
          </w:p>
        </w:tc>
      </w:tr>
      <w:tr w:rsidR="006E6C0B" w:rsidRPr="002E2D26" w14:paraId="144297B4" w14:textId="77777777" w:rsidTr="40909788">
        <w:tc>
          <w:tcPr>
            <w:tcW w:w="6374" w:type="dxa"/>
          </w:tcPr>
          <w:p w14:paraId="144297B2" w14:textId="77777777" w:rsidR="006E6C0B" w:rsidRPr="00327AAB" w:rsidRDefault="006E6C0B" w:rsidP="006E6C0B">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4. Con pro</w:t>
            </w:r>
            <w:r>
              <w:rPr>
                <w:rFonts w:ascii="Bookman Old Style" w:hAnsi="Bookman Old Style" w:cs="Bookman Old Style"/>
              </w:rPr>
              <w:t>vv</w:t>
            </w:r>
            <w:r w:rsidRPr="00327AAB">
              <w:rPr>
                <w:rFonts w:ascii="Bookman Old Style" w:hAnsi="Bookman Old Style" w:cs="TimesNewRomanPSMT"/>
              </w:rPr>
              <w:t>edimento del Direttore dell</w:t>
            </w:r>
            <w:r>
              <w:rPr>
                <w:rFonts w:ascii="Bookman Old Style" w:hAnsi="Bookman Old Style" w:cs="Bookman Old Style"/>
              </w:rPr>
              <w:t>’</w:t>
            </w:r>
            <w:r w:rsidRPr="00327AAB">
              <w:rPr>
                <w:rFonts w:ascii="Bookman Old Style" w:hAnsi="Bookman Old Style" w:cs="TimesNewRomanPSMT"/>
              </w:rPr>
              <w:t>Agen</w:t>
            </w:r>
            <w:r>
              <w:rPr>
                <w:rFonts w:ascii="Bookman Old Style" w:hAnsi="Bookman Old Style" w:cs="Bookman Old Style"/>
              </w:rPr>
              <w:t>z</w:t>
            </w:r>
            <w:r w:rsidRPr="00327AAB">
              <w:rPr>
                <w:rFonts w:ascii="Bookman Old Style" w:hAnsi="Bookman Old Style" w:cs="TimesNewRomanPSMT"/>
              </w:rPr>
              <w:t>ia delle entrate, da emanare entro 30 giorni dalla data di</w:t>
            </w:r>
            <w:r>
              <w:rPr>
                <w:rFonts w:ascii="Bookman Old Style" w:hAnsi="Bookman Old Style" w:cs="TimesNewRomanPSMT"/>
              </w:rPr>
              <w:t xml:space="preserve"> </w:t>
            </w:r>
            <w:r w:rsidRPr="00327AAB">
              <w:rPr>
                <w:rFonts w:ascii="Bookman Old Style" w:hAnsi="Bookman Old Style" w:cs="TimesNewRomanPSMT"/>
              </w:rPr>
              <w:t>pubblicazione della legge di conversione del presente decreto legge, sono stabilite le modalità per il</w:t>
            </w:r>
            <w:r>
              <w:rPr>
                <w:rFonts w:ascii="Bookman Old Style" w:hAnsi="Bookman Old Style" w:cs="TimesNewRomanPSMT"/>
              </w:rPr>
              <w:t xml:space="preserve"> </w:t>
            </w:r>
            <w:r w:rsidRPr="00327AAB">
              <w:rPr>
                <w:rFonts w:ascii="Bookman Old Style" w:hAnsi="Bookman Old Style" w:cs="TimesNewRomanPSMT"/>
              </w:rPr>
              <w:t>monitoraggio degli utilizzi del credito d'imposta, ai fini di q</w:t>
            </w:r>
            <w:r>
              <w:rPr>
                <w:rFonts w:ascii="Bookman Old Style" w:hAnsi="Bookman Old Style" w:cs="Bookman Old Style"/>
              </w:rPr>
              <w:t>u</w:t>
            </w:r>
            <w:r w:rsidRPr="00327AAB">
              <w:rPr>
                <w:rFonts w:ascii="Bookman Old Style" w:hAnsi="Bookman Old Style" w:cs="TimesNewRomanPSMT"/>
              </w:rPr>
              <w:t>anto pre</w:t>
            </w:r>
            <w:r>
              <w:rPr>
                <w:rFonts w:ascii="Bookman Old Style" w:hAnsi="Bookman Old Style" w:cs="Bookman Old Style"/>
              </w:rPr>
              <w:t>v</w:t>
            </w:r>
            <w:r w:rsidRPr="00327AAB">
              <w:rPr>
                <w:rFonts w:ascii="Bookman Old Style" w:hAnsi="Bookman Old Style" w:cs="TimesNewRomanPSMT"/>
              </w:rPr>
              <w:t>isto dall</w:t>
            </w:r>
            <w:r>
              <w:rPr>
                <w:rFonts w:ascii="Bookman Old Style" w:hAnsi="Bookman Old Style" w:cs="Bookman Old Style"/>
              </w:rPr>
              <w:t>’</w:t>
            </w:r>
            <w:r w:rsidRPr="00327AAB">
              <w:rPr>
                <w:rFonts w:ascii="Bookman Old Style" w:hAnsi="Bookman Old Style" w:cs="TimesNewRomanPSMT"/>
              </w:rPr>
              <w:t>articolo 17, comma 13,</w:t>
            </w:r>
            <w:r>
              <w:rPr>
                <w:rFonts w:ascii="Bookman Old Style" w:hAnsi="Bookman Old Style" w:cs="TimesNewRomanPSMT"/>
              </w:rPr>
              <w:t xml:space="preserve"> </w:t>
            </w:r>
            <w:r w:rsidRPr="00327AAB">
              <w:rPr>
                <w:rFonts w:ascii="Bookman Old Style" w:hAnsi="Bookman Old Style" w:cs="TimesNewRomanPSMT"/>
              </w:rPr>
              <w:t>della legge 31 dicembre 2009, n. 196.</w:t>
            </w:r>
          </w:p>
        </w:tc>
        <w:tc>
          <w:tcPr>
            <w:tcW w:w="7903" w:type="dxa"/>
          </w:tcPr>
          <w:p w14:paraId="144297B3" w14:textId="77777777" w:rsidR="006E6C0B" w:rsidRPr="002E2D26" w:rsidRDefault="006E6C0B" w:rsidP="006E6C0B">
            <w:pPr>
              <w:jc w:val="both"/>
              <w:rPr>
                <w:rFonts w:ascii="Bookman Old Style" w:hAnsi="Bookman Old Style"/>
              </w:rPr>
            </w:pPr>
          </w:p>
        </w:tc>
      </w:tr>
      <w:tr w:rsidR="006E6C0B" w:rsidRPr="002E2D26" w14:paraId="144297B7" w14:textId="77777777" w:rsidTr="40909788">
        <w:tc>
          <w:tcPr>
            <w:tcW w:w="6374" w:type="dxa"/>
          </w:tcPr>
          <w:p w14:paraId="144297B5" w14:textId="77777777" w:rsidR="006E6C0B" w:rsidRPr="00327AAB" w:rsidRDefault="006E6C0B" w:rsidP="006E6C0B">
            <w:pPr>
              <w:autoSpaceDE w:val="0"/>
              <w:autoSpaceDN w:val="0"/>
              <w:adjustRightInd w:val="0"/>
              <w:jc w:val="both"/>
              <w:rPr>
                <w:rFonts w:ascii="Bookman Old Style" w:hAnsi="Bookman Old Style" w:cs="TimesNewRomanPSMT"/>
              </w:rPr>
            </w:pPr>
            <w:r w:rsidRPr="00327AAB">
              <w:rPr>
                <w:rFonts w:ascii="Bookman Old Style" w:hAnsi="Bookman Old Style" w:cs="TimesNewRomanPSMT"/>
              </w:rPr>
              <w:lastRenderedPageBreak/>
              <w:t>5. Le disposizioni del presente articolo si applicano nel rispetto dei limiti e delle condizioni previsti dalla</w:t>
            </w:r>
            <w:r>
              <w:rPr>
                <w:rFonts w:ascii="Bookman Old Style" w:hAnsi="Bookman Old Style" w:cs="TimesNewRomanPSMT"/>
              </w:rPr>
              <w:t xml:space="preserve"> </w:t>
            </w:r>
            <w:r w:rsidRPr="00327AAB">
              <w:rPr>
                <w:rFonts w:ascii="Bookman Old Style" w:hAnsi="Bookman Old Style" w:cs="TimesNewRomanPSMT"/>
              </w:rPr>
              <w:t>Comunicazione della Commissione e</w:t>
            </w:r>
            <w:r>
              <w:rPr>
                <w:rFonts w:ascii="Bookman Old Style" w:hAnsi="Bookman Old Style" w:cs="Bookman Old Style"/>
              </w:rPr>
              <w:t>u</w:t>
            </w:r>
            <w:r w:rsidRPr="00327AAB">
              <w:rPr>
                <w:rFonts w:ascii="Bookman Old Style" w:hAnsi="Bookman Old Style" w:cs="TimesNewRomanPSMT"/>
              </w:rPr>
              <w:t>ropea del 19 mar</w:t>
            </w:r>
            <w:r>
              <w:rPr>
                <w:rFonts w:ascii="Bookman Old Style" w:hAnsi="Bookman Old Style" w:cs="Bookman Old Style"/>
              </w:rPr>
              <w:t>z</w:t>
            </w:r>
            <w:r w:rsidRPr="00327AAB">
              <w:rPr>
                <w:rFonts w:ascii="Bookman Old Style" w:hAnsi="Bookman Old Style" w:cs="TimesNewRomanPSMT"/>
              </w:rPr>
              <w:t xml:space="preserve">o 2020 C(2020) 1863 final </w:t>
            </w:r>
            <w:r>
              <w:rPr>
                <w:rFonts w:ascii="Bookman Old Style" w:hAnsi="Bookman Old Style" w:cs="TimesNewRomanPSMT"/>
              </w:rPr>
              <w:t>“</w:t>
            </w:r>
            <w:r w:rsidRPr="00327AAB">
              <w:rPr>
                <w:rFonts w:ascii="Bookman Old Style" w:hAnsi="Bookman Old Style" w:cs="TimesNewRomanPSMT"/>
              </w:rPr>
              <w:t>Q</w:t>
            </w:r>
            <w:r>
              <w:rPr>
                <w:rFonts w:ascii="Bookman Old Style" w:hAnsi="Bookman Old Style" w:cs="TimesNewRomanPSMT"/>
              </w:rPr>
              <w:t>u</w:t>
            </w:r>
            <w:r w:rsidRPr="00327AAB">
              <w:rPr>
                <w:rFonts w:ascii="Bookman Old Style" w:hAnsi="Bookman Old Style" w:cs="TimesNewRomanPSMT"/>
              </w:rPr>
              <w:t>adro temporaneo</w:t>
            </w:r>
            <w:r>
              <w:rPr>
                <w:rFonts w:ascii="Bookman Old Style" w:hAnsi="Bookman Old Style" w:cs="TimesNewRomanPSMT"/>
              </w:rPr>
              <w:t xml:space="preserve"> </w:t>
            </w:r>
            <w:r w:rsidRPr="00327AAB">
              <w:rPr>
                <w:rFonts w:ascii="Bookman Old Style" w:hAnsi="Bookman Old Style" w:cs="TimesNewRomanPSMT"/>
              </w:rPr>
              <w:t>per le mis</w:t>
            </w:r>
            <w:r>
              <w:rPr>
                <w:rFonts w:ascii="Bookman Old Style" w:hAnsi="Bookman Old Style" w:cs="Bookman Old Style"/>
              </w:rPr>
              <w:t>u</w:t>
            </w:r>
            <w:r w:rsidRPr="00327AAB">
              <w:rPr>
                <w:rFonts w:ascii="Bookman Old Style" w:hAnsi="Bookman Old Style" w:cs="TimesNewRomanPSMT"/>
              </w:rPr>
              <w:t>re di ai</w:t>
            </w:r>
            <w:r>
              <w:rPr>
                <w:rFonts w:ascii="Bookman Old Style" w:hAnsi="Bookman Old Style" w:cs="Bookman Old Style"/>
              </w:rPr>
              <w:t>u</w:t>
            </w:r>
            <w:r w:rsidRPr="00327AAB">
              <w:rPr>
                <w:rFonts w:ascii="Bookman Old Style" w:hAnsi="Bookman Old Style" w:cs="TimesNewRomanPSMT"/>
              </w:rPr>
              <w:t>to di Stato a sostegno dell</w:t>
            </w:r>
            <w:r>
              <w:rPr>
                <w:rFonts w:ascii="Bookman Old Style" w:hAnsi="Bookman Old Style" w:cs="Bookman Old Style"/>
              </w:rPr>
              <w:t>’</w:t>
            </w:r>
            <w:r w:rsidRPr="00327AAB">
              <w:rPr>
                <w:rFonts w:ascii="Bookman Old Style" w:hAnsi="Bookman Old Style" w:cs="TimesNewRomanPSMT"/>
              </w:rPr>
              <w:t>economia nell</w:t>
            </w:r>
            <w:r>
              <w:rPr>
                <w:rFonts w:ascii="Bookman Old Style" w:hAnsi="Bookman Old Style" w:cs="Bookman Old Style"/>
              </w:rPr>
              <w:t>’</w:t>
            </w:r>
            <w:r w:rsidRPr="00327AAB">
              <w:rPr>
                <w:rFonts w:ascii="Bookman Old Style" w:hAnsi="Bookman Old Style" w:cs="TimesNewRomanPSMT"/>
              </w:rPr>
              <w:t>att</w:t>
            </w:r>
            <w:r>
              <w:rPr>
                <w:rFonts w:ascii="Bookman Old Style" w:hAnsi="Bookman Old Style" w:cs="Bookman Old Style"/>
              </w:rPr>
              <w:t>u</w:t>
            </w:r>
            <w:r w:rsidRPr="00327AAB">
              <w:rPr>
                <w:rFonts w:ascii="Bookman Old Style" w:hAnsi="Bookman Old Style" w:cs="TimesNewRomanPSMT"/>
              </w:rPr>
              <w:t>ale emergen</w:t>
            </w:r>
            <w:r>
              <w:rPr>
                <w:rFonts w:ascii="Bookman Old Style" w:hAnsi="Bookman Old Style" w:cs="Bookman Old Style"/>
              </w:rPr>
              <w:t>z</w:t>
            </w:r>
            <w:r w:rsidRPr="00327AAB">
              <w:rPr>
                <w:rFonts w:ascii="Bookman Old Style" w:hAnsi="Bookman Old Style" w:cs="TimesNewRomanPSMT"/>
              </w:rPr>
              <w:t>a del COVID-19</w:t>
            </w:r>
            <w:r>
              <w:rPr>
                <w:rFonts w:ascii="Bookman Old Style" w:hAnsi="Bookman Old Style" w:cs="Bookman Old Style"/>
              </w:rPr>
              <w:t>”</w:t>
            </w:r>
            <w:r w:rsidRPr="00327AAB">
              <w:rPr>
                <w:rFonts w:ascii="Bookman Old Style" w:hAnsi="Bookman Old Style" w:cs="TimesNewRomanPSMT"/>
              </w:rPr>
              <w:t>, e</w:t>
            </w:r>
            <w:r>
              <w:rPr>
                <w:rFonts w:ascii="Bookman Old Style" w:hAnsi="Bookman Old Style" w:cs="TimesNewRomanPSMT"/>
              </w:rPr>
              <w:t xml:space="preserve"> </w:t>
            </w:r>
            <w:r w:rsidRPr="00327AAB">
              <w:rPr>
                <w:rFonts w:ascii="Bookman Old Style" w:hAnsi="Bookman Old Style" w:cs="TimesNewRomanPSMT"/>
              </w:rPr>
              <w:t>successive modifiche.</w:t>
            </w:r>
          </w:p>
        </w:tc>
        <w:tc>
          <w:tcPr>
            <w:tcW w:w="7903" w:type="dxa"/>
          </w:tcPr>
          <w:p w14:paraId="144297B6" w14:textId="77777777" w:rsidR="006E6C0B" w:rsidRPr="002E2D26" w:rsidRDefault="006E6C0B" w:rsidP="006E6C0B">
            <w:pPr>
              <w:jc w:val="both"/>
              <w:rPr>
                <w:rFonts w:ascii="Bookman Old Style" w:hAnsi="Bookman Old Style"/>
              </w:rPr>
            </w:pPr>
          </w:p>
        </w:tc>
      </w:tr>
      <w:tr w:rsidR="006E6C0B" w:rsidRPr="002E2D26" w14:paraId="144297BA" w14:textId="77777777" w:rsidTr="40909788">
        <w:tc>
          <w:tcPr>
            <w:tcW w:w="6374" w:type="dxa"/>
          </w:tcPr>
          <w:p w14:paraId="144297B8" w14:textId="77777777" w:rsidR="006E6C0B" w:rsidRPr="00327AAB" w:rsidRDefault="006E6C0B" w:rsidP="006E6C0B">
            <w:pPr>
              <w:autoSpaceDE w:val="0"/>
              <w:autoSpaceDN w:val="0"/>
              <w:adjustRightInd w:val="0"/>
              <w:jc w:val="both"/>
              <w:rPr>
                <w:rFonts w:ascii="Bookman Old Style" w:hAnsi="Bookman Old Style" w:cs="TimesNewRomanPSMT"/>
              </w:rPr>
            </w:pPr>
            <w:r w:rsidRPr="00327AAB">
              <w:rPr>
                <w:rFonts w:ascii="Bookman Old Style" w:hAnsi="Bookman Old Style" w:cs="TimesNewRomanPSMT"/>
              </w:rPr>
              <w:t>6. Agli oneri derivanti dal presente articolo, pari a 2 miliardi di euro, si pro</w:t>
            </w:r>
            <w:r>
              <w:rPr>
                <w:rFonts w:ascii="Bookman Old Style" w:hAnsi="Bookman Old Style" w:cs="Bookman Old Style"/>
              </w:rPr>
              <w:t>vv</w:t>
            </w:r>
            <w:r w:rsidRPr="00327AAB">
              <w:rPr>
                <w:rFonts w:ascii="Bookman Old Style" w:hAnsi="Bookman Old Style" w:cs="TimesNewRomanPSMT"/>
              </w:rPr>
              <w:t>ede ai sensi dell</w:t>
            </w:r>
            <w:r>
              <w:rPr>
                <w:rFonts w:ascii="Bookman Old Style" w:hAnsi="Bookman Old Style" w:cs="TimesNewRomanPSMT"/>
              </w:rPr>
              <w:t>’</w:t>
            </w:r>
            <w:r w:rsidRPr="00327AAB">
              <w:rPr>
                <w:rFonts w:ascii="Bookman Old Style" w:hAnsi="Bookman Old Style" w:cs="TimesNewRomanPSMT"/>
              </w:rPr>
              <w:t>articolo</w:t>
            </w:r>
            <w:r>
              <w:rPr>
                <w:rFonts w:ascii="Bookman Old Style" w:hAnsi="Bookman Old Style" w:cs="TimesNewRomanPSMT"/>
              </w:rPr>
              <w:t xml:space="preserve"> 265.</w:t>
            </w:r>
          </w:p>
        </w:tc>
        <w:tc>
          <w:tcPr>
            <w:tcW w:w="7903" w:type="dxa"/>
          </w:tcPr>
          <w:p w14:paraId="144297B9" w14:textId="77777777" w:rsidR="006E6C0B" w:rsidRPr="002E2D26" w:rsidRDefault="006E6C0B" w:rsidP="006E6C0B">
            <w:pPr>
              <w:jc w:val="both"/>
              <w:rPr>
                <w:rFonts w:ascii="Bookman Old Style" w:hAnsi="Bookman Old Style"/>
              </w:rPr>
            </w:pPr>
          </w:p>
        </w:tc>
      </w:tr>
      <w:tr w:rsidR="00192288" w:rsidRPr="001F2574" w14:paraId="144297BC" w14:textId="77777777" w:rsidTr="40909788">
        <w:tc>
          <w:tcPr>
            <w:tcW w:w="14277" w:type="dxa"/>
            <w:gridSpan w:val="2"/>
          </w:tcPr>
          <w:p w14:paraId="144297BB" w14:textId="0A82E67E" w:rsidR="00192288" w:rsidRPr="001F2574" w:rsidRDefault="00192288" w:rsidP="001F2574">
            <w:pPr>
              <w:pStyle w:val="Titolo3"/>
              <w:spacing w:after="40"/>
              <w:outlineLvl w:val="2"/>
              <w:rPr>
                <w:b/>
                <w:bCs/>
              </w:rPr>
            </w:pPr>
            <w:bookmarkStart w:id="59" w:name="_Toc43972581"/>
            <w:r w:rsidRPr="001F2574">
              <w:rPr>
                <w:b/>
                <w:bCs/>
              </w:rPr>
              <w:t xml:space="preserve">Art.125 </w:t>
            </w:r>
            <w:r w:rsidR="001F2574">
              <w:rPr>
                <w:b/>
                <w:bCs/>
              </w:rPr>
              <w:t xml:space="preserve">- </w:t>
            </w:r>
            <w:r w:rsidRPr="001F2574">
              <w:rPr>
                <w:b/>
                <w:bCs/>
              </w:rPr>
              <w:t>Credito d’imposta per la sanificazione e l’acquisto di dispositivi di protezione</w:t>
            </w:r>
            <w:bookmarkEnd w:id="59"/>
          </w:p>
        </w:tc>
      </w:tr>
      <w:tr w:rsidR="00192288" w:rsidRPr="00192288" w14:paraId="144297C0" w14:textId="77777777" w:rsidTr="40909788">
        <w:tc>
          <w:tcPr>
            <w:tcW w:w="6374" w:type="dxa"/>
          </w:tcPr>
          <w:p w14:paraId="144297BD" w14:textId="77777777" w:rsidR="00192288" w:rsidRPr="00192288" w:rsidRDefault="00192288" w:rsidP="00192288">
            <w:pPr>
              <w:autoSpaceDE w:val="0"/>
              <w:autoSpaceDN w:val="0"/>
              <w:adjustRightInd w:val="0"/>
              <w:jc w:val="both"/>
              <w:rPr>
                <w:rFonts w:ascii="Bookman Old Style" w:hAnsi="Bookman Old Style" w:cs="AsterStcc-Tondo"/>
              </w:rPr>
            </w:pPr>
            <w:r w:rsidRPr="00192288">
              <w:rPr>
                <w:rFonts w:ascii="Bookman Old Style" w:hAnsi="Bookman Old Style" w:cs="AsterStcc-Tondo"/>
              </w:rPr>
              <w:t>1. Al fine di favorire l’adozione di misure dirette a contenere e</w:t>
            </w:r>
            <w:r>
              <w:rPr>
                <w:rFonts w:ascii="Bookman Old Style" w:hAnsi="Bookman Old Style" w:cs="AsterStcc-Tondo"/>
              </w:rPr>
              <w:t xml:space="preserve"> </w:t>
            </w:r>
            <w:r w:rsidRPr="00192288">
              <w:rPr>
                <w:rFonts w:ascii="Bookman Old Style" w:hAnsi="Bookman Old Style" w:cs="AsterStcc-Tondo"/>
              </w:rPr>
              <w:t>contrastare la diffusione del virus Covid-19, ai soggetti esercenti attività</w:t>
            </w:r>
            <w:r>
              <w:rPr>
                <w:rFonts w:ascii="Bookman Old Style" w:hAnsi="Bookman Old Style" w:cs="AsterStcc-Tondo"/>
              </w:rPr>
              <w:t xml:space="preserve"> </w:t>
            </w:r>
            <w:r w:rsidRPr="00192288">
              <w:rPr>
                <w:rFonts w:ascii="Bookman Old Style" w:hAnsi="Bookman Old Style" w:cs="AsterStcc-Tondo"/>
              </w:rPr>
              <w:t>d’impresa, arti e professioni, agli enti non commerciali, compresi gli</w:t>
            </w:r>
            <w:r>
              <w:rPr>
                <w:rFonts w:ascii="Bookman Old Style" w:hAnsi="Bookman Old Style" w:cs="AsterStcc-Tondo"/>
              </w:rPr>
              <w:t xml:space="preserve"> </w:t>
            </w:r>
            <w:r w:rsidRPr="00192288">
              <w:rPr>
                <w:rFonts w:ascii="Bookman Old Style" w:hAnsi="Bookman Old Style" w:cs="AsterStcc-Tondo"/>
              </w:rPr>
              <w:t>enti del Terzo settore e gli enti religiosi civilmente riconosciuti, spetta</w:t>
            </w:r>
          </w:p>
          <w:p w14:paraId="144297BE" w14:textId="77777777" w:rsidR="00192288" w:rsidRPr="00192288" w:rsidRDefault="00192288" w:rsidP="006F0B92">
            <w:pPr>
              <w:autoSpaceDE w:val="0"/>
              <w:autoSpaceDN w:val="0"/>
              <w:adjustRightInd w:val="0"/>
              <w:jc w:val="both"/>
              <w:rPr>
                <w:rFonts w:ascii="Bookman Old Style" w:hAnsi="Bookman Old Style" w:cs="AsterStcc-Tondo"/>
              </w:rPr>
            </w:pPr>
            <w:r w:rsidRPr="00192288">
              <w:rPr>
                <w:rFonts w:ascii="Bookman Old Style" w:hAnsi="Bookman Old Style" w:cs="AsterStcc-Tondo"/>
              </w:rPr>
              <w:t>un credito d’imposta in misura pari al 60 per cento delle spese</w:t>
            </w:r>
            <w:r>
              <w:rPr>
                <w:rFonts w:ascii="Bookman Old Style" w:hAnsi="Bookman Old Style" w:cs="AsterStcc-Tondo"/>
              </w:rPr>
              <w:t xml:space="preserve"> </w:t>
            </w:r>
            <w:r w:rsidRPr="00192288">
              <w:rPr>
                <w:rFonts w:ascii="Bookman Old Style" w:hAnsi="Bookman Old Style" w:cs="AsterStcc-Tondo"/>
              </w:rPr>
              <w:t>sostenute nel 2020 per la sanificazione degli ambienti e degli strumenti</w:t>
            </w:r>
            <w:r>
              <w:rPr>
                <w:rFonts w:ascii="Bookman Old Style" w:hAnsi="Bookman Old Style" w:cs="AsterStcc-Tondo"/>
              </w:rPr>
              <w:t xml:space="preserve"> </w:t>
            </w:r>
            <w:r w:rsidRPr="00192288">
              <w:rPr>
                <w:rFonts w:ascii="Bookman Old Style" w:hAnsi="Bookman Old Style" w:cs="AsterStcc-Tondo"/>
              </w:rPr>
              <w:t>utilizzati, nonché per l’acquisto di dispositivi di protezione individuale</w:t>
            </w:r>
            <w:r>
              <w:rPr>
                <w:rFonts w:ascii="Bookman Old Style" w:hAnsi="Bookman Old Style" w:cs="AsterStcc-Tondo"/>
              </w:rPr>
              <w:t xml:space="preserve"> </w:t>
            </w:r>
            <w:r w:rsidRPr="00192288">
              <w:rPr>
                <w:rFonts w:ascii="Bookman Old Style" w:hAnsi="Bookman Old Style" w:cs="AsterStcc-Tondo"/>
              </w:rPr>
              <w:t>e di altri dispositivi atti a garantire la salute dei lavoratori e degli utenti.</w:t>
            </w:r>
            <w:r>
              <w:rPr>
                <w:rFonts w:ascii="Bookman Old Style" w:hAnsi="Bookman Old Style" w:cs="AsterStcc-Tondo"/>
              </w:rPr>
              <w:t xml:space="preserve"> </w:t>
            </w:r>
            <w:r w:rsidRPr="00192288">
              <w:rPr>
                <w:rFonts w:ascii="Bookman Old Style" w:hAnsi="Bookman Old Style" w:cs="AsterStcc-Tondo"/>
              </w:rPr>
              <w:t xml:space="preserve">Il credito d’imposta spetta fino ad un massimo di </w:t>
            </w:r>
            <w:r>
              <w:rPr>
                <w:rFonts w:ascii="Bookman Old Style" w:hAnsi="Bookman Old Style" w:cs="AsterStcc-Tondo"/>
              </w:rPr>
              <w:t xml:space="preserve"> </w:t>
            </w:r>
            <w:r w:rsidRPr="00192288">
              <w:rPr>
                <w:rFonts w:ascii="Bookman Old Style" w:hAnsi="Bookman Old Style" w:cs="AsterStcc-Tondo"/>
              </w:rPr>
              <w:t>60.000 euro per</w:t>
            </w:r>
            <w:r>
              <w:rPr>
                <w:rFonts w:ascii="Bookman Old Style" w:hAnsi="Bookman Old Style" w:cs="AsterStcc-Tondo"/>
              </w:rPr>
              <w:t xml:space="preserve"> </w:t>
            </w:r>
            <w:r w:rsidRPr="00192288">
              <w:rPr>
                <w:rFonts w:ascii="Bookman Old Style" w:hAnsi="Bookman Old Style" w:cs="AsterStcc-Tondo"/>
              </w:rPr>
              <w:t>ciascun beneficiario, nel limite complessivo di 200 milioni di euro per</w:t>
            </w:r>
            <w:r>
              <w:rPr>
                <w:rFonts w:ascii="Bookman Old Style" w:hAnsi="Bookman Old Style" w:cs="AsterStcc-Tondo"/>
              </w:rPr>
              <w:t xml:space="preserve"> </w:t>
            </w:r>
            <w:r w:rsidRPr="00192288">
              <w:rPr>
                <w:rFonts w:ascii="Bookman Old Style" w:hAnsi="Bookman Old Style" w:cs="AsterStcc-Tondo"/>
              </w:rPr>
              <w:t>l’anno 2020.</w:t>
            </w:r>
          </w:p>
        </w:tc>
        <w:tc>
          <w:tcPr>
            <w:tcW w:w="7903" w:type="dxa"/>
          </w:tcPr>
          <w:p w14:paraId="3A08A09A" w14:textId="77777777" w:rsidR="001F2574" w:rsidRDefault="00192288" w:rsidP="001F2574">
            <w:pPr>
              <w:autoSpaceDE w:val="0"/>
              <w:autoSpaceDN w:val="0"/>
              <w:adjustRightInd w:val="0"/>
              <w:spacing w:after="80"/>
              <w:jc w:val="both"/>
              <w:rPr>
                <w:rFonts w:ascii="Bookman Old Style" w:hAnsi="Bookman Old Style" w:cs="CIDFont+F1"/>
                <w:i/>
                <w:iCs/>
              </w:rPr>
            </w:pPr>
            <w:r w:rsidRPr="001F2574">
              <w:rPr>
                <w:rFonts w:ascii="Bookman Old Style" w:hAnsi="Bookman Old Style" w:cs="CIDFont+F1"/>
                <w:i/>
                <w:iCs/>
              </w:rPr>
              <w:t xml:space="preserve">Spetta anche agli Enti del terzo settore un credito d'imposta in misura pari al 60 per cento delle spese sostenute nel 2020 per la sanificazione degli ambienti e degli strumenti utilizzati, nonché per l'acquisto di dispositivi di protezione individuale e di altri dispositivi atti a garantire la salute dei lavoratori e degli utenti. Il credito d'imposta spetta fino ad un massimo di 60.000 euro per ciascun beneficiario, nel limite complessivo di 200 milioni di euro per l'anno 2020. </w:t>
            </w:r>
          </w:p>
          <w:p w14:paraId="144297BF" w14:textId="28680806" w:rsidR="00192288" w:rsidRPr="001F2574" w:rsidRDefault="00192288" w:rsidP="00192288">
            <w:pPr>
              <w:autoSpaceDE w:val="0"/>
              <w:autoSpaceDN w:val="0"/>
              <w:adjustRightInd w:val="0"/>
              <w:jc w:val="both"/>
              <w:rPr>
                <w:rFonts w:ascii="Bookman Old Style" w:hAnsi="Bookman Old Style"/>
                <w:i/>
                <w:iCs/>
              </w:rPr>
            </w:pPr>
            <w:r w:rsidRPr="001F2574">
              <w:rPr>
                <w:rFonts w:ascii="Bookman Old Style" w:hAnsi="Bookman Old Style" w:cs="CIDFont+F1"/>
                <w:i/>
                <w:iCs/>
              </w:rPr>
              <w:t>Con provvedimento del direttore dell'Agenzia delle entrate, da adottare entro 30 giorni dalla data di entrata in vigore della legge di conversione del presente decreto, sono stabiliti i criteri e le modalità di applicazione e di fruizione del credito d'imposta.</w:t>
            </w:r>
          </w:p>
        </w:tc>
      </w:tr>
      <w:tr w:rsidR="00192288" w:rsidRPr="00192288" w14:paraId="144297C8" w14:textId="77777777" w:rsidTr="40909788">
        <w:tc>
          <w:tcPr>
            <w:tcW w:w="6374" w:type="dxa"/>
          </w:tcPr>
          <w:p w14:paraId="144297C1" w14:textId="77777777" w:rsidR="00192288" w:rsidRPr="00192288" w:rsidRDefault="00192288" w:rsidP="00192288">
            <w:pPr>
              <w:autoSpaceDE w:val="0"/>
              <w:autoSpaceDN w:val="0"/>
              <w:adjustRightInd w:val="0"/>
              <w:jc w:val="both"/>
              <w:rPr>
                <w:rFonts w:ascii="Bookman Old Style" w:hAnsi="Bookman Old Style" w:cs="AsterStcc-Tondo"/>
              </w:rPr>
            </w:pPr>
            <w:r w:rsidRPr="00192288">
              <w:rPr>
                <w:rFonts w:ascii="Bookman Old Style" w:hAnsi="Bookman Old Style" w:cs="AsterStcc-Tondo"/>
              </w:rPr>
              <w:t>2. Sono ammissibili al credito d’imposta di cui al comma 1 le spese</w:t>
            </w:r>
            <w:r>
              <w:rPr>
                <w:rFonts w:ascii="Bookman Old Style" w:hAnsi="Bookman Old Style" w:cs="AsterStcc-Tondo"/>
              </w:rPr>
              <w:t xml:space="preserve"> </w:t>
            </w:r>
            <w:r w:rsidRPr="00192288">
              <w:rPr>
                <w:rFonts w:ascii="Bookman Old Style" w:hAnsi="Bookman Old Style" w:cs="AsterStcc-Tondo"/>
              </w:rPr>
              <w:t>sostenute per:</w:t>
            </w:r>
          </w:p>
          <w:p w14:paraId="144297C2" w14:textId="77777777" w:rsidR="00192288" w:rsidRPr="00192288" w:rsidRDefault="00192288" w:rsidP="00192288">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a) </w:t>
            </w:r>
            <w:r w:rsidRPr="00192288">
              <w:rPr>
                <w:rFonts w:ascii="Bookman Old Style" w:hAnsi="Bookman Old Style" w:cs="AsterStcc-Tondo"/>
              </w:rPr>
              <w:t>la sanificazione degli ambienti nei quali è esercitata l’attività</w:t>
            </w:r>
            <w:r>
              <w:rPr>
                <w:rFonts w:ascii="Bookman Old Style" w:hAnsi="Bookman Old Style" w:cs="AsterStcc-Tondo"/>
              </w:rPr>
              <w:t xml:space="preserve"> </w:t>
            </w:r>
            <w:r w:rsidRPr="00192288">
              <w:rPr>
                <w:rFonts w:ascii="Bookman Old Style" w:hAnsi="Bookman Old Style" w:cs="AsterStcc-Tondo"/>
              </w:rPr>
              <w:t>lavorativa e istituzionale e degli strumenti utilizzati nell’ambito di tali</w:t>
            </w:r>
            <w:r>
              <w:rPr>
                <w:rFonts w:ascii="Bookman Old Style" w:hAnsi="Bookman Old Style" w:cs="AsterStcc-Tondo"/>
              </w:rPr>
              <w:t xml:space="preserve"> </w:t>
            </w:r>
            <w:r w:rsidRPr="00192288">
              <w:rPr>
                <w:rFonts w:ascii="Bookman Old Style" w:hAnsi="Bookman Old Style" w:cs="AsterStcc-Tondo"/>
              </w:rPr>
              <w:t>attività;</w:t>
            </w:r>
          </w:p>
          <w:p w14:paraId="144297C3" w14:textId="77777777" w:rsidR="00192288" w:rsidRPr="00192288" w:rsidRDefault="00192288" w:rsidP="00192288">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b) </w:t>
            </w:r>
            <w:r w:rsidRPr="00192288">
              <w:rPr>
                <w:rFonts w:ascii="Bookman Old Style" w:hAnsi="Bookman Old Style" w:cs="AsterStcc-Tondo"/>
              </w:rPr>
              <w:t>l’acquisto di dispositivi di protezione individuale, quali mascherine,</w:t>
            </w:r>
            <w:r>
              <w:rPr>
                <w:rFonts w:ascii="Bookman Old Style" w:hAnsi="Bookman Old Style" w:cs="AsterStcc-Tondo"/>
              </w:rPr>
              <w:t xml:space="preserve"> </w:t>
            </w:r>
            <w:r w:rsidRPr="00192288">
              <w:rPr>
                <w:rFonts w:ascii="Bookman Old Style" w:hAnsi="Bookman Old Style" w:cs="AsterStcc-Tondo"/>
              </w:rPr>
              <w:t>guanti, visiere e occhiali protettivi, tute di protezione e calzari,</w:t>
            </w:r>
            <w:r>
              <w:rPr>
                <w:rFonts w:ascii="Bookman Old Style" w:hAnsi="Bookman Old Style" w:cs="AsterStcc-Tondo"/>
              </w:rPr>
              <w:t xml:space="preserve"> </w:t>
            </w:r>
            <w:r w:rsidRPr="00192288">
              <w:rPr>
                <w:rFonts w:ascii="Bookman Old Style" w:hAnsi="Bookman Old Style" w:cs="AsterStcc-Tondo"/>
              </w:rPr>
              <w:t>che siano conformi ai requisiti essenziali di sicurezza previsti dalla</w:t>
            </w:r>
            <w:r>
              <w:rPr>
                <w:rFonts w:ascii="Bookman Old Style" w:hAnsi="Bookman Old Style" w:cs="AsterStcc-Tondo"/>
              </w:rPr>
              <w:t xml:space="preserve"> </w:t>
            </w:r>
            <w:r w:rsidRPr="00192288">
              <w:rPr>
                <w:rFonts w:ascii="Bookman Old Style" w:hAnsi="Bookman Old Style" w:cs="AsterStcc-Tondo"/>
              </w:rPr>
              <w:t>normativa europea;</w:t>
            </w:r>
          </w:p>
          <w:p w14:paraId="144297C4" w14:textId="77777777" w:rsidR="00192288" w:rsidRPr="00192288" w:rsidRDefault="00192288" w:rsidP="00192288">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c) </w:t>
            </w:r>
            <w:r w:rsidRPr="00192288">
              <w:rPr>
                <w:rFonts w:ascii="Bookman Old Style" w:hAnsi="Bookman Old Style" w:cs="AsterStcc-Tondo"/>
              </w:rPr>
              <w:t>l’acquisto di prodotti detergenti e disinfettanti;</w:t>
            </w:r>
          </w:p>
          <w:p w14:paraId="144297C5" w14:textId="77777777" w:rsidR="00192288" w:rsidRPr="00192288" w:rsidRDefault="00192288" w:rsidP="00192288">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d) </w:t>
            </w:r>
            <w:r w:rsidRPr="00192288">
              <w:rPr>
                <w:rFonts w:ascii="Bookman Old Style" w:hAnsi="Bookman Old Style" w:cs="AsterStcc-Tondo"/>
              </w:rPr>
              <w:t>l’acquisto di dispositivi di sicurezza diversi da quelli di cui alla</w:t>
            </w:r>
            <w:r w:rsidR="006F0B92">
              <w:rPr>
                <w:rFonts w:ascii="Bookman Old Style" w:hAnsi="Bookman Old Style" w:cs="AsterStcc-Tondo"/>
              </w:rPr>
              <w:t xml:space="preserve"> </w:t>
            </w:r>
            <w:r w:rsidRPr="00192288">
              <w:rPr>
                <w:rFonts w:ascii="Bookman Old Style" w:hAnsi="Bookman Old Style" w:cs="AsterStcc-Tondo"/>
              </w:rPr>
              <w:t xml:space="preserve">lettera </w:t>
            </w:r>
            <w:r w:rsidRPr="00192288">
              <w:rPr>
                <w:rFonts w:ascii="Bookman Old Style" w:hAnsi="Bookman Old Style" w:cs="AsterStcc-Corsivo"/>
                <w:i/>
                <w:iCs/>
              </w:rPr>
              <w:t>b)</w:t>
            </w:r>
            <w:r w:rsidRPr="00192288">
              <w:rPr>
                <w:rFonts w:ascii="Bookman Old Style" w:hAnsi="Bookman Old Style" w:cs="AsterStcc-Tondo"/>
              </w:rPr>
              <w:t xml:space="preserve">, quali termometri, termoscanner, tappeti </w:t>
            </w:r>
            <w:r w:rsidRPr="00192288">
              <w:rPr>
                <w:rFonts w:ascii="Bookman Old Style" w:hAnsi="Bookman Old Style" w:cs="AsterStcc-Tondo"/>
              </w:rPr>
              <w:lastRenderedPageBreak/>
              <w:t>e vaschette decontaminanti</w:t>
            </w:r>
            <w:r w:rsidR="006F0B92">
              <w:rPr>
                <w:rFonts w:ascii="Bookman Old Style" w:hAnsi="Bookman Old Style" w:cs="AsterStcc-Tondo"/>
              </w:rPr>
              <w:t xml:space="preserve"> </w:t>
            </w:r>
            <w:r w:rsidRPr="00192288">
              <w:rPr>
                <w:rFonts w:ascii="Bookman Old Style" w:hAnsi="Bookman Old Style" w:cs="AsterStcc-Tondo"/>
              </w:rPr>
              <w:t>e igienizzanti, che siano conformi ai requisiti essenziali di</w:t>
            </w:r>
            <w:r w:rsidR="006F0B92">
              <w:rPr>
                <w:rFonts w:ascii="Bookman Old Style" w:hAnsi="Bookman Old Style" w:cs="AsterStcc-Tondo"/>
              </w:rPr>
              <w:t xml:space="preserve"> </w:t>
            </w:r>
            <w:r w:rsidRPr="00192288">
              <w:rPr>
                <w:rFonts w:ascii="Bookman Old Style" w:hAnsi="Bookman Old Style" w:cs="AsterStcc-Tondo"/>
              </w:rPr>
              <w:t>sicurezza previsti dalla normativa europea, ivi incluse le eventuali spese</w:t>
            </w:r>
            <w:r w:rsidR="006F0B92">
              <w:rPr>
                <w:rFonts w:ascii="Bookman Old Style" w:hAnsi="Bookman Old Style" w:cs="AsterStcc-Tondo"/>
              </w:rPr>
              <w:t xml:space="preserve"> </w:t>
            </w:r>
            <w:r w:rsidRPr="00192288">
              <w:rPr>
                <w:rFonts w:ascii="Bookman Old Style" w:hAnsi="Bookman Old Style" w:cs="AsterStcc-Tondo"/>
              </w:rPr>
              <w:t>di installazione;</w:t>
            </w:r>
          </w:p>
          <w:p w14:paraId="144297C6" w14:textId="77777777" w:rsidR="00192288" w:rsidRPr="00192288" w:rsidRDefault="00192288" w:rsidP="006F0B92">
            <w:pPr>
              <w:autoSpaceDE w:val="0"/>
              <w:autoSpaceDN w:val="0"/>
              <w:adjustRightInd w:val="0"/>
              <w:jc w:val="both"/>
              <w:rPr>
                <w:rFonts w:ascii="Bookman Old Style" w:hAnsi="Bookman Old Style" w:cs="AsterStcc-Tondo"/>
              </w:rPr>
            </w:pPr>
            <w:r w:rsidRPr="00192288">
              <w:rPr>
                <w:rFonts w:ascii="Bookman Old Style" w:hAnsi="Bookman Old Style" w:cs="AsterStcc-Corsivo"/>
                <w:i/>
                <w:iCs/>
              </w:rPr>
              <w:t xml:space="preserve">e) </w:t>
            </w:r>
            <w:r w:rsidRPr="00192288">
              <w:rPr>
                <w:rFonts w:ascii="Bookman Old Style" w:hAnsi="Bookman Old Style" w:cs="AsterStcc-Tondo"/>
              </w:rPr>
              <w:t>l’acquisto di dispostivi atti a garantire la distanza di sicurezza</w:t>
            </w:r>
            <w:r w:rsidR="006F0B92">
              <w:rPr>
                <w:rFonts w:ascii="Bookman Old Style" w:hAnsi="Bookman Old Style" w:cs="AsterStcc-Tondo"/>
              </w:rPr>
              <w:t xml:space="preserve"> </w:t>
            </w:r>
            <w:r w:rsidRPr="00192288">
              <w:rPr>
                <w:rFonts w:ascii="Bookman Old Style" w:hAnsi="Bookman Old Style" w:cs="AsterStcc-Tondo"/>
              </w:rPr>
              <w:t>interpersonale, quali barriere e pannelli protettivi, ivi incluse le eventuali</w:t>
            </w:r>
            <w:r w:rsidR="006F0B92">
              <w:rPr>
                <w:rFonts w:ascii="Bookman Old Style" w:hAnsi="Bookman Old Style" w:cs="AsterStcc-Tondo"/>
              </w:rPr>
              <w:t xml:space="preserve"> </w:t>
            </w:r>
            <w:r w:rsidRPr="00192288">
              <w:rPr>
                <w:rFonts w:ascii="Bookman Old Style" w:hAnsi="Bookman Old Style" w:cs="AsterStcc-Tondo"/>
              </w:rPr>
              <w:t>spese di installazione.</w:t>
            </w:r>
          </w:p>
        </w:tc>
        <w:tc>
          <w:tcPr>
            <w:tcW w:w="7903" w:type="dxa"/>
          </w:tcPr>
          <w:p w14:paraId="144297C7" w14:textId="77777777" w:rsidR="00192288" w:rsidRPr="00192288" w:rsidRDefault="00192288" w:rsidP="00192288">
            <w:pPr>
              <w:jc w:val="both"/>
              <w:rPr>
                <w:rFonts w:ascii="Bookman Old Style" w:hAnsi="Bookman Old Style"/>
              </w:rPr>
            </w:pPr>
          </w:p>
        </w:tc>
      </w:tr>
      <w:tr w:rsidR="00192288" w:rsidRPr="006F0B92" w14:paraId="144297CF" w14:textId="77777777" w:rsidTr="40909788">
        <w:tc>
          <w:tcPr>
            <w:tcW w:w="6374" w:type="dxa"/>
          </w:tcPr>
          <w:p w14:paraId="144297C9" w14:textId="77777777" w:rsidR="00192288" w:rsidRPr="006F0B92" w:rsidRDefault="00192288" w:rsidP="006F0B92">
            <w:pPr>
              <w:autoSpaceDE w:val="0"/>
              <w:autoSpaceDN w:val="0"/>
              <w:adjustRightInd w:val="0"/>
              <w:jc w:val="both"/>
              <w:rPr>
                <w:rFonts w:ascii="Bookman Old Style" w:hAnsi="Bookman Old Style" w:cs="AsterStcc-Tondo"/>
              </w:rPr>
            </w:pPr>
            <w:r w:rsidRPr="006F0B92">
              <w:rPr>
                <w:rFonts w:ascii="Bookman Old Style" w:hAnsi="Bookman Old Style" w:cs="AsterStcc-Tondo"/>
              </w:rPr>
              <w:t>3. Il credito d’imposta è utilizzabile nella dichiarazione dei redditi</w:t>
            </w:r>
            <w:r w:rsidR="006F0B92">
              <w:rPr>
                <w:rFonts w:ascii="Bookman Old Style" w:hAnsi="Bookman Old Style" w:cs="AsterStcc-Tondo"/>
              </w:rPr>
              <w:t xml:space="preserve"> </w:t>
            </w:r>
            <w:r w:rsidRPr="006F0B92">
              <w:rPr>
                <w:rFonts w:ascii="Bookman Old Style" w:hAnsi="Bookman Old Style" w:cs="AsterStcc-Tondo"/>
              </w:rPr>
              <w:t>relativa al periodo d’imposta di sostenimento della spesa ovvero in compensazione, ai sensi dell’articolo 17 del decreto legislativo 9 luglio</w:t>
            </w:r>
            <w:r w:rsidR="006F0B92">
              <w:rPr>
                <w:rFonts w:ascii="Bookman Old Style" w:hAnsi="Bookman Old Style" w:cs="AsterStcc-Tondo"/>
              </w:rPr>
              <w:t xml:space="preserve"> </w:t>
            </w:r>
            <w:r w:rsidRPr="006F0B92">
              <w:rPr>
                <w:rFonts w:ascii="Bookman Old Style" w:hAnsi="Bookman Old Style" w:cs="AsterStcc-Tondo"/>
              </w:rPr>
              <w:t>1997, n. 241. Non si applicano i limiti di cui all’articolo 1, comma 53,</w:t>
            </w:r>
            <w:r w:rsidR="006F0B92">
              <w:rPr>
                <w:rFonts w:ascii="Bookman Old Style" w:hAnsi="Bookman Old Style" w:cs="AsterStcc-Tondo"/>
              </w:rPr>
              <w:t xml:space="preserve"> </w:t>
            </w:r>
            <w:r w:rsidRPr="006F0B92">
              <w:rPr>
                <w:rFonts w:ascii="Bookman Old Style" w:hAnsi="Bookman Old Style" w:cs="AsterStcc-Tondo"/>
              </w:rPr>
              <w:t>della legge 24 dicembre 2007, n. 244, e di cui all’articolo 34 della legge</w:t>
            </w:r>
            <w:r w:rsidR="006F0B92">
              <w:rPr>
                <w:rFonts w:ascii="Bookman Old Style" w:hAnsi="Bookman Old Style" w:cs="AsterStcc-Tondo"/>
              </w:rPr>
              <w:t xml:space="preserve"> </w:t>
            </w:r>
            <w:r w:rsidRPr="006F0B92">
              <w:rPr>
                <w:rFonts w:ascii="Bookman Old Style" w:hAnsi="Bookman Old Style" w:cs="AsterStcc-Tondo"/>
              </w:rPr>
              <w:t>23 dicembre 2000, n. 388. Il credito d’imposta non concorre alla</w:t>
            </w:r>
            <w:r w:rsidR="006F0B92">
              <w:rPr>
                <w:rFonts w:ascii="Bookman Old Style" w:hAnsi="Bookman Old Style" w:cs="AsterStcc-Tondo"/>
              </w:rPr>
              <w:t xml:space="preserve"> </w:t>
            </w:r>
            <w:r w:rsidRPr="006F0B92">
              <w:rPr>
                <w:rFonts w:ascii="Bookman Old Style" w:hAnsi="Bookman Old Style" w:cs="AsterStcc-Tondo"/>
              </w:rPr>
              <w:t>formazione del reddito ai fini delle imposte sui redditi e del valore della</w:t>
            </w:r>
          </w:p>
          <w:p w14:paraId="144297CA" w14:textId="77777777" w:rsidR="00192288" w:rsidRPr="006F0B92" w:rsidRDefault="00192288" w:rsidP="006F0B92">
            <w:pPr>
              <w:autoSpaceDE w:val="0"/>
              <w:autoSpaceDN w:val="0"/>
              <w:adjustRightInd w:val="0"/>
              <w:jc w:val="both"/>
              <w:rPr>
                <w:rFonts w:ascii="Bookman Old Style" w:hAnsi="Bookman Old Style" w:cs="AsterStcc-Tondo"/>
              </w:rPr>
            </w:pPr>
            <w:r w:rsidRPr="006F0B92">
              <w:rPr>
                <w:rFonts w:ascii="Bookman Old Style" w:hAnsi="Bookman Old Style" w:cs="AsterStcc-Tondo"/>
              </w:rPr>
              <w:t xml:space="preserve">produzione ai fini dell’imposta regionale sulle attività </w:t>
            </w:r>
            <w:r w:rsidR="006F0B92">
              <w:rPr>
                <w:rFonts w:ascii="Bookman Old Style" w:hAnsi="Bookman Old Style" w:cs="AsterStcc-Tondo"/>
              </w:rPr>
              <w:t xml:space="preserve"> </w:t>
            </w:r>
            <w:r w:rsidRPr="006F0B92">
              <w:rPr>
                <w:rFonts w:ascii="Bookman Old Style" w:hAnsi="Bookman Old Style" w:cs="AsterStcc-Tondo"/>
              </w:rPr>
              <w:t>produttive.</w:t>
            </w:r>
          </w:p>
          <w:p w14:paraId="144297CB" w14:textId="77777777" w:rsidR="00192288" w:rsidRPr="006F0B92" w:rsidRDefault="00192288" w:rsidP="006F0B92">
            <w:pPr>
              <w:autoSpaceDE w:val="0"/>
              <w:autoSpaceDN w:val="0"/>
              <w:adjustRightInd w:val="0"/>
              <w:jc w:val="both"/>
              <w:rPr>
                <w:rFonts w:ascii="Bookman Old Style" w:hAnsi="Bookman Old Style" w:cs="AsterStcc-Tondo"/>
              </w:rPr>
            </w:pPr>
            <w:r w:rsidRPr="006F0B92">
              <w:rPr>
                <w:rFonts w:ascii="Bookman Old Style" w:hAnsi="Bookman Old Style" w:cs="AsterStcc-Tondo"/>
              </w:rPr>
              <w:t>4. Con provvedimento del direttore dell’Agenzia delle entrate, da</w:t>
            </w:r>
            <w:r w:rsidR="006F0B92">
              <w:rPr>
                <w:rFonts w:ascii="Bookman Old Style" w:hAnsi="Bookman Old Style" w:cs="AsterStcc-Tondo"/>
              </w:rPr>
              <w:t xml:space="preserve"> </w:t>
            </w:r>
            <w:r w:rsidRPr="006F0B92">
              <w:rPr>
                <w:rFonts w:ascii="Bookman Old Style" w:hAnsi="Bookman Old Style" w:cs="AsterStcc-Tondo"/>
              </w:rPr>
              <w:t>adottare entro trenta giorni dalla data di entrata in vigore della legge</w:t>
            </w:r>
            <w:r w:rsidR="006F0B92">
              <w:rPr>
                <w:rFonts w:ascii="Bookman Old Style" w:hAnsi="Bookman Old Style" w:cs="AsterStcc-Tondo"/>
              </w:rPr>
              <w:t xml:space="preserve"> </w:t>
            </w:r>
            <w:r w:rsidRPr="006F0B92">
              <w:rPr>
                <w:rFonts w:ascii="Bookman Old Style" w:hAnsi="Bookman Old Style" w:cs="AsterStcc-Tondo"/>
              </w:rPr>
              <w:t>di conversione del presente decreto, sono stabiliti i criteri e le modalità</w:t>
            </w:r>
            <w:r w:rsidR="006F0B92">
              <w:rPr>
                <w:rFonts w:ascii="Bookman Old Style" w:hAnsi="Bookman Old Style" w:cs="AsterStcc-Tondo"/>
              </w:rPr>
              <w:t xml:space="preserve"> </w:t>
            </w:r>
            <w:r w:rsidRPr="006F0B92">
              <w:rPr>
                <w:rFonts w:ascii="Bookman Old Style" w:hAnsi="Bookman Old Style" w:cs="AsterStcc-Tondo"/>
              </w:rPr>
              <w:t>di applicazione e di fruizione del credito d’imposta, al fine del rispetto</w:t>
            </w:r>
            <w:r w:rsidR="006F0B92">
              <w:rPr>
                <w:rFonts w:ascii="Bookman Old Style" w:hAnsi="Bookman Old Style" w:cs="AsterStcc-Tondo"/>
              </w:rPr>
              <w:t xml:space="preserve"> </w:t>
            </w:r>
            <w:r w:rsidRPr="006F0B92">
              <w:rPr>
                <w:rFonts w:ascii="Bookman Old Style" w:hAnsi="Bookman Old Style" w:cs="AsterStcc-Tondo"/>
              </w:rPr>
              <w:t>del limite di spesa di cui al comma 1.</w:t>
            </w:r>
          </w:p>
          <w:p w14:paraId="144297CC" w14:textId="77777777" w:rsidR="00192288" w:rsidRPr="006F0B92" w:rsidRDefault="00192288" w:rsidP="00192288">
            <w:pPr>
              <w:autoSpaceDE w:val="0"/>
              <w:autoSpaceDN w:val="0"/>
              <w:adjustRightInd w:val="0"/>
              <w:rPr>
                <w:rFonts w:ascii="Bookman Old Style" w:hAnsi="Bookman Old Style" w:cs="AsterStcc-Tondo"/>
              </w:rPr>
            </w:pPr>
            <w:r w:rsidRPr="006F0B92">
              <w:rPr>
                <w:rFonts w:ascii="Bookman Old Style" w:hAnsi="Bookman Old Style" w:cs="AsterStcc-Tondo"/>
              </w:rPr>
              <w:t>5. L’articolo 64 del decreto-legge 17 marzo 2020, n. 18, convertito</w:t>
            </w:r>
            <w:r w:rsidR="006F0B92">
              <w:rPr>
                <w:rFonts w:ascii="Bookman Old Style" w:hAnsi="Bookman Old Style" w:cs="AsterStcc-Tondo"/>
              </w:rPr>
              <w:t xml:space="preserve"> </w:t>
            </w:r>
            <w:r w:rsidRPr="006F0B92">
              <w:rPr>
                <w:rFonts w:ascii="Bookman Old Style" w:hAnsi="Bookman Old Style" w:cs="AsterStcc-Tondo"/>
              </w:rPr>
              <w:t>dalla legge 24 aprile 2020, n. 27, e l’articolo 30 del decreto-legge 8</w:t>
            </w:r>
            <w:r w:rsidR="006F0B92">
              <w:rPr>
                <w:rFonts w:ascii="Bookman Old Style" w:hAnsi="Bookman Old Style" w:cs="AsterStcc-Tondo"/>
              </w:rPr>
              <w:t xml:space="preserve"> </w:t>
            </w:r>
            <w:r w:rsidRPr="006F0B92">
              <w:rPr>
                <w:rFonts w:ascii="Bookman Old Style" w:hAnsi="Bookman Old Style" w:cs="AsterStcc-Tondo"/>
              </w:rPr>
              <w:t>aprile 2020, n. 23, sono abrogati.</w:t>
            </w:r>
          </w:p>
          <w:p w14:paraId="144297CD" w14:textId="77777777" w:rsidR="00192288" w:rsidRPr="006F0B92" w:rsidRDefault="00192288" w:rsidP="006F0B92">
            <w:pPr>
              <w:autoSpaceDE w:val="0"/>
              <w:autoSpaceDN w:val="0"/>
              <w:adjustRightInd w:val="0"/>
              <w:jc w:val="both"/>
              <w:rPr>
                <w:rFonts w:ascii="Bookman Old Style" w:hAnsi="Bookman Old Style" w:cs="AsterStcc-Tondo"/>
              </w:rPr>
            </w:pPr>
            <w:r w:rsidRPr="006F0B92">
              <w:rPr>
                <w:rFonts w:ascii="Bookman Old Style" w:hAnsi="Bookman Old Style" w:cs="AsterStcc-Tondo"/>
              </w:rPr>
              <w:t>6. Agli oneri derivanti dal comma 1, pari a 200 milioni di euro per</w:t>
            </w:r>
            <w:r w:rsidR="006F0B92">
              <w:rPr>
                <w:rFonts w:ascii="Bookman Old Style" w:hAnsi="Bookman Old Style" w:cs="AsterStcc-Tondo"/>
              </w:rPr>
              <w:t xml:space="preserve"> </w:t>
            </w:r>
            <w:r w:rsidRPr="006F0B92">
              <w:rPr>
                <w:rFonts w:ascii="Bookman Old Style" w:hAnsi="Bookman Old Style" w:cs="AsterStcc-Tondo"/>
              </w:rPr>
              <w:t>l’anno 2020 si provvede, per 150 milioni di euro ai sensi dell’articolo</w:t>
            </w:r>
            <w:r w:rsidR="006F0B92">
              <w:rPr>
                <w:rFonts w:ascii="Bookman Old Style" w:hAnsi="Bookman Old Style" w:cs="AsterStcc-Tondo"/>
              </w:rPr>
              <w:t xml:space="preserve"> </w:t>
            </w:r>
            <w:r w:rsidRPr="006F0B92">
              <w:rPr>
                <w:rFonts w:ascii="Bookman Old Style" w:hAnsi="Bookman Old Style" w:cs="AsterStcc-Tondo"/>
              </w:rPr>
              <w:t>265 e per 50 milioni di euro mediante utilizzo delle risorse rivenienti</w:t>
            </w:r>
            <w:r w:rsidR="006F0B92">
              <w:rPr>
                <w:rFonts w:ascii="Bookman Old Style" w:hAnsi="Bookman Old Style" w:cs="AsterStcc-Tondo"/>
              </w:rPr>
              <w:t xml:space="preserve"> </w:t>
            </w:r>
            <w:r w:rsidRPr="006F0B92">
              <w:rPr>
                <w:rFonts w:ascii="Bookman Old Style" w:hAnsi="Bookman Old Style" w:cs="AsterStcc-Tondo"/>
              </w:rPr>
              <w:t>dall’abrogazione di cui al comma 5.</w:t>
            </w:r>
          </w:p>
        </w:tc>
        <w:tc>
          <w:tcPr>
            <w:tcW w:w="7903" w:type="dxa"/>
          </w:tcPr>
          <w:p w14:paraId="144297CE" w14:textId="77777777" w:rsidR="00192288" w:rsidRPr="006F0B92" w:rsidRDefault="00192288" w:rsidP="006E6C0B">
            <w:pPr>
              <w:jc w:val="both"/>
              <w:rPr>
                <w:rFonts w:ascii="Bookman Old Style" w:hAnsi="Bookman Old Style"/>
              </w:rPr>
            </w:pPr>
          </w:p>
        </w:tc>
      </w:tr>
      <w:tr w:rsidR="006E6C0B" w:rsidRPr="001F2574" w14:paraId="144297D1" w14:textId="77777777" w:rsidTr="40909788">
        <w:tc>
          <w:tcPr>
            <w:tcW w:w="14277" w:type="dxa"/>
            <w:gridSpan w:val="2"/>
          </w:tcPr>
          <w:p w14:paraId="144297D0" w14:textId="231FCCFC" w:rsidR="006E6C0B" w:rsidRPr="001F2574" w:rsidRDefault="006E6C0B" w:rsidP="001F2574">
            <w:pPr>
              <w:pStyle w:val="Titolo3"/>
              <w:spacing w:after="40"/>
              <w:outlineLvl w:val="2"/>
              <w:rPr>
                <w:b/>
                <w:bCs/>
              </w:rPr>
            </w:pPr>
            <w:bookmarkStart w:id="60" w:name="_Toc43972582"/>
            <w:r w:rsidRPr="001F2574">
              <w:rPr>
                <w:b/>
                <w:bCs/>
              </w:rPr>
              <w:t xml:space="preserve">Art.126 </w:t>
            </w:r>
            <w:r w:rsidR="001F2574">
              <w:rPr>
                <w:b/>
                <w:bCs/>
              </w:rPr>
              <w:t xml:space="preserve">- </w:t>
            </w:r>
            <w:r w:rsidRPr="001F2574">
              <w:rPr>
                <w:b/>
                <w:bCs/>
              </w:rPr>
              <w:t>Proroga dei termini di ripresa della riscossione dei versamenti sospesi</w:t>
            </w:r>
            <w:bookmarkEnd w:id="60"/>
          </w:p>
        </w:tc>
      </w:tr>
      <w:tr w:rsidR="006E6C0B" w:rsidRPr="002E2D26" w14:paraId="144297D6" w14:textId="77777777" w:rsidTr="40909788">
        <w:trPr>
          <w:trHeight w:val="586"/>
        </w:trPr>
        <w:tc>
          <w:tcPr>
            <w:tcW w:w="6374" w:type="dxa"/>
          </w:tcPr>
          <w:p w14:paraId="144297D2" w14:textId="77777777" w:rsidR="006E6C0B" w:rsidRPr="00EF7418" w:rsidRDefault="006E6C0B" w:rsidP="006E6C0B">
            <w:pPr>
              <w:autoSpaceDE w:val="0"/>
              <w:autoSpaceDN w:val="0"/>
              <w:adjustRightInd w:val="0"/>
              <w:jc w:val="both"/>
              <w:rPr>
                <w:rFonts w:ascii="Bookman Old Style" w:hAnsi="Bookman Old Style" w:cs="TimesNewRomanPSMT"/>
                <w:b/>
                <w:i/>
              </w:rPr>
            </w:pPr>
            <w:r w:rsidRPr="00EF7418">
              <w:rPr>
                <w:rFonts w:ascii="Bookman Old Style" w:hAnsi="Bookman Old Style" w:cs="TimesNewRomanPSMT"/>
              </w:rPr>
              <w:t xml:space="preserve">1. I </w:t>
            </w:r>
            <w:r>
              <w:rPr>
                <w:rFonts w:ascii="Bookman Old Style" w:hAnsi="Bookman Old Style" w:cs="Bookman Old Style"/>
              </w:rPr>
              <w:t>v</w:t>
            </w:r>
            <w:r w:rsidRPr="00EF7418">
              <w:rPr>
                <w:rFonts w:ascii="Bookman Old Style" w:hAnsi="Bookman Old Style" w:cs="TimesNewRomanPSMT"/>
              </w:rPr>
              <w:t>ersamenti sospesi ai sensi dell</w:t>
            </w:r>
            <w:r>
              <w:rPr>
                <w:rFonts w:ascii="Bookman Old Style" w:hAnsi="Bookman Old Style" w:cs="Bookman Old Style"/>
              </w:rPr>
              <w:t>’</w:t>
            </w:r>
            <w:r w:rsidRPr="00EF7418">
              <w:rPr>
                <w:rFonts w:ascii="Bookman Old Style" w:hAnsi="Bookman Old Style" w:cs="TimesNewRomanPSMT"/>
              </w:rPr>
              <w:t>articolo 18, commi 1, 2, 3, 4 5 e 6 del decreto-legge 8 aprile 2020,</w:t>
            </w:r>
            <w:r>
              <w:rPr>
                <w:rFonts w:ascii="Bookman Old Style" w:hAnsi="Bookman Old Style" w:cs="TimesNewRomanPSMT"/>
              </w:rPr>
              <w:t xml:space="preserve"> </w:t>
            </w:r>
            <w:r w:rsidRPr="00EF7418">
              <w:rPr>
                <w:rFonts w:ascii="Bookman Old Style" w:hAnsi="Bookman Old Style" w:cs="TimesNewRomanPSMT"/>
              </w:rPr>
              <w:t xml:space="preserve">n. 23, sono </w:t>
            </w:r>
            <w:r w:rsidRPr="00EF7418">
              <w:rPr>
                <w:rFonts w:ascii="Bookman Old Style" w:hAnsi="Bookman Old Style" w:cs="TimesNewRomanPSMT"/>
              </w:rPr>
              <w:lastRenderedPageBreak/>
              <w:t>effettuati, senza applicazione di sanzioni e interessi, in un'unica soluzione entro il 16</w:t>
            </w:r>
            <w:r>
              <w:rPr>
                <w:rFonts w:ascii="Bookman Old Style" w:hAnsi="Bookman Old Style" w:cs="TimesNewRomanPSMT"/>
              </w:rPr>
              <w:t xml:space="preserve"> </w:t>
            </w:r>
            <w:r w:rsidRPr="00EF7418">
              <w:rPr>
                <w:rFonts w:ascii="Bookman Old Style" w:hAnsi="Bookman Old Style" w:cs="TimesNewRomanPSMT"/>
              </w:rPr>
              <w:t>settembre 2020 o mediante rateizzazione, fino ad un massimo di quattro rate mensili di pari importo,</w:t>
            </w:r>
            <w:r>
              <w:rPr>
                <w:rFonts w:ascii="Bookman Old Style" w:hAnsi="Bookman Old Style" w:cs="TimesNewRomanPSMT"/>
              </w:rPr>
              <w:t xml:space="preserve"> </w:t>
            </w:r>
            <w:r w:rsidRPr="00EF7418">
              <w:rPr>
                <w:rFonts w:ascii="Bookman Old Style" w:hAnsi="Bookman Old Style" w:cs="TimesNewRomanPSMT"/>
              </w:rPr>
              <w:t>con il versamento della prima rata entro il 16 settembre 2020. Non si fa luogo al rimborso di quanto già</w:t>
            </w:r>
            <w:r>
              <w:rPr>
                <w:rFonts w:ascii="Bookman Old Style" w:hAnsi="Bookman Old Style" w:cs="TimesNewRomanPSMT"/>
              </w:rPr>
              <w:t xml:space="preserve"> </w:t>
            </w:r>
            <w:r w:rsidRPr="00EF7418">
              <w:rPr>
                <w:rFonts w:ascii="Bookman Old Style" w:hAnsi="Bookman Old Style" w:cs="TimesNewRomanPSMT"/>
              </w:rPr>
              <w:t>versato.</w:t>
            </w:r>
          </w:p>
        </w:tc>
        <w:tc>
          <w:tcPr>
            <w:tcW w:w="7903" w:type="dxa"/>
          </w:tcPr>
          <w:p w14:paraId="144297D3" w14:textId="77777777" w:rsidR="00405FD0" w:rsidRPr="009745CF" w:rsidRDefault="00405FD0" w:rsidP="009745CF">
            <w:pPr>
              <w:pStyle w:val="paragraph"/>
              <w:spacing w:before="0" w:beforeAutospacing="0" w:after="80" w:afterAutospacing="0"/>
              <w:jc w:val="both"/>
              <w:textAlignment w:val="baseline"/>
              <w:rPr>
                <w:rFonts w:ascii="Segoe UI" w:hAnsi="Segoe UI" w:cs="Segoe UI"/>
                <w:i/>
                <w:iCs/>
                <w:sz w:val="18"/>
                <w:szCs w:val="18"/>
              </w:rPr>
            </w:pPr>
            <w:r w:rsidRPr="009745CF">
              <w:rPr>
                <w:rStyle w:val="normaltextrun"/>
                <w:rFonts w:ascii="Bookman Old Style" w:hAnsi="Bookman Old Style" w:cs="Segoe UI"/>
                <w:i/>
                <w:iCs/>
                <w:sz w:val="22"/>
                <w:szCs w:val="22"/>
              </w:rPr>
              <w:lastRenderedPageBreak/>
              <w:t xml:space="preserve">La disposizione proroga i termini di ripresa della riscossione dei versamenti relativi alle ritenute alla fonte sui redditi di lavoro dipendente </w:t>
            </w:r>
            <w:r w:rsidRPr="009745CF">
              <w:rPr>
                <w:rStyle w:val="normaltextrun"/>
                <w:rFonts w:ascii="Bookman Old Style" w:hAnsi="Bookman Old Style" w:cs="Segoe UI"/>
                <w:i/>
                <w:iCs/>
                <w:sz w:val="22"/>
                <w:szCs w:val="22"/>
              </w:rPr>
              <w:lastRenderedPageBreak/>
              <w:t>e assimilati, alle trattenute relative all’addizionale regionale e comunale, all’imposta sul valore aggiunto e ai contributi previdenziali e assistenziali, nonché ai premi per l’assicurazione obbligatoria, sospesi per i mesi di aprile 2020 e di maggio 2020 a favore dei soggetti esercenti attività d’impresa, arte o professione e degli enti non commerciali, aventi i requisiti previsti dall’articolo 18 del decreto-legge 8 aprile 2020, n. 23 (ricavi non superiori a 50 mln di euro e riduzione del fatturato del 33% rispetto al precedente anno d’imposta e ricavi superiori a 50 mln di euro e riduzione del fatturato del 50 % rispetto al precedente anno d’imposta). </w:t>
            </w:r>
            <w:r w:rsidRPr="009745CF">
              <w:rPr>
                <w:rStyle w:val="eop"/>
                <w:rFonts w:ascii="Bookman Old Style" w:hAnsi="Bookman Old Style" w:cs="Segoe UI"/>
                <w:i/>
                <w:iCs/>
                <w:sz w:val="22"/>
                <w:szCs w:val="22"/>
              </w:rPr>
              <w:t> </w:t>
            </w:r>
          </w:p>
          <w:p w14:paraId="144297D5" w14:textId="0DBCB787" w:rsidR="006E6C0B" w:rsidRPr="009745CF" w:rsidRDefault="00405FD0" w:rsidP="007E06A2">
            <w:pPr>
              <w:pStyle w:val="paragraph"/>
              <w:spacing w:before="0" w:beforeAutospacing="0" w:after="80" w:afterAutospacing="0"/>
              <w:jc w:val="both"/>
              <w:textAlignment w:val="baseline"/>
              <w:rPr>
                <w:rFonts w:ascii="Bookman Old Style" w:hAnsi="Bookman Old Style"/>
                <w:i/>
                <w:iCs/>
              </w:rPr>
            </w:pPr>
            <w:r w:rsidRPr="009745CF">
              <w:rPr>
                <w:rStyle w:val="normaltextrun"/>
                <w:rFonts w:ascii="Bookman Old Style" w:hAnsi="Bookman Old Style" w:cs="Segoe UI"/>
                <w:i/>
                <w:iCs/>
                <w:sz w:val="22"/>
                <w:szCs w:val="22"/>
              </w:rPr>
              <w:t>La norma prevede che i predetti versamenti vengano effettuati in unica soluzione entro il </w:t>
            </w:r>
            <w:r w:rsidRPr="009745CF">
              <w:rPr>
                <w:rStyle w:val="normaltextrun"/>
                <w:rFonts w:ascii="Bookman Old Style" w:hAnsi="Bookman Old Style" w:cs="Segoe UI"/>
                <w:b/>
                <w:bCs/>
                <w:i/>
                <w:iCs/>
                <w:sz w:val="22"/>
                <w:szCs w:val="22"/>
              </w:rPr>
              <w:t>16 settembre 2020</w:t>
            </w:r>
            <w:r w:rsidRPr="009745CF">
              <w:rPr>
                <w:rStyle w:val="normaltextrun"/>
                <w:rFonts w:ascii="Bookman Old Style" w:hAnsi="Bookman Old Style" w:cs="Segoe UI"/>
                <w:i/>
                <w:iCs/>
                <w:sz w:val="22"/>
                <w:szCs w:val="22"/>
              </w:rPr>
              <w:t> (in luogo del 30 giugno 2020) ovvero al massimo in quattro rate mensili di pari importo, con il versamento della prima rata entro il 16 settembre 2020 (in luogo del mese di giugno 2020).</w:t>
            </w:r>
          </w:p>
        </w:tc>
      </w:tr>
      <w:tr w:rsidR="006E6C0B" w:rsidRPr="002E2D26" w14:paraId="144297D9" w14:textId="77777777" w:rsidTr="40909788">
        <w:tc>
          <w:tcPr>
            <w:tcW w:w="6374" w:type="dxa"/>
          </w:tcPr>
          <w:p w14:paraId="144297D7" w14:textId="77777777" w:rsidR="006E6C0B" w:rsidRDefault="006E6C0B" w:rsidP="006E6C0B">
            <w:pPr>
              <w:autoSpaceDE w:val="0"/>
              <w:autoSpaceDN w:val="0"/>
              <w:adjustRightInd w:val="0"/>
              <w:jc w:val="both"/>
              <w:rPr>
                <w:rFonts w:ascii="Bookman Old Style" w:hAnsi="Bookman Old Style" w:cs="TimesNewRomanPSMT"/>
                <w:b/>
                <w:i/>
              </w:rPr>
            </w:pPr>
            <w:r w:rsidRPr="00EF7418">
              <w:rPr>
                <w:rFonts w:ascii="Bookman Old Style" w:hAnsi="Bookman Old Style" w:cs="TimesNewRomanPSMT"/>
              </w:rPr>
              <w:lastRenderedPageBreak/>
              <w:t>2. I soggetti i cui ricavi e compensi, percepiti nel periodo compreso tra il 17 marzo 2020 e il 31 maggio</w:t>
            </w:r>
            <w:r>
              <w:rPr>
                <w:rFonts w:ascii="Bookman Old Style" w:hAnsi="Bookman Old Style" w:cs="TimesNewRomanPSMT"/>
              </w:rPr>
              <w:t xml:space="preserve"> </w:t>
            </w:r>
            <w:r w:rsidRPr="00EF7418">
              <w:rPr>
                <w:rFonts w:ascii="Bookman Old Style" w:hAnsi="Bookman Old Style" w:cs="TimesNewRomanPSMT"/>
              </w:rPr>
              <w:t>2020, non sono assoggettati alle ritenute d'acconto di cui agli articoli 25 e 25-bis del decreto del</w:t>
            </w:r>
            <w:r>
              <w:rPr>
                <w:rFonts w:ascii="Bookman Old Style" w:hAnsi="Bookman Old Style" w:cs="TimesNewRomanPSMT"/>
              </w:rPr>
              <w:t xml:space="preserve"> </w:t>
            </w:r>
            <w:r w:rsidRPr="00EF7418">
              <w:rPr>
                <w:rFonts w:ascii="Bookman Old Style" w:hAnsi="Bookman Old Style" w:cs="TimesNewRomanPSMT"/>
              </w:rPr>
              <w:t>Presidente della Repubblica 29 settembre 1973, n. 600, da parte del sostituto d'imposta, per effetto delle</w:t>
            </w:r>
            <w:r>
              <w:rPr>
                <w:rFonts w:ascii="Bookman Old Style" w:hAnsi="Bookman Old Style" w:cs="TimesNewRomanPSMT"/>
              </w:rPr>
              <w:t xml:space="preserve"> </w:t>
            </w:r>
            <w:r w:rsidRPr="00EF7418">
              <w:rPr>
                <w:rFonts w:ascii="Bookman Old Style" w:hAnsi="Bookman Old Style" w:cs="TimesNewRomanPSMT"/>
              </w:rPr>
              <w:t>disposi</w:t>
            </w:r>
            <w:r>
              <w:rPr>
                <w:rFonts w:ascii="Bookman Old Style" w:hAnsi="Bookman Old Style" w:cs="Bookman Old Style"/>
              </w:rPr>
              <w:t>z</w:t>
            </w:r>
            <w:r w:rsidRPr="00EF7418">
              <w:rPr>
                <w:rFonts w:ascii="Bookman Old Style" w:hAnsi="Bookman Old Style" w:cs="TimesNewRomanPSMT"/>
              </w:rPr>
              <w:t>ioni di c</w:t>
            </w:r>
            <w:r>
              <w:rPr>
                <w:rFonts w:ascii="Bookman Old Style" w:hAnsi="Bookman Old Style" w:cs="Bookman Old Style"/>
              </w:rPr>
              <w:t>u</w:t>
            </w:r>
            <w:r w:rsidRPr="00EF7418">
              <w:rPr>
                <w:rFonts w:ascii="Bookman Old Style" w:hAnsi="Bookman Old Style" w:cs="TimesNewRomanPSMT"/>
              </w:rPr>
              <w:t>i all</w:t>
            </w:r>
            <w:r>
              <w:rPr>
                <w:rFonts w:ascii="Bookman Old Style" w:hAnsi="Bookman Old Style" w:cs="Bookman Old Style"/>
              </w:rPr>
              <w:t>’</w:t>
            </w:r>
            <w:r w:rsidRPr="00EF7418">
              <w:rPr>
                <w:rFonts w:ascii="Bookman Old Style" w:hAnsi="Bookman Old Style" w:cs="TimesNewRomanPSMT"/>
              </w:rPr>
              <w:t>articolo 19, comma 1, del decreto-legge 8 aprile 2020, n. 23, provvedono a versare</w:t>
            </w:r>
            <w:r>
              <w:rPr>
                <w:rFonts w:ascii="Bookman Old Style" w:hAnsi="Bookman Old Style" w:cs="TimesNewRomanPSMT"/>
              </w:rPr>
              <w:t xml:space="preserve"> </w:t>
            </w:r>
            <w:r w:rsidRPr="00EF7418">
              <w:rPr>
                <w:rFonts w:ascii="Bookman Old Style" w:hAnsi="Bookman Old Style" w:cs="TimesNewRomanPSMT"/>
              </w:rPr>
              <w:t>l'ammontare delle medesime ritenute, in un'unica soluzione, entro il 16 settembre 2020 o mediante</w:t>
            </w:r>
            <w:r>
              <w:rPr>
                <w:rFonts w:ascii="Bookman Old Style" w:hAnsi="Bookman Old Style" w:cs="TimesNewRomanPSMT"/>
              </w:rPr>
              <w:t xml:space="preserve"> </w:t>
            </w:r>
            <w:r w:rsidRPr="00EF7418">
              <w:rPr>
                <w:rFonts w:ascii="Bookman Old Style" w:hAnsi="Bookman Old Style" w:cs="TimesNewRomanPSMT"/>
              </w:rPr>
              <w:t>rateizzazione, fino ad un massimo di quattro rate mensili di pari importo, con il versamento della prima</w:t>
            </w:r>
            <w:r>
              <w:rPr>
                <w:rFonts w:ascii="Bookman Old Style" w:hAnsi="Bookman Old Style" w:cs="TimesNewRomanPSMT"/>
              </w:rPr>
              <w:t xml:space="preserve"> </w:t>
            </w:r>
            <w:r w:rsidRPr="00EF7418">
              <w:rPr>
                <w:rFonts w:ascii="Bookman Old Style" w:hAnsi="Bookman Old Style" w:cs="TimesNewRomanPSMT"/>
              </w:rPr>
              <w:t>rata entro il 16 settembre 2020, senza applicazione di sanzioni e interessi. Non si fa luogo al rimborso</w:t>
            </w:r>
            <w:r>
              <w:rPr>
                <w:rFonts w:ascii="Bookman Old Style" w:hAnsi="Bookman Old Style" w:cs="TimesNewRomanPSMT"/>
              </w:rPr>
              <w:t xml:space="preserve"> </w:t>
            </w:r>
            <w:r w:rsidRPr="00EF7418">
              <w:rPr>
                <w:rFonts w:ascii="Bookman Old Style" w:hAnsi="Bookman Old Style" w:cs="TimesNewRomanPSMT"/>
              </w:rPr>
              <w:t>di quanto già versato.</w:t>
            </w:r>
          </w:p>
        </w:tc>
        <w:tc>
          <w:tcPr>
            <w:tcW w:w="7903" w:type="dxa"/>
          </w:tcPr>
          <w:p w14:paraId="144297D8" w14:textId="685921B2" w:rsidR="006E6C0B" w:rsidRPr="009745CF" w:rsidRDefault="00405FD0" w:rsidP="009745CF">
            <w:pPr>
              <w:spacing w:after="80"/>
              <w:jc w:val="both"/>
              <w:rPr>
                <w:rFonts w:ascii="Bookman Old Style" w:hAnsi="Bookman Old Style"/>
                <w:i/>
                <w:iCs/>
              </w:rPr>
            </w:pPr>
            <w:r w:rsidRPr="009745CF">
              <w:rPr>
                <w:rStyle w:val="normaltextrun"/>
                <w:rFonts w:ascii="Bookman Old Style" w:hAnsi="Bookman Old Style"/>
                <w:i/>
                <w:iCs/>
                <w:color w:val="000000"/>
                <w:shd w:val="clear" w:color="auto" w:fill="FFFFFF"/>
              </w:rPr>
              <w:t xml:space="preserve">Il </w:t>
            </w:r>
            <w:r w:rsidRPr="00D30324">
              <w:rPr>
                <w:rStyle w:val="normaltextrun"/>
                <w:rFonts w:ascii="Bookman Old Style" w:hAnsi="Bookman Old Style"/>
                <w:b/>
                <w:bCs/>
                <w:i/>
                <w:iCs/>
                <w:color w:val="000000"/>
                <w:shd w:val="clear" w:color="auto" w:fill="FFFFFF"/>
              </w:rPr>
              <w:t>comma 2</w:t>
            </w:r>
            <w:r w:rsidR="00622C6F">
              <w:rPr>
                <w:rStyle w:val="normaltextrun"/>
                <w:rFonts w:ascii="Bookman Old Style" w:hAnsi="Bookman Old Style"/>
                <w:i/>
                <w:iCs/>
                <w:color w:val="000000"/>
                <w:shd w:val="clear" w:color="auto" w:fill="FFFFFF"/>
              </w:rPr>
              <w:t xml:space="preserve"> </w:t>
            </w:r>
            <w:r w:rsidRPr="009745CF">
              <w:rPr>
                <w:rStyle w:val="normaltextrun"/>
                <w:rFonts w:ascii="Bookman Old Style" w:hAnsi="Bookman Old Style"/>
                <w:i/>
                <w:iCs/>
                <w:color w:val="000000"/>
                <w:shd w:val="clear" w:color="auto" w:fill="FFFFFF"/>
              </w:rPr>
              <w:t xml:space="preserve">prevede </w:t>
            </w:r>
            <w:r w:rsidR="009655CF">
              <w:rPr>
                <w:rStyle w:val="normaltextrun"/>
                <w:rFonts w:ascii="Bookman Old Style" w:hAnsi="Bookman Old Style"/>
                <w:i/>
                <w:iCs/>
                <w:color w:val="000000"/>
                <w:shd w:val="clear" w:color="auto" w:fill="FFFFFF"/>
              </w:rPr>
              <w:t xml:space="preserve">che i </w:t>
            </w:r>
            <w:r w:rsidRPr="009745CF">
              <w:rPr>
                <w:rStyle w:val="normaltextrun"/>
                <w:rFonts w:ascii="Bookman Old Style" w:hAnsi="Bookman Old Style"/>
                <w:i/>
                <w:iCs/>
                <w:color w:val="000000"/>
                <w:shd w:val="clear" w:color="auto" w:fill="FFFFFF"/>
              </w:rPr>
              <w:t>soggetti</w:t>
            </w:r>
            <w:r w:rsidR="00622C6F">
              <w:rPr>
                <w:rStyle w:val="normaltextrun"/>
                <w:rFonts w:ascii="Bookman Old Style" w:hAnsi="Bookman Old Style"/>
                <w:i/>
                <w:iCs/>
                <w:color w:val="000000"/>
                <w:shd w:val="clear" w:color="auto" w:fill="FFFFFF"/>
              </w:rPr>
              <w:t xml:space="preserve"> </w:t>
            </w:r>
            <w:r w:rsidRPr="009745CF">
              <w:rPr>
                <w:rStyle w:val="normaltextrun"/>
                <w:rFonts w:ascii="Bookman Old Style" w:hAnsi="Bookman Old Style"/>
                <w:i/>
                <w:iCs/>
                <w:color w:val="000000"/>
                <w:shd w:val="clear" w:color="auto" w:fill="FFFFFF"/>
              </w:rPr>
              <w:t>i cui ricavi</w:t>
            </w:r>
            <w:r w:rsidR="00622C6F">
              <w:rPr>
                <w:rStyle w:val="normaltextrun"/>
                <w:rFonts w:ascii="Bookman Old Style" w:hAnsi="Bookman Old Style"/>
                <w:i/>
                <w:iCs/>
                <w:color w:val="000000"/>
                <w:shd w:val="clear" w:color="auto" w:fill="FFFFFF"/>
              </w:rPr>
              <w:t xml:space="preserve"> o</w:t>
            </w:r>
            <w:r w:rsidRPr="009745CF">
              <w:rPr>
                <w:rStyle w:val="normaltextrun"/>
                <w:rFonts w:ascii="Bookman Old Style" w:hAnsi="Bookman Old Style"/>
                <w:i/>
                <w:iCs/>
                <w:color w:val="000000"/>
                <w:shd w:val="clear" w:color="auto" w:fill="FFFFFF"/>
              </w:rPr>
              <w:t xml:space="preserve"> compensi percepiti nel periodo 17 marzo 2020 - 31 maggio 2020 non sono assoggettati alla ritenuta di acconto da</w:t>
            </w:r>
            <w:r w:rsidR="00622C6F">
              <w:rPr>
                <w:rStyle w:val="normaltextrun"/>
                <w:rFonts w:ascii="Bookman Old Style" w:hAnsi="Bookman Old Style"/>
                <w:i/>
                <w:iCs/>
                <w:color w:val="000000"/>
                <w:shd w:val="clear" w:color="auto" w:fill="FFFFFF"/>
              </w:rPr>
              <w:t xml:space="preserve"> </w:t>
            </w:r>
            <w:r w:rsidRPr="009745CF">
              <w:rPr>
                <w:rStyle w:val="normaltextrun"/>
                <w:rFonts w:ascii="Bookman Old Style" w:hAnsi="Bookman Old Style"/>
                <w:i/>
                <w:iCs/>
                <w:color w:val="000000"/>
                <w:shd w:val="clear" w:color="auto" w:fill="FFFFFF"/>
              </w:rPr>
              <w:t>parte del sostituto d’imposta, </w:t>
            </w:r>
            <w:r w:rsidR="009655CF">
              <w:rPr>
                <w:rStyle w:val="normaltextrun"/>
                <w:rFonts w:ascii="Bookman Old Style" w:hAnsi="Bookman Old Style"/>
                <w:i/>
                <w:iCs/>
                <w:color w:val="000000"/>
                <w:shd w:val="clear" w:color="auto" w:fill="FFFFFF"/>
              </w:rPr>
              <w:t xml:space="preserve">versino </w:t>
            </w:r>
            <w:r w:rsidRPr="009745CF">
              <w:rPr>
                <w:rStyle w:val="normaltextrun"/>
                <w:rFonts w:ascii="Bookman Old Style" w:hAnsi="Bookman Old Style"/>
                <w:i/>
                <w:iCs/>
                <w:color w:val="000000"/>
                <w:shd w:val="clear" w:color="auto" w:fill="FFFFFF"/>
              </w:rPr>
              <w:t>le ritenute d’acconto, oggetto della sospensione, in unica soluzione entro il 16 settembre 2020 (in luogo del 31 luglio 2020) ovvero al massimo in quattro rate mensili di pari importo, con il versamento della prima rata entro il 16 settembre 2020 (in luogo del mese di luglio 2020). </w:t>
            </w:r>
            <w:r w:rsidRPr="009745CF">
              <w:rPr>
                <w:rStyle w:val="eop"/>
                <w:rFonts w:ascii="Bookman Old Style" w:hAnsi="Bookman Old Style"/>
                <w:i/>
                <w:iCs/>
                <w:color w:val="000000"/>
                <w:shd w:val="clear" w:color="auto" w:fill="FFFFFF"/>
              </w:rPr>
              <w:t> </w:t>
            </w:r>
          </w:p>
        </w:tc>
      </w:tr>
      <w:tr w:rsidR="006E6C0B" w:rsidRPr="002E2D26" w14:paraId="144297DC" w14:textId="77777777" w:rsidTr="40909788">
        <w:tc>
          <w:tcPr>
            <w:tcW w:w="6374" w:type="dxa"/>
          </w:tcPr>
          <w:p w14:paraId="144297DA" w14:textId="77777777" w:rsidR="006E6C0B" w:rsidRPr="00327AAB" w:rsidRDefault="006E6C0B" w:rsidP="006E6C0B">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3. All</w:t>
            </w:r>
            <w:r>
              <w:rPr>
                <w:rFonts w:ascii="Bookman Old Style" w:hAnsi="Bookman Old Style" w:cs="Bookman Old Style"/>
              </w:rPr>
              <w:t>’</w:t>
            </w:r>
            <w:r w:rsidRPr="00EF7418">
              <w:rPr>
                <w:rFonts w:ascii="Bookman Old Style" w:hAnsi="Bookman Old Style" w:cs="TimesNewRomanPSMT"/>
              </w:rPr>
              <w:t xml:space="preserve">articolo 1, comma 2, della legge 24 aprile 2020, n. 27 dopo il secondo periodo </w:t>
            </w:r>
            <w:r>
              <w:rPr>
                <w:rFonts w:ascii="Bookman Old Style" w:hAnsi="Bookman Old Style" w:cs="Bookman Old Style"/>
              </w:rPr>
              <w:t>è</w:t>
            </w:r>
            <w:r w:rsidRPr="00EF7418">
              <w:rPr>
                <w:rFonts w:ascii="Bookman Old Style" w:hAnsi="Bookman Old Style" w:cs="TimesNewRomanPSMT"/>
              </w:rPr>
              <w:t xml:space="preserve"> aggi</w:t>
            </w:r>
            <w:r>
              <w:rPr>
                <w:rFonts w:ascii="Bookman Old Style" w:hAnsi="Bookman Old Style" w:cs="Bookman Old Style"/>
              </w:rPr>
              <w:t>u</w:t>
            </w:r>
            <w:r w:rsidRPr="00EF7418">
              <w:rPr>
                <w:rFonts w:ascii="Bookman Old Style" w:hAnsi="Bookman Old Style" w:cs="TimesNewRomanPSMT"/>
              </w:rPr>
              <w:t>nto il</w:t>
            </w:r>
            <w:r>
              <w:rPr>
                <w:rFonts w:ascii="Bookman Old Style" w:hAnsi="Bookman Old Style" w:cs="TimesNewRomanPSMT"/>
              </w:rPr>
              <w:t xml:space="preserve"> </w:t>
            </w:r>
            <w:r w:rsidRPr="00EF7418">
              <w:rPr>
                <w:rFonts w:ascii="Bookman Old Style" w:hAnsi="Bookman Old Style" w:cs="TimesNewRomanPSMT"/>
              </w:rPr>
              <w:t>seg</w:t>
            </w:r>
            <w:r>
              <w:rPr>
                <w:rFonts w:ascii="Bookman Old Style" w:hAnsi="Bookman Old Style" w:cs="Bookman Old Style"/>
              </w:rPr>
              <w:t>u</w:t>
            </w:r>
            <w:r w:rsidRPr="00EF7418">
              <w:rPr>
                <w:rFonts w:ascii="Bookman Old Style" w:hAnsi="Bookman Old Style" w:cs="TimesNewRomanPSMT"/>
              </w:rPr>
              <w:t xml:space="preserve">ente: </w:t>
            </w:r>
            <w:r>
              <w:rPr>
                <w:rFonts w:ascii="Bookman Old Style" w:hAnsi="Bookman Old Style" w:cs="Bookman Old Style"/>
              </w:rPr>
              <w:t>“</w:t>
            </w:r>
            <w:r w:rsidRPr="00EF7418">
              <w:rPr>
                <w:rFonts w:ascii="Bookman Old Style" w:hAnsi="Bookman Old Style" w:cs="TimesNewRomanPSMT"/>
              </w:rPr>
              <w:t xml:space="preserve">Gli adempimenti e i </w:t>
            </w:r>
            <w:r>
              <w:rPr>
                <w:rFonts w:ascii="Bookman Old Style" w:hAnsi="Bookman Old Style" w:cs="Bookman Old Style"/>
              </w:rPr>
              <w:t>v</w:t>
            </w:r>
            <w:r w:rsidRPr="00EF7418">
              <w:rPr>
                <w:rFonts w:ascii="Bookman Old Style" w:hAnsi="Bookman Old Style" w:cs="TimesNewRomanPSMT"/>
              </w:rPr>
              <w:t>ersamenti sospesi ai sensi dell</w:t>
            </w:r>
            <w:r>
              <w:rPr>
                <w:rFonts w:ascii="Bookman Old Style" w:hAnsi="Bookman Old Style" w:cs="Bookman Old Style"/>
              </w:rPr>
              <w:t>’</w:t>
            </w:r>
            <w:r w:rsidRPr="00EF7418">
              <w:rPr>
                <w:rFonts w:ascii="Bookman Old Style" w:hAnsi="Bookman Old Style" w:cs="TimesNewRomanPSMT"/>
              </w:rPr>
              <w:t>articolo 5 del decreto legge 2 marzo</w:t>
            </w:r>
            <w:r>
              <w:rPr>
                <w:rFonts w:ascii="Bookman Old Style" w:hAnsi="Bookman Old Style" w:cs="TimesNewRomanPSMT"/>
              </w:rPr>
              <w:t xml:space="preserve"> </w:t>
            </w:r>
            <w:r w:rsidRPr="00EF7418">
              <w:rPr>
                <w:rFonts w:ascii="Bookman Old Style" w:hAnsi="Bookman Old Style" w:cs="TimesNewRomanPSMT"/>
              </w:rPr>
              <w:t>2020, n. 9 sono effettuati, senza applicazione di sanzioni e interessi, in un'unica soluzione entro il 16</w:t>
            </w:r>
            <w:r>
              <w:rPr>
                <w:rFonts w:ascii="Bookman Old Style" w:hAnsi="Bookman Old Style" w:cs="TimesNewRomanPSMT"/>
              </w:rPr>
              <w:t xml:space="preserve"> </w:t>
            </w:r>
            <w:r w:rsidRPr="00EF7418">
              <w:rPr>
                <w:rFonts w:ascii="Bookman Old Style" w:hAnsi="Bookman Old Style" w:cs="TimesNewRomanPSMT"/>
              </w:rPr>
              <w:t>settembre 2020 o mediante rateizzazione fino a un massimo di quattro rate mensili di pari importo, con</w:t>
            </w:r>
            <w:r>
              <w:rPr>
                <w:rFonts w:ascii="Bookman Old Style" w:hAnsi="Bookman Old Style" w:cs="TimesNewRomanPSMT"/>
              </w:rPr>
              <w:t xml:space="preserve"> </w:t>
            </w:r>
            <w:r w:rsidRPr="00EF7418">
              <w:rPr>
                <w:rFonts w:ascii="Bookman Old Style" w:hAnsi="Bookman Old Style" w:cs="TimesNewRomanPSMT"/>
              </w:rPr>
              <w:lastRenderedPageBreak/>
              <w:t>il versamento della prima rata entro il 16 settembre 2020. Non si fa luogo al rimborso di quanto già</w:t>
            </w:r>
            <w:r>
              <w:rPr>
                <w:rFonts w:ascii="Bookman Old Style" w:hAnsi="Bookman Old Style" w:cs="TimesNewRomanPSMT"/>
              </w:rPr>
              <w:t xml:space="preserve"> </w:t>
            </w:r>
            <w:r>
              <w:rPr>
                <w:rFonts w:ascii="Bookman Old Style" w:hAnsi="Bookman Old Style" w:cs="Bookman Old Style"/>
              </w:rPr>
              <w:t>v</w:t>
            </w:r>
            <w:r w:rsidRPr="00EF7418">
              <w:rPr>
                <w:rFonts w:ascii="Bookman Old Style" w:hAnsi="Bookman Old Style" w:cs="TimesNewRomanPSMT"/>
              </w:rPr>
              <w:t>ersato</w:t>
            </w:r>
            <w:r>
              <w:rPr>
                <w:rFonts w:ascii="Bookman Old Style" w:hAnsi="Bookman Old Style" w:cs="Bookman Old Style"/>
              </w:rPr>
              <w:t>”</w:t>
            </w:r>
            <w:r w:rsidRPr="00EF7418">
              <w:rPr>
                <w:rFonts w:ascii="Bookman Old Style" w:hAnsi="Bookman Old Style" w:cs="TimesNewRomanPSMT"/>
              </w:rPr>
              <w:t>.</w:t>
            </w:r>
          </w:p>
        </w:tc>
        <w:tc>
          <w:tcPr>
            <w:tcW w:w="7903" w:type="dxa"/>
          </w:tcPr>
          <w:p w14:paraId="144297DB" w14:textId="3FF865CB" w:rsidR="006E6C0B" w:rsidRPr="009655CF" w:rsidRDefault="00405FD0" w:rsidP="006E6C0B">
            <w:pPr>
              <w:jc w:val="both"/>
              <w:rPr>
                <w:rFonts w:ascii="Bookman Old Style" w:hAnsi="Bookman Old Style"/>
                <w:i/>
                <w:iCs/>
              </w:rPr>
            </w:pPr>
            <w:r w:rsidRPr="009655CF">
              <w:rPr>
                <w:rStyle w:val="normaltextrun"/>
                <w:rFonts w:ascii="Bookman Old Style" w:hAnsi="Bookman Old Style"/>
                <w:i/>
                <w:iCs/>
                <w:color w:val="000000"/>
                <w:shd w:val="clear" w:color="auto" w:fill="FFFFFF"/>
              </w:rPr>
              <w:lastRenderedPageBreak/>
              <w:t xml:space="preserve">Il </w:t>
            </w:r>
            <w:r w:rsidRPr="00D30324">
              <w:rPr>
                <w:rStyle w:val="normaltextrun"/>
                <w:rFonts w:ascii="Bookman Old Style" w:hAnsi="Bookman Old Style"/>
                <w:b/>
                <w:bCs/>
                <w:i/>
                <w:iCs/>
                <w:color w:val="000000"/>
                <w:shd w:val="clear" w:color="auto" w:fill="FFFFFF"/>
              </w:rPr>
              <w:t>comma 3</w:t>
            </w:r>
            <w:r w:rsidRPr="009655CF">
              <w:rPr>
                <w:rStyle w:val="normaltextrun"/>
                <w:rFonts w:ascii="Bookman Old Style" w:hAnsi="Bookman Old Style"/>
                <w:i/>
                <w:iCs/>
                <w:color w:val="000000"/>
                <w:shd w:val="clear" w:color="auto" w:fill="FFFFFF"/>
              </w:rPr>
              <w:t xml:space="preserve"> proroga al 16 settembre anche il termine di ripresa degli adempimenti e della riscossione dei versamenti sospesi ai sensi dell’articolo 5 del decreto legge 2 marzo 2020, n. 9 (termini relativi agli adempimenti e ai versamenti dei contributi previdenziali e assistenziali e dei premi per l'assicurazione obbligatoria</w:t>
            </w:r>
            <w:r w:rsidR="009655CF">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nei comuni</w:t>
            </w:r>
            <w:r w:rsidR="009655CF">
              <w:rPr>
                <w:rStyle w:val="normaltextrun"/>
                <w:rFonts w:ascii="Bookman Old Style" w:hAnsi="Bookman Old Style"/>
                <w:i/>
                <w:iCs/>
                <w:color w:val="000000"/>
                <w:shd w:val="clear" w:color="auto" w:fill="FFFFFF"/>
              </w:rPr>
              <w:t xml:space="preserve"> </w:t>
            </w:r>
            <w:r w:rsidRPr="009655CF">
              <w:rPr>
                <w:rStyle w:val="spellingerror"/>
                <w:rFonts w:ascii="Bookman Old Style" w:hAnsi="Bookman Old Style"/>
                <w:i/>
                <w:iCs/>
                <w:color w:val="000000"/>
                <w:shd w:val="clear" w:color="auto" w:fill="FFFFFF"/>
              </w:rPr>
              <w:t>della</w:t>
            </w:r>
            <w:r w:rsidR="00CD4F66">
              <w:rPr>
                <w:rStyle w:val="spellingerror"/>
                <w:rFonts w:ascii="Bookman Old Style" w:hAnsi="Bookman Old Style"/>
                <w:i/>
                <w:iCs/>
                <w:color w:val="000000"/>
                <w:shd w:val="clear" w:color="auto" w:fill="FFFFFF"/>
              </w:rPr>
              <w:t xml:space="preserve"> </w:t>
            </w:r>
            <w:r w:rsidRPr="009655CF">
              <w:rPr>
                <w:rStyle w:val="spellingerror"/>
                <w:rFonts w:ascii="Bookman Old Style" w:hAnsi="Bookman Old Style"/>
                <w:i/>
                <w:iCs/>
                <w:color w:val="000000"/>
                <w:shd w:val="clear" w:color="auto" w:fill="FFFFFF"/>
              </w:rPr>
              <w:t>zona</w:t>
            </w:r>
            <w:r w:rsidR="009655CF">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rossa</w:t>
            </w:r>
            <w:r w:rsidR="009655CF">
              <w:rPr>
                <w:rStyle w:val="normaltextrun"/>
                <w:rFonts w:ascii="Bookman Old Style" w:hAnsi="Bookman Old Style"/>
                <w:i/>
                <w:iCs/>
                <w:color w:val="000000"/>
                <w:shd w:val="clear" w:color="auto" w:fill="FFFFFF"/>
              </w:rPr>
              <w:t xml:space="preserve"> </w:t>
            </w:r>
            <w:r w:rsidRPr="009655CF">
              <w:rPr>
                <w:rStyle w:val="contextualspellingandgrammarerror"/>
                <w:rFonts w:ascii="Bookman Old Style" w:hAnsi="Bookman Old Style"/>
                <w:i/>
                <w:iCs/>
                <w:color w:val="000000"/>
                <w:shd w:val="clear" w:color="auto" w:fill="FFFFFF"/>
              </w:rPr>
              <w:t>Bertonico,</w:t>
            </w:r>
            <w:r w:rsidR="004013BE">
              <w:rPr>
                <w:rStyle w:val="contextualspellingandgrammarerror"/>
                <w:rFonts w:ascii="Bookman Old Style" w:hAnsi="Bookman Old Style"/>
                <w:i/>
                <w:iCs/>
                <w:color w:val="000000"/>
                <w:shd w:val="clear" w:color="auto" w:fill="FFFFFF"/>
              </w:rPr>
              <w:t xml:space="preserve"> </w:t>
            </w:r>
            <w:r w:rsidRPr="009655CF">
              <w:rPr>
                <w:rStyle w:val="contextualspellingandgrammarerror"/>
                <w:rFonts w:ascii="Bookman Old Style" w:hAnsi="Bookman Old Style"/>
                <w:i/>
                <w:iCs/>
                <w:color w:val="000000"/>
                <w:shd w:val="clear" w:color="auto" w:fill="FFFFFF"/>
              </w:rPr>
              <w:t>Casalpusterlengo</w:t>
            </w:r>
            <w:r w:rsidR="009655CF">
              <w:rPr>
                <w:rStyle w:val="normaltextrun"/>
              </w:rPr>
              <w:t xml:space="preserve">, </w:t>
            </w:r>
            <w:r w:rsidRPr="009655CF">
              <w:rPr>
                <w:rStyle w:val="normaltextrun"/>
                <w:rFonts w:ascii="Bookman Old Style" w:hAnsi="Bookman Old Style"/>
                <w:i/>
                <w:iCs/>
                <w:color w:val="000000"/>
                <w:shd w:val="clear" w:color="auto" w:fill="FFFFFF"/>
              </w:rPr>
              <w:t>Castelgerundo</w:t>
            </w:r>
            <w:r w:rsidR="009655CF">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Castiglione</w:t>
            </w:r>
            <w:r w:rsidR="00CD4F66">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D'Adda</w:t>
            </w:r>
            <w:r w:rsidR="009655CF">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lastRenderedPageBreak/>
              <w:t>Codogno</w:t>
            </w:r>
            <w:r w:rsidR="009655CF">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Fombio</w:t>
            </w:r>
            <w:r w:rsidR="004013BE">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Maleo</w:t>
            </w:r>
            <w:r w:rsidR="004013BE">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San</w:t>
            </w:r>
            <w:r w:rsidR="004013BE">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Fiorano</w:t>
            </w:r>
            <w:r w:rsidR="004013BE">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Somaglia</w:t>
            </w:r>
            <w:r w:rsidR="004013BE">
              <w:rPr>
                <w:rStyle w:val="normaltextrun"/>
                <w:rFonts w:ascii="Bookman Old Style" w:hAnsi="Bookman Old Style"/>
                <w:i/>
                <w:iCs/>
                <w:color w:val="000000"/>
                <w:shd w:val="clear" w:color="auto" w:fill="FFFFFF"/>
              </w:rPr>
              <w:t xml:space="preserve">, </w:t>
            </w:r>
            <w:r w:rsidRPr="009655CF">
              <w:rPr>
                <w:rStyle w:val="normaltextrun"/>
                <w:rFonts w:ascii="Bookman Old Style" w:hAnsi="Bookman Old Style"/>
                <w:i/>
                <w:iCs/>
                <w:color w:val="000000"/>
                <w:shd w:val="clear" w:color="auto" w:fill="FFFFFF"/>
              </w:rPr>
              <w:t>Terranova dei Passerini e </w:t>
            </w:r>
            <w:r w:rsidRPr="009655CF">
              <w:rPr>
                <w:rStyle w:val="spellingerror"/>
                <w:rFonts w:ascii="Bookman Old Style" w:hAnsi="Bookman Old Style"/>
                <w:i/>
                <w:iCs/>
                <w:color w:val="000000"/>
                <w:shd w:val="clear" w:color="auto" w:fill="FFFFFF"/>
              </w:rPr>
              <w:t>Vò</w:t>
            </w:r>
            <w:r w:rsidRPr="009655CF">
              <w:rPr>
                <w:rStyle w:val="normaltextrun"/>
                <w:rFonts w:ascii="Bookman Old Style" w:hAnsi="Bookman Old Style"/>
                <w:i/>
                <w:iCs/>
                <w:color w:val="000000"/>
                <w:shd w:val="clear" w:color="auto" w:fill="FFFFFF"/>
              </w:rPr>
              <w:t>).</w:t>
            </w:r>
            <w:r w:rsidRPr="009655CF">
              <w:rPr>
                <w:rStyle w:val="eop"/>
                <w:rFonts w:ascii="Bookman Old Style" w:hAnsi="Bookman Old Style"/>
                <w:i/>
                <w:iCs/>
                <w:color w:val="000000"/>
                <w:shd w:val="clear" w:color="auto" w:fill="FFFFFF"/>
              </w:rPr>
              <w:t> </w:t>
            </w:r>
          </w:p>
        </w:tc>
      </w:tr>
      <w:tr w:rsidR="006E6C0B" w:rsidRPr="00CD4F66" w14:paraId="144297DE" w14:textId="77777777" w:rsidTr="40909788">
        <w:tc>
          <w:tcPr>
            <w:tcW w:w="14277" w:type="dxa"/>
            <w:gridSpan w:val="2"/>
          </w:tcPr>
          <w:p w14:paraId="144297DD" w14:textId="35BC9B78" w:rsidR="006E6C0B" w:rsidRPr="00CD4F66" w:rsidRDefault="006E6C0B" w:rsidP="00CD4F66">
            <w:pPr>
              <w:pStyle w:val="Titolo3"/>
              <w:spacing w:after="40"/>
              <w:outlineLvl w:val="2"/>
              <w:rPr>
                <w:b/>
                <w:bCs/>
              </w:rPr>
            </w:pPr>
            <w:bookmarkStart w:id="61" w:name="_Toc43972583"/>
            <w:r w:rsidRPr="00CD4F66">
              <w:rPr>
                <w:b/>
                <w:bCs/>
              </w:rPr>
              <w:lastRenderedPageBreak/>
              <w:t>Art. 127</w:t>
            </w:r>
            <w:r w:rsidR="00CD4F66">
              <w:rPr>
                <w:b/>
                <w:bCs/>
              </w:rPr>
              <w:t xml:space="preserve"> -</w:t>
            </w:r>
            <w:r w:rsidRPr="00CD4F66">
              <w:rPr>
                <w:b/>
                <w:bCs/>
              </w:rPr>
              <w:t xml:space="preserve"> Proroga dei termini di ripresa della riscossione  per i soggetti di cui agli articoli 61 e 62 del decreto legge 17 marzo 2010 n. 18, convertito, con modificazioni, dalla legge 24 aprile 2020, n. 27</w:t>
            </w:r>
            <w:bookmarkEnd w:id="61"/>
          </w:p>
        </w:tc>
      </w:tr>
      <w:tr w:rsidR="006E6C0B" w:rsidRPr="002E2D26" w14:paraId="144297EA" w14:textId="77777777" w:rsidTr="40909788">
        <w:tc>
          <w:tcPr>
            <w:tcW w:w="6374" w:type="dxa"/>
          </w:tcPr>
          <w:p w14:paraId="144297DF" w14:textId="77777777" w:rsidR="006E6C0B" w:rsidRPr="00EF7418"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t>1</w:t>
            </w:r>
            <w:r w:rsidRPr="00EF7418">
              <w:rPr>
                <w:rFonts w:ascii="Bookman Old Style" w:hAnsi="Bookman Old Style" w:cs="TimesNewRomanPSMT"/>
              </w:rPr>
              <w:t>. Al decreto-legge 17 marzo 2020, n. 18, convertito, con modificazioni, dalla legge 24 aprile 2020, n.</w:t>
            </w:r>
            <w:r>
              <w:rPr>
                <w:rFonts w:ascii="Bookman Old Style" w:hAnsi="Bookman Old Style" w:cs="TimesNewRomanPSMT"/>
              </w:rPr>
              <w:t xml:space="preserve"> </w:t>
            </w:r>
            <w:r w:rsidRPr="00EF7418">
              <w:rPr>
                <w:rFonts w:ascii="Bookman Old Style" w:hAnsi="Bookman Old Style" w:cs="TimesNewRomanPSMT"/>
              </w:rPr>
              <w:t>27, sono apportate le seguenti modificazioni:</w:t>
            </w:r>
          </w:p>
          <w:p w14:paraId="144297E0" w14:textId="77777777" w:rsidR="006E6C0B" w:rsidRPr="00EF7418" w:rsidRDefault="006E6C0B" w:rsidP="006E6C0B">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a) all</w:t>
            </w:r>
            <w:r>
              <w:rPr>
                <w:rFonts w:ascii="Bookman Old Style" w:hAnsi="Bookman Old Style" w:cs="Bookman Old Style"/>
              </w:rPr>
              <w:t>’</w:t>
            </w:r>
            <w:r w:rsidRPr="00EF7418">
              <w:rPr>
                <w:rFonts w:ascii="Bookman Old Style" w:hAnsi="Bookman Old Style" w:cs="TimesNewRomanPSMT"/>
              </w:rPr>
              <w:t>articolo 61:</w:t>
            </w:r>
          </w:p>
          <w:p w14:paraId="144297E1" w14:textId="77777777" w:rsidR="006E6C0B" w:rsidRPr="00EF7418" w:rsidRDefault="006E6C0B" w:rsidP="006E6C0B">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 xml:space="preserve">1) il comma 4 è sostituito dal seguente: </w:t>
            </w:r>
            <w:r>
              <w:rPr>
                <w:rFonts w:ascii="Bookman Old Style" w:hAnsi="Bookman Old Style" w:cs="Bookman Old Style"/>
                <w:i/>
                <w:iCs/>
              </w:rPr>
              <w:t>“</w:t>
            </w:r>
            <w:r w:rsidRPr="00EF7418">
              <w:rPr>
                <w:rFonts w:ascii="Bookman Old Style" w:hAnsi="Bookman Old Style" w:cs="TimesNewRomanPSMT"/>
              </w:rPr>
              <w:t>4</w:t>
            </w:r>
            <w:r w:rsidRPr="00EF7418">
              <w:rPr>
                <w:rFonts w:ascii="Bookman Old Style" w:hAnsi="Bookman Old Style" w:cs="TimesNewRomanPS-ItalicMT"/>
                <w:i/>
                <w:iCs/>
              </w:rPr>
              <w:t xml:space="preserve">. </w:t>
            </w:r>
            <w:r w:rsidRPr="00EF7418">
              <w:rPr>
                <w:rFonts w:ascii="Bookman Old Style" w:hAnsi="Bookman Old Style" w:cs="TimesNewRomanPSMT"/>
              </w:rPr>
              <w:t>I versamenti sospesi ai sensi del comma 1 sono effettuati,</w:t>
            </w:r>
            <w:r>
              <w:rPr>
                <w:rFonts w:ascii="Bookman Old Style" w:hAnsi="Bookman Old Style" w:cs="TimesNewRomanPSMT"/>
              </w:rPr>
              <w:t xml:space="preserve"> </w:t>
            </w:r>
            <w:r w:rsidRPr="00EF7418">
              <w:rPr>
                <w:rFonts w:ascii="Bookman Old Style" w:hAnsi="Bookman Old Style" w:cs="TimesNewRomanPSMT"/>
              </w:rPr>
              <w:t>senza applicazione di sanzioni e interessi, in un'unica soluzione entro il 16 settembre 2020 o mediante</w:t>
            </w:r>
            <w:r>
              <w:rPr>
                <w:rFonts w:ascii="Bookman Old Style" w:hAnsi="Bookman Old Style" w:cs="TimesNewRomanPSMT"/>
              </w:rPr>
              <w:t xml:space="preserve"> </w:t>
            </w:r>
            <w:r w:rsidRPr="00EF7418">
              <w:rPr>
                <w:rFonts w:ascii="Bookman Old Style" w:hAnsi="Bookman Old Style" w:cs="TimesNewRomanPSMT"/>
              </w:rPr>
              <w:t>rateizzazione fino a un massimo di quattro rate mensili di pari importo, con il versamento della prima</w:t>
            </w:r>
            <w:r>
              <w:rPr>
                <w:rFonts w:ascii="Bookman Old Style" w:hAnsi="Bookman Old Style" w:cs="TimesNewRomanPSMT"/>
              </w:rPr>
              <w:t xml:space="preserve"> </w:t>
            </w:r>
            <w:r w:rsidRPr="00EF7418">
              <w:rPr>
                <w:rFonts w:ascii="Bookman Old Style" w:hAnsi="Bookman Old Style" w:cs="TimesNewRomanPSMT"/>
              </w:rPr>
              <w:t>rata entro il 16 settembre 2020. Nei medesimi termini sono effettuati, anche mediante il sostituto</w:t>
            </w:r>
            <w:r>
              <w:rPr>
                <w:rFonts w:ascii="Bookman Old Style" w:hAnsi="Bookman Old Style" w:cs="TimesNewRomanPSMT"/>
              </w:rPr>
              <w:t xml:space="preserve"> </w:t>
            </w:r>
            <w:r w:rsidRPr="00EF7418">
              <w:rPr>
                <w:rFonts w:ascii="Bookman Old Style" w:hAnsi="Bookman Old Style" w:cs="TimesNewRomanPSMT"/>
              </w:rPr>
              <w:t>d'imposta, i versamenti delle ritenute non operate ai sensi dell'articolo 1, comma 3, del decreto del</w:t>
            </w:r>
            <w:r>
              <w:rPr>
                <w:rFonts w:ascii="Bookman Old Style" w:hAnsi="Bookman Old Style" w:cs="TimesNewRomanPSMT"/>
              </w:rPr>
              <w:t xml:space="preserve"> </w:t>
            </w:r>
            <w:r w:rsidRPr="00EF7418">
              <w:rPr>
                <w:rFonts w:ascii="Bookman Old Style" w:hAnsi="Bookman Old Style" w:cs="TimesNewRomanPSMT"/>
              </w:rPr>
              <w:t>Ministro dell'economia e delle finanze 24 febbraio 2020. Non si fa luogo al rimborso di quanto già</w:t>
            </w:r>
            <w:r>
              <w:rPr>
                <w:rFonts w:ascii="Bookman Old Style" w:hAnsi="Bookman Old Style" w:cs="TimesNewRomanPSMT"/>
              </w:rPr>
              <w:t xml:space="preserve"> </w:t>
            </w:r>
            <w:r w:rsidRPr="00EF7418">
              <w:rPr>
                <w:rFonts w:ascii="Bookman Old Style" w:hAnsi="Bookman Old Style" w:cs="TimesNewRomanPSMT"/>
              </w:rPr>
              <w:t>versato. Gli adempimenti sospesi ai sensi del comma 1 sono effettuati entro il 16 settembre 2020.</w:t>
            </w:r>
            <w:r>
              <w:rPr>
                <w:rFonts w:ascii="Bookman Old Style" w:hAnsi="Bookman Old Style" w:cs="Bookman Old Style"/>
              </w:rPr>
              <w:t>”</w:t>
            </w:r>
            <w:r w:rsidRPr="00EF7418">
              <w:rPr>
                <w:rFonts w:ascii="Bookman Old Style" w:hAnsi="Bookman Old Style" w:cs="TimesNewRomanPSMT"/>
              </w:rPr>
              <w:t>;</w:t>
            </w:r>
          </w:p>
          <w:p w14:paraId="144297E2" w14:textId="77777777" w:rsidR="006E6C0B" w:rsidRPr="00EF7418" w:rsidRDefault="006E6C0B" w:rsidP="006E6C0B">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 xml:space="preserve">2) il comma 5 è sostituito dal seguente: </w:t>
            </w:r>
            <w:r>
              <w:rPr>
                <w:rFonts w:ascii="Bookman Old Style" w:hAnsi="Bookman Old Style" w:cs="Bookman Old Style"/>
              </w:rPr>
              <w:t>“</w:t>
            </w:r>
            <w:r w:rsidRPr="00EF7418">
              <w:rPr>
                <w:rFonts w:ascii="Bookman Old Style" w:hAnsi="Bookman Old Style" w:cs="TimesNewRomanPSMT"/>
              </w:rPr>
              <w:t>5. Le federa</w:t>
            </w:r>
            <w:r>
              <w:rPr>
                <w:rFonts w:ascii="Bookman Old Style" w:hAnsi="Bookman Old Style" w:cs="Bookman Old Style"/>
              </w:rPr>
              <w:t>z</w:t>
            </w:r>
            <w:r w:rsidRPr="00EF7418">
              <w:rPr>
                <w:rFonts w:ascii="Bookman Old Style" w:hAnsi="Bookman Old Style" w:cs="TimesNewRomanPSMT"/>
              </w:rPr>
              <w:t>ioni sporti</w:t>
            </w:r>
            <w:r>
              <w:rPr>
                <w:rFonts w:ascii="Bookman Old Style" w:hAnsi="Bookman Old Style" w:cs="Bookman Old Style"/>
              </w:rPr>
              <w:t>v</w:t>
            </w:r>
            <w:r w:rsidRPr="00EF7418">
              <w:rPr>
                <w:rFonts w:ascii="Bookman Old Style" w:hAnsi="Bookman Old Style" w:cs="TimesNewRomanPSMT"/>
              </w:rPr>
              <w:t>e na</w:t>
            </w:r>
            <w:r>
              <w:rPr>
                <w:rFonts w:ascii="Bookman Old Style" w:hAnsi="Bookman Old Style" w:cs="Bookman Old Style"/>
              </w:rPr>
              <w:t>z</w:t>
            </w:r>
            <w:r w:rsidRPr="00EF7418">
              <w:rPr>
                <w:rFonts w:ascii="Bookman Old Style" w:hAnsi="Bookman Old Style" w:cs="TimesNewRomanPSMT"/>
              </w:rPr>
              <w:t>ionali, gli enti di promo</w:t>
            </w:r>
            <w:r>
              <w:rPr>
                <w:rFonts w:ascii="Bookman Old Style" w:hAnsi="Bookman Old Style" w:cs="Bookman Old Style"/>
              </w:rPr>
              <w:t>z</w:t>
            </w:r>
            <w:r w:rsidRPr="00EF7418">
              <w:rPr>
                <w:rFonts w:ascii="Bookman Old Style" w:hAnsi="Bookman Old Style" w:cs="TimesNewRomanPSMT"/>
              </w:rPr>
              <w:t>ione</w:t>
            </w:r>
            <w:r>
              <w:rPr>
                <w:rFonts w:ascii="Bookman Old Style" w:hAnsi="Bookman Old Style" w:cs="TimesNewRomanPSMT"/>
              </w:rPr>
              <w:t xml:space="preserve"> </w:t>
            </w:r>
            <w:r w:rsidRPr="00EF7418">
              <w:rPr>
                <w:rFonts w:ascii="Bookman Old Style" w:hAnsi="Bookman Old Style" w:cs="TimesNewRomanPSMT"/>
              </w:rPr>
              <w:t>sportiva, le associazioni e le società sportive professionistiche e dilettantistiche, di cui al comma 2,</w:t>
            </w:r>
            <w:r>
              <w:rPr>
                <w:rFonts w:ascii="Bookman Old Style" w:hAnsi="Bookman Old Style" w:cs="TimesNewRomanPSMT"/>
              </w:rPr>
              <w:t xml:space="preserve"> </w:t>
            </w:r>
            <w:r w:rsidRPr="00EF7418">
              <w:rPr>
                <w:rFonts w:ascii="Bookman Old Style" w:hAnsi="Bookman Old Style" w:cs="TimesNewRomanPSMT"/>
              </w:rPr>
              <w:t>lettera b), applicano la sospensione di cui al comma 1 fino al 30 giugno 2020. Gli adempimenti e i</w:t>
            </w:r>
            <w:r>
              <w:rPr>
                <w:rFonts w:ascii="Bookman Old Style" w:hAnsi="Bookman Old Style" w:cs="TimesNewRomanPSMT"/>
              </w:rPr>
              <w:t xml:space="preserve"> </w:t>
            </w:r>
            <w:r w:rsidRPr="00EF7418">
              <w:rPr>
                <w:rFonts w:ascii="Bookman Old Style" w:hAnsi="Bookman Old Style" w:cs="TimesNewRomanPSMT"/>
              </w:rPr>
              <w:t>versamenti sospesi ai sensi del periodo precedente sono effettuati, senza applicazione di sanzioni ed</w:t>
            </w:r>
            <w:r>
              <w:rPr>
                <w:rFonts w:ascii="Bookman Old Style" w:hAnsi="Bookman Old Style" w:cs="TimesNewRomanPSMT"/>
              </w:rPr>
              <w:t xml:space="preserve"> </w:t>
            </w:r>
            <w:r w:rsidRPr="00EF7418">
              <w:rPr>
                <w:rFonts w:ascii="Bookman Old Style" w:hAnsi="Bookman Old Style" w:cs="TimesNewRomanPSMT"/>
              </w:rPr>
              <w:t>interessi, con le modalità e nei termini previsti dal comma 4. Non si fa luogo al rimborso di quanto</w:t>
            </w:r>
            <w:r>
              <w:rPr>
                <w:rFonts w:ascii="Bookman Old Style" w:hAnsi="Bookman Old Style" w:cs="TimesNewRomanPSMT"/>
              </w:rPr>
              <w:t xml:space="preserve"> </w:t>
            </w:r>
          </w:p>
          <w:p w14:paraId="144297E3" w14:textId="77777777" w:rsidR="006E6C0B" w:rsidRPr="00EF7418" w:rsidRDefault="006E6C0B" w:rsidP="006E6C0B">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gi</w:t>
            </w:r>
            <w:r>
              <w:rPr>
                <w:rFonts w:ascii="Bookman Old Style" w:hAnsi="Bookman Old Style" w:cs="Bookman Old Style"/>
              </w:rPr>
              <w:t>à</w:t>
            </w:r>
            <w:r w:rsidRPr="00EF7418">
              <w:rPr>
                <w:rFonts w:ascii="Bookman Old Style" w:hAnsi="Bookman Old Style" w:cs="TimesNewRomanPSMT"/>
              </w:rPr>
              <w:t xml:space="preserve"> </w:t>
            </w:r>
            <w:r>
              <w:rPr>
                <w:rFonts w:ascii="Bookman Old Style" w:hAnsi="Bookman Old Style" w:cs="Bookman Old Style"/>
              </w:rPr>
              <w:t>v</w:t>
            </w:r>
            <w:r w:rsidRPr="00EF7418">
              <w:rPr>
                <w:rFonts w:ascii="Bookman Old Style" w:hAnsi="Bookman Old Style" w:cs="TimesNewRomanPSMT"/>
              </w:rPr>
              <w:t>ersato.</w:t>
            </w:r>
            <w:r>
              <w:rPr>
                <w:rFonts w:ascii="Bookman Old Style" w:hAnsi="Bookman Old Style" w:cs="Bookman Old Style"/>
              </w:rPr>
              <w:t>”</w:t>
            </w:r>
            <w:r w:rsidRPr="00EF7418">
              <w:rPr>
                <w:rFonts w:ascii="Bookman Old Style" w:hAnsi="Bookman Old Style" w:cs="TimesNewRomanPSMT"/>
              </w:rPr>
              <w:t>;</w:t>
            </w:r>
          </w:p>
          <w:p w14:paraId="144297E4" w14:textId="455D2D20" w:rsidR="006E6C0B" w:rsidRPr="00327AAB" w:rsidRDefault="006E6C0B" w:rsidP="006E6C0B">
            <w:pPr>
              <w:autoSpaceDE w:val="0"/>
              <w:autoSpaceDN w:val="0"/>
              <w:adjustRightInd w:val="0"/>
              <w:jc w:val="both"/>
              <w:rPr>
                <w:rFonts w:ascii="Bookman Old Style" w:hAnsi="Bookman Old Style" w:cs="TimesNewRomanPSMT"/>
              </w:rPr>
            </w:pPr>
            <w:r w:rsidRPr="00EF7418">
              <w:rPr>
                <w:rFonts w:ascii="Bookman Old Style" w:hAnsi="Bookman Old Style" w:cs="TimesNewRomanPSMT"/>
              </w:rPr>
              <w:t>b) all</w:t>
            </w:r>
            <w:r>
              <w:rPr>
                <w:rFonts w:ascii="Bookman Old Style" w:hAnsi="Bookman Old Style" w:cs="Bookman Old Style"/>
              </w:rPr>
              <w:t>’</w:t>
            </w:r>
            <w:r w:rsidRPr="00EF7418">
              <w:rPr>
                <w:rFonts w:ascii="Bookman Old Style" w:hAnsi="Bookman Old Style" w:cs="TimesNewRomanPSMT"/>
              </w:rPr>
              <w:t xml:space="preserve">articolo 62 il comma 5 </w:t>
            </w:r>
            <w:r>
              <w:rPr>
                <w:rFonts w:ascii="Bookman Old Style" w:hAnsi="Bookman Old Style" w:cs="Bookman Old Style"/>
              </w:rPr>
              <w:t>è</w:t>
            </w:r>
            <w:r w:rsidRPr="00EF7418">
              <w:rPr>
                <w:rFonts w:ascii="Bookman Old Style" w:hAnsi="Bookman Old Style" w:cs="TimesNewRomanPSMT"/>
              </w:rPr>
              <w:t xml:space="preserve"> sostit</w:t>
            </w:r>
            <w:r>
              <w:rPr>
                <w:rFonts w:ascii="Bookman Old Style" w:hAnsi="Bookman Old Style" w:cs="Bookman Old Style"/>
              </w:rPr>
              <w:t>u</w:t>
            </w:r>
            <w:r w:rsidRPr="00EF7418">
              <w:rPr>
                <w:rFonts w:ascii="Bookman Old Style" w:hAnsi="Bookman Old Style" w:cs="TimesNewRomanPSMT"/>
              </w:rPr>
              <w:t>ito dal seg</w:t>
            </w:r>
            <w:r>
              <w:rPr>
                <w:rFonts w:ascii="Bookman Old Style" w:hAnsi="Bookman Old Style" w:cs="Bookman Old Style"/>
              </w:rPr>
              <w:t>u</w:t>
            </w:r>
            <w:r w:rsidRPr="00EF7418">
              <w:rPr>
                <w:rFonts w:ascii="Bookman Old Style" w:hAnsi="Bookman Old Style" w:cs="TimesNewRomanPSMT"/>
              </w:rPr>
              <w:t xml:space="preserve">ente: </w:t>
            </w:r>
            <w:r>
              <w:rPr>
                <w:rFonts w:ascii="Bookman Old Style" w:hAnsi="Bookman Old Style" w:cs="Bookman Old Style"/>
              </w:rPr>
              <w:t>“</w:t>
            </w:r>
            <w:r w:rsidRPr="00EF7418">
              <w:rPr>
                <w:rFonts w:ascii="Bookman Old Style" w:hAnsi="Bookman Old Style" w:cs="TimesNewRomanPSMT"/>
              </w:rPr>
              <w:t xml:space="preserve">5. I </w:t>
            </w:r>
            <w:r>
              <w:rPr>
                <w:rFonts w:ascii="Bookman Old Style" w:hAnsi="Bookman Old Style" w:cs="Bookman Old Style"/>
              </w:rPr>
              <w:t>v</w:t>
            </w:r>
            <w:r w:rsidRPr="00EF7418">
              <w:rPr>
                <w:rFonts w:ascii="Bookman Old Style" w:hAnsi="Bookman Old Style" w:cs="TimesNewRomanPSMT"/>
              </w:rPr>
              <w:t>ersamenti sospesi ai sensi dei commi 2</w:t>
            </w:r>
            <w:r>
              <w:rPr>
                <w:rFonts w:ascii="Bookman Old Style" w:hAnsi="Bookman Old Style" w:cs="TimesNewRomanPSMT"/>
              </w:rPr>
              <w:t xml:space="preserve"> </w:t>
            </w:r>
            <w:r w:rsidRPr="00EF7418">
              <w:rPr>
                <w:rFonts w:ascii="Bookman Old Style" w:hAnsi="Bookman Old Style" w:cs="TimesNewRomanPSMT"/>
              </w:rPr>
              <w:t>e 3, nonch</w:t>
            </w:r>
            <w:r w:rsidR="00D73AD6">
              <w:rPr>
                <w:rFonts w:ascii="Bookman Old Style" w:hAnsi="Bookman Old Style" w:cs="Bookman Old Style"/>
              </w:rPr>
              <w:t>é</w:t>
            </w:r>
            <w:r w:rsidRPr="00EF7418">
              <w:rPr>
                <w:rFonts w:ascii="Bookman Old Style" w:hAnsi="Bookman Old Style" w:cs="TimesNewRomanPSMT"/>
              </w:rPr>
              <w:t xml:space="preserve"> del decreto del Ministro dell</w:t>
            </w:r>
            <w:r>
              <w:rPr>
                <w:rFonts w:ascii="Bookman Old Style" w:hAnsi="Bookman Old Style" w:cs="Bookman Old Style"/>
              </w:rPr>
              <w:t>’</w:t>
            </w:r>
            <w:r w:rsidRPr="00EF7418">
              <w:rPr>
                <w:rFonts w:ascii="Bookman Old Style" w:hAnsi="Bookman Old Style" w:cs="TimesNewRomanPSMT"/>
              </w:rPr>
              <w:t>economia e delle finan</w:t>
            </w:r>
            <w:r>
              <w:rPr>
                <w:rFonts w:ascii="Bookman Old Style" w:hAnsi="Bookman Old Style" w:cs="Bookman Old Style"/>
              </w:rPr>
              <w:t>z</w:t>
            </w:r>
            <w:r w:rsidRPr="00EF7418">
              <w:rPr>
                <w:rFonts w:ascii="Bookman Old Style" w:hAnsi="Bookman Old Style" w:cs="TimesNewRomanPSMT"/>
              </w:rPr>
              <w:t>e 24 febbraio 2020, sono effett</w:t>
            </w:r>
            <w:r>
              <w:rPr>
                <w:rFonts w:ascii="Bookman Old Style" w:hAnsi="Bookman Old Style" w:cs="Bookman Old Style"/>
              </w:rPr>
              <w:t>u</w:t>
            </w:r>
            <w:r w:rsidRPr="00EF7418">
              <w:rPr>
                <w:rFonts w:ascii="Bookman Old Style" w:hAnsi="Bookman Old Style" w:cs="TimesNewRomanPSMT"/>
              </w:rPr>
              <w:t>ati,</w:t>
            </w:r>
            <w:r>
              <w:rPr>
                <w:rFonts w:ascii="Bookman Old Style" w:hAnsi="Bookman Old Style" w:cs="TimesNewRomanPSMT"/>
              </w:rPr>
              <w:t xml:space="preserve"> </w:t>
            </w:r>
            <w:r w:rsidRPr="00EF7418">
              <w:rPr>
                <w:rFonts w:ascii="Bookman Old Style" w:hAnsi="Bookman Old Style" w:cs="TimesNewRomanPSMT"/>
              </w:rPr>
              <w:t xml:space="preserve">senza applicazione di </w:t>
            </w:r>
            <w:r w:rsidRPr="00EF7418">
              <w:rPr>
                <w:rFonts w:ascii="Bookman Old Style" w:hAnsi="Bookman Old Style" w:cs="TimesNewRomanPSMT"/>
              </w:rPr>
              <w:lastRenderedPageBreak/>
              <w:t>sanzioni ed interessi, in un'unica soluzione entro il 16 settembre 2020 o</w:t>
            </w:r>
            <w:r>
              <w:rPr>
                <w:rFonts w:ascii="Bookman Old Style" w:hAnsi="Bookman Old Style" w:cs="TimesNewRomanPSMT"/>
              </w:rPr>
              <w:t xml:space="preserve"> </w:t>
            </w:r>
            <w:r w:rsidRPr="00EF7418">
              <w:rPr>
                <w:rFonts w:ascii="Bookman Old Style" w:hAnsi="Bookman Old Style" w:cs="TimesNewRomanPSMT"/>
              </w:rPr>
              <w:t>mediante rateizzazione fino a un massimo di quattro rate mensili di pari importo, con il versamento</w:t>
            </w:r>
            <w:r>
              <w:rPr>
                <w:rFonts w:ascii="Bookman Old Style" w:hAnsi="Bookman Old Style" w:cs="TimesNewRomanPSMT"/>
              </w:rPr>
              <w:t xml:space="preserve"> </w:t>
            </w:r>
            <w:r w:rsidRPr="00EF7418">
              <w:rPr>
                <w:rFonts w:ascii="Bookman Old Style" w:hAnsi="Bookman Old Style" w:cs="TimesNewRomanPSMT"/>
              </w:rPr>
              <w:t>della prima rata entro il 16 settembre 2020. Non si fa luogo al rimborso di q</w:t>
            </w:r>
            <w:r>
              <w:rPr>
                <w:rFonts w:ascii="Bookman Old Style" w:hAnsi="Bookman Old Style" w:cs="Bookman Old Style"/>
              </w:rPr>
              <w:t>u</w:t>
            </w:r>
            <w:r w:rsidRPr="00EF7418">
              <w:rPr>
                <w:rFonts w:ascii="Bookman Old Style" w:hAnsi="Bookman Old Style" w:cs="TimesNewRomanPSMT"/>
              </w:rPr>
              <w:t>anto gi</w:t>
            </w:r>
            <w:r>
              <w:rPr>
                <w:rFonts w:ascii="Bookman Old Style" w:hAnsi="Bookman Old Style" w:cs="Bookman Old Style"/>
              </w:rPr>
              <w:t>à</w:t>
            </w:r>
            <w:r w:rsidRPr="00EF7418">
              <w:rPr>
                <w:rFonts w:ascii="Bookman Old Style" w:hAnsi="Bookman Old Style" w:cs="TimesNewRomanPSMT"/>
              </w:rPr>
              <w:t xml:space="preserve"> </w:t>
            </w:r>
            <w:r>
              <w:rPr>
                <w:rFonts w:ascii="Bookman Old Style" w:hAnsi="Bookman Old Style" w:cs="Bookman Old Style"/>
              </w:rPr>
              <w:t>v</w:t>
            </w:r>
            <w:r w:rsidRPr="00EF7418">
              <w:rPr>
                <w:rFonts w:ascii="Bookman Old Style" w:hAnsi="Bookman Old Style" w:cs="TimesNewRomanPSMT"/>
              </w:rPr>
              <w:t>ersato.</w:t>
            </w:r>
            <w:r>
              <w:rPr>
                <w:rFonts w:ascii="Bookman Old Style" w:hAnsi="Bookman Old Style" w:cs="Bookman Old Style"/>
              </w:rPr>
              <w:t>”</w:t>
            </w:r>
            <w:r w:rsidRPr="00EF7418">
              <w:rPr>
                <w:rFonts w:ascii="Bookman Old Style" w:hAnsi="Bookman Old Style" w:cs="TimesNewRomanPSMT"/>
              </w:rPr>
              <w:t>.</w:t>
            </w:r>
          </w:p>
        </w:tc>
        <w:tc>
          <w:tcPr>
            <w:tcW w:w="7903" w:type="dxa"/>
          </w:tcPr>
          <w:p w14:paraId="0A695424" w14:textId="77777777" w:rsidR="00C46A02" w:rsidRDefault="00405FD0" w:rsidP="00D73AD6">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7B55CC">
              <w:rPr>
                <w:rStyle w:val="normaltextrun"/>
                <w:rFonts w:ascii="Bookman Old Style" w:hAnsi="Bookman Old Style" w:cs="Segoe UI"/>
                <w:i/>
                <w:iCs/>
                <w:sz w:val="22"/>
                <w:szCs w:val="22"/>
              </w:rPr>
              <w:lastRenderedPageBreak/>
              <w:t xml:space="preserve">Il </w:t>
            </w:r>
            <w:r w:rsidRPr="001C766D">
              <w:rPr>
                <w:rStyle w:val="normaltextrun"/>
                <w:rFonts w:ascii="Bookman Old Style" w:hAnsi="Bookman Old Style" w:cs="Segoe UI"/>
                <w:b/>
                <w:bCs/>
                <w:i/>
                <w:iCs/>
                <w:sz w:val="22"/>
                <w:szCs w:val="22"/>
              </w:rPr>
              <w:t>comma 1</w:t>
            </w:r>
            <w:r w:rsidRPr="007B55CC">
              <w:rPr>
                <w:rStyle w:val="normaltextrun"/>
                <w:rFonts w:ascii="Bookman Old Style" w:hAnsi="Bookman Old Style" w:cs="Segoe UI"/>
                <w:i/>
                <w:iCs/>
                <w:sz w:val="22"/>
                <w:szCs w:val="22"/>
              </w:rPr>
              <w:t>, lettera a), al punto 1) proroga al 16 settembre 2020 il termine di ripresa della riscossione dei versamenti oggetto di sospensione senza applicazione di sanzioni ed interessi. Si tratta di ritenute sul reddito, IVA, contributi previdenziali e assistenziali premi per l'assicurazione </w:t>
            </w:r>
            <w:r w:rsidRPr="007B55CC">
              <w:rPr>
                <w:rStyle w:val="contextualspellingandgrammarerror"/>
                <w:rFonts w:ascii="Bookman Old Style" w:hAnsi="Bookman Old Style" w:cs="Segoe UI"/>
                <w:i/>
                <w:iCs/>
                <w:sz w:val="22"/>
                <w:szCs w:val="22"/>
              </w:rPr>
              <w:t>obbligatori,  già</w:t>
            </w:r>
            <w:r w:rsidRPr="007B55CC">
              <w:rPr>
                <w:rStyle w:val="normaltextrun"/>
                <w:rFonts w:ascii="Bookman Old Style" w:hAnsi="Bookman Old Style" w:cs="Segoe UI"/>
                <w:i/>
                <w:iCs/>
                <w:sz w:val="22"/>
                <w:szCs w:val="22"/>
              </w:rPr>
              <w:t> sospesi ai sensi dell’articolo 61 del decreto-legge 17 marzo 2020, n. 18. I versamenti</w:t>
            </w:r>
            <w:r w:rsidR="007B55CC">
              <w:rPr>
                <w:rStyle w:val="normaltextrun"/>
                <w:rFonts w:ascii="Bookman Old Style" w:hAnsi="Bookman Old Style" w:cs="Segoe UI"/>
                <w:i/>
                <w:iCs/>
                <w:sz w:val="22"/>
                <w:szCs w:val="22"/>
              </w:rPr>
              <w:t xml:space="preserve"> </w:t>
            </w:r>
            <w:r w:rsidRPr="007B55CC">
              <w:rPr>
                <w:rStyle w:val="normaltextrun"/>
                <w:rFonts w:ascii="Bookman Old Style" w:hAnsi="Bookman Old Style" w:cs="Segoe UI"/>
                <w:i/>
                <w:iCs/>
                <w:sz w:val="22"/>
                <w:szCs w:val="22"/>
              </w:rPr>
              <w:t xml:space="preserve">potranno </w:t>
            </w:r>
            <w:r w:rsidR="007B55CC">
              <w:rPr>
                <w:rStyle w:val="normaltextrun"/>
                <w:rFonts w:ascii="Bookman Old Style" w:hAnsi="Bookman Old Style" w:cs="Segoe UI"/>
                <w:i/>
                <w:iCs/>
                <w:sz w:val="22"/>
                <w:szCs w:val="22"/>
              </w:rPr>
              <w:t xml:space="preserve">avvenire </w:t>
            </w:r>
            <w:r w:rsidRPr="007B55CC">
              <w:rPr>
                <w:rStyle w:val="normaltextrun"/>
                <w:rFonts w:ascii="Bookman Old Style" w:hAnsi="Bookman Old Style" w:cs="Segoe UI"/>
                <w:i/>
                <w:iCs/>
                <w:sz w:val="22"/>
                <w:szCs w:val="22"/>
              </w:rPr>
              <w:t>in unica soluzione</w:t>
            </w:r>
            <w:r w:rsidR="007B55CC">
              <w:rPr>
                <w:rStyle w:val="normaltextrun"/>
                <w:rFonts w:ascii="Bookman Old Style" w:hAnsi="Bookman Old Style" w:cs="Segoe UI"/>
                <w:i/>
                <w:iCs/>
                <w:sz w:val="22"/>
                <w:szCs w:val="22"/>
              </w:rPr>
              <w:t>,</w:t>
            </w:r>
            <w:r w:rsidRPr="007B55CC">
              <w:rPr>
                <w:rStyle w:val="normaltextrun"/>
                <w:rFonts w:ascii="Bookman Old Style" w:hAnsi="Bookman Old Style" w:cs="Segoe UI"/>
                <w:i/>
                <w:iCs/>
                <w:sz w:val="22"/>
                <w:szCs w:val="22"/>
              </w:rPr>
              <w:t xml:space="preserve"> o potranno essere </w:t>
            </w:r>
            <w:r w:rsidR="007B55CC">
              <w:rPr>
                <w:rStyle w:val="normaltextrun"/>
                <w:rFonts w:ascii="Bookman Old Style" w:hAnsi="Bookman Old Style" w:cs="Segoe UI"/>
                <w:i/>
                <w:iCs/>
                <w:sz w:val="22"/>
                <w:szCs w:val="22"/>
              </w:rPr>
              <w:t xml:space="preserve">rateizzati in </w:t>
            </w:r>
            <w:r w:rsidRPr="007B55CC">
              <w:rPr>
                <w:rStyle w:val="normaltextrun"/>
                <w:rFonts w:ascii="Bookman Old Style" w:hAnsi="Bookman Old Style" w:cs="Segoe UI"/>
                <w:i/>
                <w:iCs/>
                <w:sz w:val="22"/>
                <w:szCs w:val="22"/>
              </w:rPr>
              <w:t>quattro rate, a favore degli operatori nazionali di numerosi settori colpiti dall’emergenza da COVID-19, per la cui elencazione si rimanda alla nota di lettura del dl 18/2020,</w:t>
            </w:r>
            <w:r w:rsidR="0030690C">
              <w:rPr>
                <w:rStyle w:val="normaltextrun"/>
                <w:rFonts w:ascii="Bookman Old Style" w:hAnsi="Bookman Old Style" w:cs="Segoe UI"/>
                <w:i/>
                <w:iCs/>
                <w:sz w:val="22"/>
                <w:szCs w:val="22"/>
              </w:rPr>
              <w:t xml:space="preserve"> </w:t>
            </w:r>
            <w:r w:rsidRPr="007B55CC">
              <w:rPr>
                <w:rStyle w:val="spellingerror"/>
                <w:rFonts w:ascii="Bookman Old Style" w:hAnsi="Bookman Old Style" w:cs="Segoe UI"/>
                <w:i/>
                <w:iCs/>
                <w:sz w:val="22"/>
                <w:szCs w:val="22"/>
              </w:rPr>
              <w:t>pag</w:t>
            </w:r>
            <w:r w:rsidR="0030690C">
              <w:rPr>
                <w:rStyle w:val="spellingerror"/>
                <w:rFonts w:ascii="Bookman Old Style" w:hAnsi="Bookman Old Style" w:cs="Segoe UI"/>
                <w:i/>
                <w:iCs/>
                <w:sz w:val="22"/>
                <w:szCs w:val="22"/>
              </w:rPr>
              <w:t>.</w:t>
            </w:r>
            <w:r w:rsidR="0030690C">
              <w:rPr>
                <w:rStyle w:val="normaltextrun"/>
                <w:rFonts w:ascii="Bookman Old Style" w:hAnsi="Bookman Old Style" w:cs="Segoe UI"/>
                <w:i/>
                <w:iCs/>
                <w:sz w:val="22"/>
                <w:szCs w:val="22"/>
              </w:rPr>
              <w:t xml:space="preserve"> </w:t>
            </w:r>
            <w:r w:rsidRPr="007B55CC">
              <w:rPr>
                <w:rStyle w:val="normaltextrun"/>
                <w:rFonts w:ascii="Bookman Old Style" w:hAnsi="Bookman Old Style" w:cs="Segoe UI"/>
                <w:i/>
                <w:iCs/>
                <w:sz w:val="22"/>
                <w:szCs w:val="22"/>
              </w:rPr>
              <w:t>34, disponibile sul sito</w:t>
            </w:r>
            <w:r w:rsidR="007B55CC">
              <w:rPr>
                <w:rStyle w:val="normaltextrun"/>
                <w:rFonts w:ascii="Bookman Old Style" w:hAnsi="Bookman Old Style" w:cs="Segoe UI"/>
                <w:i/>
                <w:iCs/>
                <w:sz w:val="22"/>
                <w:szCs w:val="22"/>
              </w:rPr>
              <w:t xml:space="preserve"> </w:t>
            </w:r>
            <w:r w:rsidRPr="007B55CC">
              <w:rPr>
                <w:rStyle w:val="spellingerror"/>
                <w:rFonts w:ascii="Bookman Old Style" w:hAnsi="Bookman Old Style" w:cs="Segoe UI"/>
                <w:i/>
                <w:iCs/>
                <w:sz w:val="22"/>
                <w:szCs w:val="22"/>
              </w:rPr>
              <w:t>Ifel</w:t>
            </w:r>
            <w:r w:rsidR="007B55CC">
              <w:rPr>
                <w:rStyle w:val="normaltextrun"/>
                <w:rFonts w:ascii="Bookman Old Style" w:hAnsi="Bookman Old Style" w:cs="Segoe UI"/>
                <w:i/>
                <w:iCs/>
                <w:sz w:val="22"/>
                <w:szCs w:val="22"/>
              </w:rPr>
              <w:t xml:space="preserve"> </w:t>
            </w:r>
            <w:r w:rsidRPr="007B55CC">
              <w:rPr>
                <w:rStyle w:val="normaltextrun"/>
                <w:rFonts w:ascii="Bookman Old Style" w:hAnsi="Bookman Old Style" w:cs="Segoe UI"/>
                <w:i/>
                <w:iCs/>
                <w:sz w:val="22"/>
                <w:szCs w:val="22"/>
              </w:rPr>
              <w:t>all’indirizzo:</w:t>
            </w:r>
          </w:p>
          <w:p w14:paraId="144297E5" w14:textId="05CD96B7" w:rsidR="00405FD0" w:rsidRPr="00D73AD6" w:rsidRDefault="00013FD9" w:rsidP="00D73AD6">
            <w:pPr>
              <w:pStyle w:val="paragraph"/>
              <w:spacing w:before="0" w:beforeAutospacing="0" w:after="80" w:afterAutospacing="0"/>
              <w:jc w:val="both"/>
              <w:textAlignment w:val="baseline"/>
              <w:rPr>
                <w:rFonts w:ascii="Segoe UI" w:hAnsi="Segoe UI" w:cs="Segoe UI"/>
                <w:i/>
                <w:iCs/>
                <w:sz w:val="16"/>
                <w:szCs w:val="16"/>
              </w:rPr>
            </w:pPr>
            <w:hyperlink r:id="rId18" w:history="1">
              <w:r w:rsidR="007B55CC" w:rsidRPr="00D73AD6">
                <w:rPr>
                  <w:rStyle w:val="Collegamentoipertestuale"/>
                  <w:rFonts w:ascii="Bookman Old Style" w:hAnsi="Bookman Old Style" w:cs="Segoe UI"/>
                  <w:i/>
                  <w:iCs/>
                  <w:sz w:val="20"/>
                  <w:szCs w:val="20"/>
                </w:rPr>
                <w:t>https://www.fondazioneifel.it/documenti-e-pubblicazioni/item/download/4044_5a289a920ec62bfe700fe18aaf6c1c49</w:t>
              </w:r>
            </w:hyperlink>
            <w:r w:rsidR="00405FD0" w:rsidRPr="00D73AD6">
              <w:rPr>
                <w:rStyle w:val="normaltextrun"/>
                <w:rFonts w:ascii="Bookman Old Style" w:hAnsi="Bookman Old Style" w:cs="Segoe UI"/>
                <w:i/>
                <w:iCs/>
                <w:sz w:val="20"/>
                <w:szCs w:val="20"/>
              </w:rPr>
              <w:t>. </w:t>
            </w:r>
            <w:r w:rsidR="00405FD0" w:rsidRPr="00D73AD6">
              <w:rPr>
                <w:rStyle w:val="eop"/>
                <w:rFonts w:ascii="Bookman Old Style" w:hAnsi="Bookman Old Style" w:cs="Segoe UI"/>
                <w:i/>
                <w:iCs/>
                <w:sz w:val="20"/>
                <w:szCs w:val="20"/>
              </w:rPr>
              <w:t> </w:t>
            </w:r>
          </w:p>
          <w:p w14:paraId="144297E6" w14:textId="30F018E4" w:rsidR="00405FD0" w:rsidRPr="00D73AD6" w:rsidRDefault="00405FD0" w:rsidP="00D73AD6">
            <w:pPr>
              <w:pStyle w:val="paragraph"/>
              <w:spacing w:before="0" w:beforeAutospacing="0" w:after="80" w:afterAutospacing="0"/>
              <w:jc w:val="both"/>
              <w:textAlignment w:val="baseline"/>
              <w:rPr>
                <w:rFonts w:ascii="Segoe UI" w:hAnsi="Segoe UI" w:cs="Segoe UI"/>
                <w:i/>
                <w:iCs/>
                <w:sz w:val="18"/>
                <w:szCs w:val="18"/>
              </w:rPr>
            </w:pPr>
            <w:r w:rsidRPr="00D73AD6">
              <w:rPr>
                <w:rStyle w:val="normaltextrun"/>
                <w:rFonts w:ascii="Bookman Old Style" w:hAnsi="Bookman Old Style" w:cs="Segoe UI"/>
                <w:i/>
                <w:iCs/>
                <w:sz w:val="22"/>
                <w:szCs w:val="22"/>
              </w:rPr>
              <w:t xml:space="preserve">Inoltre, si prevede che gli adempimenti contributivi sospesi ai sensi dell’articolo 61, comma 1, </w:t>
            </w:r>
            <w:r w:rsidR="00D73AD6">
              <w:rPr>
                <w:rStyle w:val="normaltextrun"/>
                <w:rFonts w:ascii="Bookman Old Style" w:hAnsi="Bookman Old Style" w:cs="Segoe UI"/>
                <w:i/>
                <w:iCs/>
                <w:sz w:val="22"/>
                <w:szCs w:val="22"/>
              </w:rPr>
              <w:t xml:space="preserve">siano </w:t>
            </w:r>
            <w:r w:rsidRPr="00D73AD6">
              <w:rPr>
                <w:rStyle w:val="normaltextrun"/>
                <w:rFonts w:ascii="Bookman Old Style" w:hAnsi="Bookman Old Style" w:cs="Segoe UI"/>
                <w:i/>
                <w:iCs/>
                <w:sz w:val="22"/>
                <w:szCs w:val="22"/>
              </w:rPr>
              <w:t>effettuati entro il 16 settembre 2020. </w:t>
            </w:r>
            <w:r w:rsidRPr="00D73AD6">
              <w:rPr>
                <w:rStyle w:val="eop"/>
                <w:rFonts w:ascii="Bookman Old Style" w:hAnsi="Bookman Old Style" w:cs="Segoe UI"/>
                <w:i/>
                <w:iCs/>
                <w:sz w:val="22"/>
                <w:szCs w:val="22"/>
              </w:rPr>
              <w:t> </w:t>
            </w:r>
          </w:p>
          <w:p w14:paraId="144297E7" w14:textId="77777777" w:rsidR="00405FD0" w:rsidRPr="00D73AD6" w:rsidRDefault="00405FD0" w:rsidP="00D73AD6">
            <w:pPr>
              <w:pStyle w:val="paragraph"/>
              <w:spacing w:before="0" w:beforeAutospacing="0" w:after="80" w:afterAutospacing="0"/>
              <w:jc w:val="both"/>
              <w:textAlignment w:val="baseline"/>
              <w:rPr>
                <w:rFonts w:ascii="Segoe UI" w:hAnsi="Segoe UI" w:cs="Segoe UI"/>
                <w:i/>
                <w:iCs/>
                <w:sz w:val="18"/>
                <w:szCs w:val="18"/>
              </w:rPr>
            </w:pPr>
            <w:r w:rsidRPr="00D73AD6">
              <w:rPr>
                <w:rStyle w:val="normaltextrun"/>
                <w:rFonts w:ascii="Bookman Old Style" w:hAnsi="Bookman Old Style" w:cs="Segoe UI"/>
                <w:i/>
                <w:iCs/>
                <w:sz w:val="22"/>
                <w:szCs w:val="22"/>
              </w:rPr>
              <w:t>L' intervento recato al punto 2) riguarda in particolare le federazioni sportive nazionali, gli enti di promozione sportiva, le associazioni e le società sportive, professionistiche e dilettantistiche, per le quali è prorogata di un mese (dal 31 maggio 2020 al 30 giugno 2020) la sospensione dei versamenti delle ritenute alla fonte sui redditi di lavoro dipendente e assimilati, dei versamenti dei contributi previdenziali e assistenziali e dei premi per l’assicurazione obbligatoria. Il termine di ripresa della sospensione è prorogato dal 30 giugno 2020 al 16 settembre 2020, con rateizzazione al massimo in quattro rate mensili a partire dalla medesima data del 16 settembre 2020. </w:t>
            </w:r>
            <w:r w:rsidRPr="00D73AD6">
              <w:rPr>
                <w:rStyle w:val="eop"/>
                <w:rFonts w:ascii="Bookman Old Style" w:hAnsi="Bookman Old Style" w:cs="Segoe UI"/>
                <w:i/>
                <w:iCs/>
                <w:sz w:val="22"/>
                <w:szCs w:val="22"/>
              </w:rPr>
              <w:t> </w:t>
            </w:r>
          </w:p>
          <w:p w14:paraId="144297E8" w14:textId="58541F0B" w:rsidR="00405FD0" w:rsidRPr="00D73AD6" w:rsidRDefault="00405FD0" w:rsidP="00D73AD6">
            <w:pPr>
              <w:pStyle w:val="paragraph"/>
              <w:spacing w:before="0" w:beforeAutospacing="0" w:after="80" w:afterAutospacing="0"/>
              <w:jc w:val="both"/>
              <w:textAlignment w:val="baseline"/>
              <w:rPr>
                <w:rFonts w:ascii="Segoe UI" w:hAnsi="Segoe UI" w:cs="Segoe UI"/>
                <w:i/>
                <w:iCs/>
                <w:sz w:val="18"/>
                <w:szCs w:val="18"/>
              </w:rPr>
            </w:pPr>
            <w:r w:rsidRPr="00D73AD6">
              <w:rPr>
                <w:rStyle w:val="normaltextrun"/>
                <w:rFonts w:ascii="Bookman Old Style" w:hAnsi="Bookman Old Style" w:cs="Segoe UI"/>
                <w:i/>
                <w:iCs/>
                <w:sz w:val="22"/>
                <w:szCs w:val="22"/>
              </w:rPr>
              <w:t xml:space="preserve">Il comma 1, </w:t>
            </w:r>
            <w:r w:rsidRPr="00D30324">
              <w:rPr>
                <w:rStyle w:val="normaltextrun"/>
                <w:rFonts w:ascii="Bookman Old Style" w:hAnsi="Bookman Old Style" w:cs="Segoe UI"/>
                <w:b/>
                <w:bCs/>
                <w:i/>
                <w:iCs/>
                <w:sz w:val="22"/>
                <w:szCs w:val="22"/>
              </w:rPr>
              <w:t>lettera b)</w:t>
            </w:r>
            <w:r w:rsidRPr="00D73AD6">
              <w:rPr>
                <w:rStyle w:val="normaltextrun"/>
                <w:rFonts w:ascii="Bookman Old Style" w:hAnsi="Bookman Old Style" w:cs="Segoe UI"/>
                <w:i/>
                <w:iCs/>
                <w:sz w:val="22"/>
                <w:szCs w:val="22"/>
              </w:rPr>
              <w:t xml:space="preserve"> proroga i termini di ripresa della riscossione dei versamenti sospesi ai sensi dell’articolo 62, commi 2 e 3</w:t>
            </w:r>
            <w:r w:rsidR="00D73AD6" w:rsidRPr="00D73AD6">
              <w:rPr>
                <w:rStyle w:val="normaltextrun"/>
                <w:rFonts w:ascii="Bookman Old Style" w:hAnsi="Bookman Old Style" w:cs="Segoe UI"/>
                <w:i/>
                <w:iCs/>
                <w:sz w:val="22"/>
                <w:szCs w:val="22"/>
              </w:rPr>
              <w:t>,</w:t>
            </w:r>
            <w:r w:rsidRPr="00D73AD6">
              <w:rPr>
                <w:rStyle w:val="normaltextrun"/>
                <w:rFonts w:ascii="Bookman Old Style" w:hAnsi="Bookman Old Style" w:cs="Segoe UI"/>
                <w:i/>
                <w:iCs/>
                <w:sz w:val="22"/>
                <w:szCs w:val="22"/>
              </w:rPr>
              <w:t xml:space="preserve"> del </w:t>
            </w:r>
            <w:r w:rsidR="00BE37C3" w:rsidRPr="00D73AD6">
              <w:rPr>
                <w:rStyle w:val="normaltextrun"/>
                <w:rFonts w:ascii="Bookman Old Style" w:hAnsi="Bookman Old Style" w:cs="Segoe UI"/>
                <w:i/>
                <w:iCs/>
                <w:sz w:val="22"/>
                <w:szCs w:val="22"/>
              </w:rPr>
              <w:t xml:space="preserve">dl </w:t>
            </w:r>
            <w:r w:rsidRPr="00D73AD6">
              <w:rPr>
                <w:rStyle w:val="normaltextrun"/>
                <w:rFonts w:ascii="Bookman Old Style" w:hAnsi="Bookman Old Style" w:cs="Segoe UI"/>
                <w:i/>
                <w:iCs/>
                <w:sz w:val="22"/>
                <w:szCs w:val="22"/>
              </w:rPr>
              <w:t>18</w:t>
            </w:r>
            <w:r w:rsidR="00D73AD6" w:rsidRPr="00D73AD6">
              <w:rPr>
                <w:rStyle w:val="normaltextrun"/>
                <w:rFonts w:ascii="Bookman Old Style" w:hAnsi="Bookman Old Style" w:cs="Segoe UI"/>
                <w:i/>
                <w:iCs/>
                <w:sz w:val="22"/>
                <w:szCs w:val="22"/>
              </w:rPr>
              <w:t>/2020</w:t>
            </w:r>
            <w:r w:rsidRPr="00D73AD6">
              <w:rPr>
                <w:rStyle w:val="normaltextrun"/>
                <w:rFonts w:ascii="Bookman Old Style" w:hAnsi="Bookman Old Style" w:cs="Segoe UI"/>
                <w:i/>
                <w:iCs/>
                <w:sz w:val="22"/>
                <w:szCs w:val="22"/>
              </w:rPr>
              <w:t xml:space="preserve"> (pag.37 </w:t>
            </w:r>
            <w:r w:rsidR="00F05BE7" w:rsidRPr="00D73AD6">
              <w:rPr>
                <w:rStyle w:val="normaltextrun"/>
                <w:rFonts w:ascii="Bookman Old Style" w:hAnsi="Bookman Old Style" w:cs="Segoe UI"/>
                <w:i/>
                <w:iCs/>
                <w:sz w:val="22"/>
                <w:szCs w:val="22"/>
              </w:rPr>
              <w:t xml:space="preserve">della citata </w:t>
            </w:r>
            <w:r w:rsidRPr="00D73AD6">
              <w:rPr>
                <w:rStyle w:val="normaltextrun"/>
                <w:rFonts w:ascii="Bookman Old Style" w:hAnsi="Bookman Old Style" w:cs="Segoe UI"/>
                <w:i/>
                <w:iCs/>
                <w:sz w:val="22"/>
                <w:szCs w:val="22"/>
              </w:rPr>
              <w:t>nota di lettura dl 18/2020</w:t>
            </w:r>
            <w:r w:rsidR="00BE37C3" w:rsidRPr="00D73AD6">
              <w:rPr>
                <w:rStyle w:val="normaltextrun"/>
                <w:rFonts w:ascii="Bookman Old Style" w:hAnsi="Bookman Old Style" w:cs="Segoe UI"/>
                <w:i/>
                <w:iCs/>
                <w:sz w:val="22"/>
                <w:szCs w:val="22"/>
              </w:rPr>
              <w:t>)</w:t>
            </w:r>
            <w:r w:rsidRPr="00D73AD6">
              <w:rPr>
                <w:rStyle w:val="normaltextrun"/>
                <w:rFonts w:ascii="Bookman Old Style" w:hAnsi="Bookman Old Style" w:cs="Segoe UI"/>
                <w:i/>
                <w:iCs/>
                <w:sz w:val="22"/>
                <w:szCs w:val="22"/>
              </w:rPr>
              <w:t xml:space="preserve"> e del decreto del Ministro dell’economia e delle finanze 24 febbraio 2020</w:t>
            </w:r>
            <w:r w:rsidR="00D73AD6" w:rsidRPr="00D73AD6">
              <w:rPr>
                <w:rStyle w:val="normaltextrun"/>
                <w:rFonts w:ascii="Bookman Old Style" w:hAnsi="Bookman Old Style" w:cs="Segoe UI"/>
                <w:i/>
                <w:iCs/>
                <w:sz w:val="22"/>
                <w:szCs w:val="22"/>
              </w:rPr>
              <w:t>,</w:t>
            </w:r>
            <w:r w:rsidRPr="00D73AD6">
              <w:rPr>
                <w:rStyle w:val="normaltextrun"/>
                <w:rFonts w:ascii="Bookman Old Style" w:hAnsi="Bookman Old Style" w:cs="Segoe UI"/>
                <w:i/>
                <w:iCs/>
                <w:sz w:val="22"/>
                <w:szCs w:val="22"/>
              </w:rPr>
              <w:t xml:space="preserve"> dall’attuale termine del 31 maggio 2020 al 16 settembre 2020, con </w:t>
            </w:r>
            <w:r w:rsidR="00D73AD6" w:rsidRPr="00D73AD6">
              <w:rPr>
                <w:rStyle w:val="normaltextrun"/>
                <w:rFonts w:ascii="Bookman Old Style" w:hAnsi="Bookman Old Style" w:cs="Segoe UI"/>
                <w:i/>
                <w:iCs/>
                <w:sz w:val="22"/>
                <w:szCs w:val="22"/>
              </w:rPr>
              <w:t xml:space="preserve">facoltà di </w:t>
            </w:r>
            <w:r w:rsidRPr="00D73AD6">
              <w:rPr>
                <w:rStyle w:val="normaltextrun"/>
                <w:rFonts w:ascii="Bookman Old Style" w:hAnsi="Bookman Old Style" w:cs="Segoe UI"/>
                <w:i/>
                <w:iCs/>
                <w:sz w:val="22"/>
                <w:szCs w:val="22"/>
              </w:rPr>
              <w:t>rateazione in quattro rate mensili a decorrere dalla medesima data del 16 settembre 2020.</w:t>
            </w:r>
            <w:r w:rsidRPr="00D73AD6">
              <w:rPr>
                <w:rStyle w:val="eop"/>
                <w:rFonts w:ascii="Bookman Old Style" w:hAnsi="Bookman Old Style" w:cs="Segoe UI"/>
                <w:i/>
                <w:iCs/>
                <w:sz w:val="22"/>
                <w:szCs w:val="22"/>
              </w:rPr>
              <w:t> </w:t>
            </w:r>
          </w:p>
          <w:p w14:paraId="144297E9" w14:textId="77777777" w:rsidR="006E6C0B" w:rsidRPr="002E2D26" w:rsidRDefault="006E6C0B" w:rsidP="006E6C0B">
            <w:pPr>
              <w:jc w:val="both"/>
              <w:rPr>
                <w:rFonts w:ascii="Bookman Old Style" w:hAnsi="Bookman Old Style"/>
              </w:rPr>
            </w:pPr>
          </w:p>
        </w:tc>
      </w:tr>
      <w:tr w:rsidR="006E6C0B" w:rsidRPr="00D73AD6" w14:paraId="144297EC" w14:textId="77777777" w:rsidTr="40909788">
        <w:tc>
          <w:tcPr>
            <w:tcW w:w="14277" w:type="dxa"/>
            <w:gridSpan w:val="2"/>
          </w:tcPr>
          <w:p w14:paraId="144297EB" w14:textId="06723D76" w:rsidR="006E6C0B" w:rsidRPr="00D73AD6" w:rsidRDefault="006E6C0B" w:rsidP="00D73AD6">
            <w:pPr>
              <w:pStyle w:val="Titolo3"/>
              <w:spacing w:after="40"/>
              <w:outlineLvl w:val="2"/>
              <w:rPr>
                <w:b/>
                <w:bCs/>
              </w:rPr>
            </w:pPr>
            <w:bookmarkStart w:id="62" w:name="_Toc43972584"/>
            <w:r w:rsidRPr="00D73AD6">
              <w:rPr>
                <w:b/>
                <w:bCs/>
              </w:rPr>
              <w:lastRenderedPageBreak/>
              <w:t xml:space="preserve">Art.135 </w:t>
            </w:r>
            <w:r w:rsidR="00D73AD6">
              <w:rPr>
                <w:b/>
                <w:bCs/>
              </w:rPr>
              <w:t xml:space="preserve">- </w:t>
            </w:r>
            <w:r w:rsidRPr="00D73AD6">
              <w:rPr>
                <w:b/>
                <w:bCs/>
              </w:rPr>
              <w:t>Disposizioni in materia di giustizia tributaria e contributo unificato</w:t>
            </w:r>
            <w:bookmarkEnd w:id="62"/>
          </w:p>
        </w:tc>
      </w:tr>
      <w:tr w:rsidR="006E6C0B" w:rsidRPr="002E2D26" w14:paraId="144297EF" w14:textId="77777777" w:rsidTr="40909788">
        <w:tc>
          <w:tcPr>
            <w:tcW w:w="6374" w:type="dxa"/>
          </w:tcPr>
          <w:p w14:paraId="144297ED" w14:textId="77777777" w:rsidR="006E6C0B" w:rsidRPr="00327AAB" w:rsidRDefault="006E6C0B" w:rsidP="006E6C0B">
            <w:pPr>
              <w:autoSpaceDE w:val="0"/>
              <w:autoSpaceDN w:val="0"/>
              <w:adjustRightInd w:val="0"/>
              <w:jc w:val="both"/>
              <w:rPr>
                <w:rFonts w:ascii="Bookman Old Style" w:hAnsi="Bookman Old Style" w:cs="TimesNewRomanPSMT"/>
              </w:rPr>
            </w:pPr>
            <w:r w:rsidRPr="00546034">
              <w:rPr>
                <w:rFonts w:ascii="Bookman Old Style" w:hAnsi="Bookman Old Style" w:cs="Times New Roman"/>
                <w:color w:val="070707"/>
              </w:rPr>
              <w:t>1. All'articolo 62 del decreto-legge 17 marzo 2020, n. 18</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convertito, con modificazioni, dalla legge 24</w:t>
            </w:r>
            <w:r>
              <w:rPr>
                <w:rFonts w:ascii="Bookman Old Style" w:hAnsi="Bookman Old Style" w:cs="Times New Roman"/>
                <w:color w:val="070707"/>
              </w:rPr>
              <w:t xml:space="preserve"> </w:t>
            </w:r>
            <w:r w:rsidRPr="00546034">
              <w:rPr>
                <w:rFonts w:ascii="Bookman Old Style" w:hAnsi="Bookman Old Style" w:cs="Times New Roman"/>
                <w:color w:val="070707"/>
              </w:rPr>
              <w:t xml:space="preserve">aprile 2020, n. 2 7, dopo il comma </w:t>
            </w:r>
            <w:r>
              <w:rPr>
                <w:rFonts w:ascii="Bookman Old Style" w:hAnsi="Bookman Old Style" w:cs="Times New Roman"/>
                <w:color w:val="070707"/>
              </w:rPr>
              <w:t>1</w:t>
            </w:r>
            <w:r w:rsidRPr="00546034">
              <w:rPr>
                <w:rFonts w:ascii="Bookman Old Style" w:hAnsi="Bookman Old Style" w:cs="Times New Roman"/>
                <w:color w:val="070707"/>
              </w:rPr>
              <w:t xml:space="preserve">, </w:t>
            </w:r>
            <w:r w:rsidRPr="00546034">
              <w:rPr>
                <w:rFonts w:ascii="Bookman Old Style" w:hAnsi="Bookman Old Style" w:cs="Arial"/>
                <w:color w:val="070707"/>
              </w:rPr>
              <w:t xml:space="preserve">è </w:t>
            </w:r>
            <w:r>
              <w:rPr>
                <w:rFonts w:ascii="Bookman Old Style" w:hAnsi="Bookman Old Style" w:cs="Times New Roman"/>
                <w:color w:val="070707"/>
              </w:rPr>
              <w:t>inserito il seguente: “1</w:t>
            </w:r>
            <w:r w:rsidRPr="00546034">
              <w:rPr>
                <w:rFonts w:ascii="Bookman Old Style" w:hAnsi="Bookman Old Style" w:cs="Times New Roman"/>
                <w:color w:val="070707"/>
              </w:rPr>
              <w:t>-bis</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 xml:space="preserve">Dall' 8 marzo al 3 1 maggio 2020 </w:t>
            </w:r>
            <w:r w:rsidRPr="00546034">
              <w:rPr>
                <w:rFonts w:ascii="Bookman Old Style" w:hAnsi="Bookman Old Style" w:cs="Arial"/>
                <w:color w:val="070707"/>
              </w:rPr>
              <w:t>è</w:t>
            </w:r>
            <w:r>
              <w:rPr>
                <w:rFonts w:ascii="Bookman Old Style" w:hAnsi="Bookman Old Style" w:cs="Arial"/>
                <w:color w:val="070707"/>
              </w:rPr>
              <w:t xml:space="preserve"> </w:t>
            </w:r>
            <w:r w:rsidRPr="00546034">
              <w:rPr>
                <w:rFonts w:ascii="Bookman Old Style" w:hAnsi="Bookman Old Style" w:cs="Times New Roman"/>
                <w:color w:val="070707"/>
              </w:rPr>
              <w:t xml:space="preserve">sospeso il termine per il computo delle sanzioni di cui all'articolo 16 </w:t>
            </w:r>
            <w:r>
              <w:rPr>
                <w:rFonts w:ascii="Bookman Old Style" w:hAnsi="Bookman Old Style" w:cs="Times New Roman"/>
                <w:color w:val="070707"/>
              </w:rPr>
              <w:t>e il termi</w:t>
            </w:r>
            <w:r w:rsidRPr="00546034">
              <w:rPr>
                <w:rFonts w:ascii="Bookman Old Style" w:hAnsi="Bookman Old Style" w:cs="Times New Roman"/>
                <w:color w:val="070707"/>
              </w:rPr>
              <w:t>ne di cui all'articolo 248</w:t>
            </w:r>
            <w:r>
              <w:rPr>
                <w:rFonts w:ascii="Bookman Old Style" w:hAnsi="Bookman Old Style" w:cs="Times New Roman"/>
                <w:color w:val="070707"/>
              </w:rPr>
              <w:t xml:space="preserve"> </w:t>
            </w:r>
            <w:r w:rsidRPr="00546034">
              <w:rPr>
                <w:rFonts w:ascii="Bookman Old Style" w:hAnsi="Bookman Old Style" w:cs="Times New Roman"/>
                <w:color w:val="070707"/>
              </w:rPr>
              <w:t>del decreto del Presidente della Repubblica 30 maggio 2002</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n. 115</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per il mancato o ritardato pagamento</w:t>
            </w:r>
            <w:r>
              <w:rPr>
                <w:rFonts w:ascii="Bookman Old Style" w:hAnsi="Bookman Old Style" w:cs="Times New Roman"/>
                <w:color w:val="070707"/>
              </w:rPr>
              <w:t xml:space="preserve"> </w:t>
            </w:r>
            <w:r w:rsidRPr="00546034">
              <w:rPr>
                <w:rFonts w:ascii="Bookman Old Style" w:hAnsi="Bookman Old Style" w:cs="Times New Roman"/>
                <w:color w:val="070707"/>
              </w:rPr>
              <w:t>del contributo unificato.".</w:t>
            </w:r>
          </w:p>
        </w:tc>
        <w:tc>
          <w:tcPr>
            <w:tcW w:w="7903" w:type="dxa"/>
          </w:tcPr>
          <w:p w14:paraId="144297EE" w14:textId="4A2B0226" w:rsidR="006E6C0B" w:rsidRPr="0003199E" w:rsidRDefault="00405FD0" w:rsidP="00004576">
            <w:pPr>
              <w:jc w:val="both"/>
              <w:rPr>
                <w:rFonts w:ascii="Bookman Old Style" w:hAnsi="Bookman Old Style"/>
                <w:i/>
                <w:iCs/>
              </w:rPr>
            </w:pPr>
            <w:r w:rsidRPr="0003199E">
              <w:rPr>
                <w:rStyle w:val="normaltextrun"/>
                <w:rFonts w:ascii="Bookman Old Style" w:hAnsi="Bookman Old Style"/>
                <w:i/>
                <w:iCs/>
                <w:color w:val="000000"/>
                <w:shd w:val="clear" w:color="auto" w:fill="FFFFFF"/>
              </w:rPr>
              <w:t xml:space="preserve">Il </w:t>
            </w:r>
            <w:r w:rsidRPr="00445FEC">
              <w:rPr>
                <w:rStyle w:val="normaltextrun"/>
                <w:rFonts w:ascii="Bookman Old Style" w:hAnsi="Bookman Old Style"/>
                <w:b/>
                <w:bCs/>
                <w:i/>
                <w:iCs/>
                <w:color w:val="000000"/>
                <w:shd w:val="clear" w:color="auto" w:fill="FFFFFF"/>
              </w:rPr>
              <w:t>comma 1</w:t>
            </w:r>
            <w:r w:rsidRPr="0003199E">
              <w:rPr>
                <w:rStyle w:val="normaltextrun"/>
                <w:rFonts w:ascii="Bookman Old Style" w:hAnsi="Bookman Old Style"/>
                <w:i/>
                <w:iCs/>
                <w:color w:val="000000"/>
                <w:shd w:val="clear" w:color="auto" w:fill="FFFFFF"/>
              </w:rPr>
              <w:t> aggiunge un comma 1-bis all’articolo 62 del dl 18/2020 e sospende dall’8 marzo al 31 maggio 2020, i termini previsti per il computo delle sanzioni da irrogare per ritardato versamento totale o parziale del contributo unificato di cui all’articolo 16 del decreto del Presidente della Repubblica 30 maggio 2002, n. 115 (TUSG). Per il medesimo periodo</w:t>
            </w:r>
            <w:r w:rsidR="0003199E">
              <w:rPr>
                <w:rStyle w:val="normaltextrun"/>
                <w:rFonts w:ascii="Bookman Old Style" w:hAnsi="Bookman Old Style"/>
                <w:i/>
                <w:iCs/>
                <w:color w:val="000000"/>
                <w:shd w:val="clear" w:color="auto" w:fill="FFFFFF"/>
              </w:rPr>
              <w:t xml:space="preserve"> </w:t>
            </w:r>
            <w:r w:rsidRPr="0003199E">
              <w:rPr>
                <w:rStyle w:val="normaltextrun"/>
                <w:rFonts w:ascii="Bookman Old Style" w:hAnsi="Bookman Old Style"/>
                <w:i/>
                <w:iCs/>
                <w:color w:val="000000"/>
                <w:shd w:val="clear" w:color="auto" w:fill="FFFFFF"/>
              </w:rPr>
              <w:t>è prevista la sospensione del termine previsto dall’articolo 248 del TUSG in materia di invito al pagamento del contributo unificato.</w:t>
            </w:r>
            <w:r w:rsidRPr="0003199E">
              <w:rPr>
                <w:rStyle w:val="eop"/>
                <w:rFonts w:ascii="Bookman Old Style" w:hAnsi="Bookman Old Style"/>
                <w:i/>
                <w:iCs/>
                <w:color w:val="000000"/>
                <w:shd w:val="clear" w:color="auto" w:fill="FFFFFF"/>
              </w:rPr>
              <w:t> </w:t>
            </w:r>
          </w:p>
        </w:tc>
      </w:tr>
      <w:tr w:rsidR="006E6C0B" w:rsidRPr="002E2D26" w14:paraId="144297F2" w14:textId="77777777" w:rsidTr="40909788">
        <w:tc>
          <w:tcPr>
            <w:tcW w:w="6374" w:type="dxa"/>
          </w:tcPr>
          <w:p w14:paraId="144297F0" w14:textId="77777777" w:rsidR="006E6C0B" w:rsidRPr="00327AAB" w:rsidRDefault="006E6C0B" w:rsidP="006E6C0B">
            <w:pPr>
              <w:autoSpaceDE w:val="0"/>
              <w:autoSpaceDN w:val="0"/>
              <w:adjustRightInd w:val="0"/>
              <w:jc w:val="both"/>
              <w:rPr>
                <w:rFonts w:ascii="Bookman Old Style" w:hAnsi="Bookman Old Style" w:cs="TimesNewRomanPSMT"/>
              </w:rPr>
            </w:pPr>
            <w:r w:rsidRPr="00546034">
              <w:rPr>
                <w:rFonts w:ascii="Bookman Old Style" w:hAnsi="Bookman Old Style" w:cs="Times New Roman"/>
                <w:color w:val="070707"/>
              </w:rPr>
              <w:t>2. All'articolo 16 del decreto-legge 23 ottobre 2018, n. 119, convertito, con modificazioni, dalla legge</w:t>
            </w:r>
            <w:r>
              <w:rPr>
                <w:rFonts w:ascii="Bookman Old Style" w:hAnsi="Bookman Old Style" w:cs="Times New Roman"/>
                <w:color w:val="070707"/>
              </w:rPr>
              <w:t xml:space="preserve"> </w:t>
            </w:r>
            <w:r w:rsidRPr="00546034">
              <w:rPr>
                <w:rFonts w:ascii="Bookman Old Style" w:hAnsi="Bookman Old Style" w:cs="Times New Roman"/>
                <w:color w:val="070707"/>
              </w:rPr>
              <w:t>dicembre 2018, n. 136, il comma 4 è sostituito dal seguente: "4. La partecipazione alle udienze di cui</w:t>
            </w:r>
            <w:r>
              <w:rPr>
                <w:rFonts w:ascii="Bookman Old Style" w:hAnsi="Bookman Old Style" w:cs="Times New Roman"/>
                <w:color w:val="070707"/>
              </w:rPr>
              <w:t xml:space="preserve"> </w:t>
            </w:r>
            <w:r w:rsidRPr="00546034">
              <w:rPr>
                <w:rFonts w:ascii="Bookman Old Style" w:hAnsi="Bookman Old Style" w:cs="Times New Roman"/>
                <w:color w:val="070707"/>
              </w:rPr>
              <w:t xml:space="preserve">agli articoli 33 </w:t>
            </w:r>
            <w:r w:rsidRPr="00546034">
              <w:rPr>
                <w:rFonts w:ascii="Bookman Old Style" w:hAnsi="Bookman Old Style" w:cs="Arial"/>
                <w:color w:val="070707"/>
              </w:rPr>
              <w:t xml:space="preserve">e </w:t>
            </w:r>
            <w:r w:rsidRPr="00546034">
              <w:rPr>
                <w:rFonts w:ascii="Bookman Old Style" w:hAnsi="Bookman Old Style" w:cs="Times New Roman"/>
                <w:color w:val="070707"/>
              </w:rPr>
              <w:t>34 del decreto legislativo 31 dicembre 1992, n. 546, può avvenire a distanza mediante</w:t>
            </w:r>
            <w:r>
              <w:rPr>
                <w:rFonts w:ascii="Bookman Old Style" w:hAnsi="Bookman Old Style" w:cs="Times New Roman"/>
                <w:color w:val="070707"/>
              </w:rPr>
              <w:t xml:space="preserve"> </w:t>
            </w:r>
            <w:r w:rsidRPr="00546034">
              <w:rPr>
                <w:rFonts w:ascii="Bookman Old Style" w:hAnsi="Bookman Old Style" w:cs="Times New Roman"/>
                <w:color w:val="070707"/>
              </w:rPr>
              <w:t>collegamento audiovisivo tra l'aula di udienza e il luogo del collegamento da remoto del contribuente,</w:t>
            </w:r>
            <w:r>
              <w:rPr>
                <w:rFonts w:ascii="Bookman Old Style" w:hAnsi="Bookman Old Style" w:cs="Times New Roman"/>
                <w:color w:val="070707"/>
              </w:rPr>
              <w:t xml:space="preserve"> </w:t>
            </w:r>
            <w:r w:rsidRPr="00546034">
              <w:rPr>
                <w:rFonts w:ascii="Bookman Old Style" w:hAnsi="Bookman Old Style" w:cs="Times New Roman"/>
                <w:color w:val="070707"/>
              </w:rPr>
              <w:t>del difensore, dell'ufficio impositore e dei soggetti della riscossione, nonché dei giudici tributari e del</w:t>
            </w:r>
            <w:r>
              <w:rPr>
                <w:rFonts w:ascii="Bookman Old Style" w:hAnsi="Bookman Old Style" w:cs="Times New Roman"/>
                <w:color w:val="070707"/>
              </w:rPr>
              <w:t xml:space="preserve"> </w:t>
            </w:r>
            <w:r w:rsidRPr="00546034">
              <w:rPr>
                <w:rFonts w:ascii="Bookman Old Style" w:hAnsi="Bookman Old Style" w:cs="Times New Roman"/>
                <w:color w:val="070707"/>
              </w:rPr>
              <w:t>personale amministrativo delle Commissioni tributarie</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tali da assicurare la contestuale, effettiva e</w:t>
            </w:r>
            <w:r>
              <w:rPr>
                <w:rFonts w:ascii="Bookman Old Style" w:hAnsi="Bookman Old Style" w:cs="Times New Roman"/>
                <w:color w:val="070707"/>
              </w:rPr>
              <w:t xml:space="preserve"> </w:t>
            </w:r>
            <w:r w:rsidRPr="00546034">
              <w:rPr>
                <w:rFonts w:ascii="Bookman Old Style" w:hAnsi="Bookman Old Style" w:cs="Times New Roman"/>
                <w:color w:val="070707"/>
              </w:rPr>
              <w:t>reciproca visibilità delle persone presenti in entrambi i luoghi e di udire quanto viene detto. Il luogo dove</w:t>
            </w:r>
            <w:r>
              <w:rPr>
                <w:rFonts w:ascii="Bookman Old Style" w:hAnsi="Bookman Old Style" w:cs="Times New Roman"/>
                <w:color w:val="070707"/>
              </w:rPr>
              <w:t xml:space="preserve"> </w:t>
            </w:r>
            <w:r w:rsidRPr="00546034">
              <w:rPr>
                <w:rFonts w:ascii="Bookman Old Style" w:hAnsi="Bookman Old Style" w:cs="Times New Roman"/>
                <w:color w:val="070707"/>
              </w:rPr>
              <w:t>avviene il collegamento da remoto è equiparato all'aula di udienza. La partecipazione da remoto</w:t>
            </w:r>
            <w:r>
              <w:rPr>
                <w:rFonts w:ascii="Bookman Old Style" w:hAnsi="Bookman Old Style" w:cs="Times New Roman"/>
                <w:color w:val="070707"/>
              </w:rPr>
              <w:t xml:space="preserve"> </w:t>
            </w:r>
            <w:r w:rsidRPr="00546034">
              <w:rPr>
                <w:rFonts w:ascii="Bookman Old Style" w:hAnsi="Bookman Old Style" w:cs="Times New Roman"/>
                <w:color w:val="070707"/>
              </w:rPr>
              <w:t>all'udienza di cui all</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 xml:space="preserve">articolo </w:t>
            </w:r>
            <w:r w:rsidRPr="00546034">
              <w:rPr>
                <w:rFonts w:ascii="Bookman Old Style" w:hAnsi="Bookman Old Style" w:cs="Times New Roman"/>
                <w:color w:val="222222"/>
              </w:rPr>
              <w:t>3</w:t>
            </w:r>
            <w:r w:rsidRPr="00546034">
              <w:rPr>
                <w:rFonts w:ascii="Bookman Old Style" w:hAnsi="Bookman Old Style" w:cs="Times New Roman"/>
                <w:color w:val="070707"/>
              </w:rPr>
              <w:t xml:space="preserve">4 del decreto legislativo 31 dicembre </w:t>
            </w:r>
            <w:r>
              <w:rPr>
                <w:rFonts w:ascii="Bookman Old Style" w:hAnsi="Bookman Old Style" w:cs="Times New Roman"/>
                <w:color w:val="070707"/>
              </w:rPr>
              <w:t>1</w:t>
            </w:r>
            <w:r w:rsidRPr="00546034">
              <w:rPr>
                <w:rFonts w:ascii="Bookman Old Style" w:hAnsi="Bookman Old Style" w:cs="Times New Roman"/>
                <w:color w:val="070707"/>
              </w:rPr>
              <w:t>992</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n</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546</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può essere richiesta</w:t>
            </w:r>
            <w:r>
              <w:rPr>
                <w:rFonts w:ascii="Bookman Old Style" w:hAnsi="Bookman Old Style" w:cs="Times New Roman"/>
                <w:color w:val="070707"/>
              </w:rPr>
              <w:t xml:space="preserve"> </w:t>
            </w:r>
            <w:r w:rsidRPr="00546034">
              <w:rPr>
                <w:rFonts w:ascii="Bookman Old Style" w:hAnsi="Bookman Old Style" w:cs="Times New Roman"/>
                <w:color w:val="070707"/>
              </w:rPr>
              <w:t>dalle partì processuali nel ricorso o nel primo atto difensivo ovvero con apposita istanza da depositare</w:t>
            </w:r>
            <w:r>
              <w:rPr>
                <w:rFonts w:ascii="Bookman Old Style" w:hAnsi="Bookman Old Style" w:cs="Times New Roman"/>
                <w:color w:val="070707"/>
              </w:rPr>
              <w:t xml:space="preserve"> </w:t>
            </w:r>
            <w:r w:rsidRPr="00546034">
              <w:rPr>
                <w:rFonts w:ascii="Bookman Old Style" w:hAnsi="Bookman Old Style" w:cs="Times New Roman"/>
                <w:color w:val="070707"/>
              </w:rPr>
              <w:t>in segreteria e notificata alle parti costituite prima della comunicazione dell'avviso di cui all'articolo 31,</w:t>
            </w:r>
            <w:r>
              <w:rPr>
                <w:rFonts w:ascii="Bookman Old Style" w:hAnsi="Bookman Old Style" w:cs="Times New Roman"/>
                <w:color w:val="070707"/>
              </w:rPr>
              <w:t xml:space="preserve"> </w:t>
            </w:r>
            <w:r w:rsidRPr="00546034">
              <w:rPr>
                <w:rFonts w:ascii="Bookman Old Style" w:hAnsi="Bookman Old Style" w:cs="Times New Roman"/>
                <w:color w:val="070707"/>
              </w:rPr>
              <w:t>comma 2</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 xml:space="preserve">del decreto legislativo 31 dicembre 1992, n. </w:t>
            </w:r>
            <w:r w:rsidRPr="00546034">
              <w:rPr>
                <w:rFonts w:ascii="Bookman Old Style" w:hAnsi="Bookman Old Style" w:cs="Times New Roman"/>
                <w:color w:val="070707"/>
              </w:rPr>
              <w:lastRenderedPageBreak/>
              <w:t>546</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Con uno o più provvedimenti del Direttore</w:t>
            </w:r>
            <w:r>
              <w:rPr>
                <w:rFonts w:ascii="Bookman Old Style" w:hAnsi="Bookman Old Style" w:cs="Times New Roman"/>
                <w:color w:val="070707"/>
              </w:rPr>
              <w:t xml:space="preserve"> </w:t>
            </w:r>
            <w:r w:rsidRPr="00546034">
              <w:rPr>
                <w:rFonts w:ascii="Bookman Old Style" w:hAnsi="Bookman Old Style" w:cs="Times New Roman"/>
                <w:color w:val="070707"/>
              </w:rPr>
              <w:t>Generale delle Finanze, sentito il Consiglio di Presidenza della Giustizia Tributaria</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il Garante per la</w:t>
            </w:r>
            <w:r>
              <w:rPr>
                <w:rFonts w:ascii="Bookman Old Style" w:hAnsi="Bookman Old Style" w:cs="Times New Roman"/>
                <w:color w:val="070707"/>
              </w:rPr>
              <w:t xml:space="preserve"> </w:t>
            </w:r>
            <w:r w:rsidRPr="00546034">
              <w:rPr>
                <w:rFonts w:ascii="Bookman Old Style" w:hAnsi="Bookman Old Style" w:cs="Times New Roman"/>
                <w:color w:val="070707"/>
              </w:rPr>
              <w:t>protezione</w:t>
            </w:r>
            <w:r>
              <w:rPr>
                <w:rFonts w:ascii="Bookman Old Style" w:hAnsi="Bookman Old Style" w:cs="Times New Roman"/>
                <w:color w:val="070707"/>
              </w:rPr>
              <w:t xml:space="preserve"> </w:t>
            </w:r>
            <w:r w:rsidRPr="00546034">
              <w:rPr>
                <w:rFonts w:ascii="Bookman Old Style" w:hAnsi="Bookman Old Style" w:cs="Times New Roman"/>
                <w:color w:val="070707"/>
              </w:rPr>
              <w:t>dei dati personali e l</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Agenzia per l'Italia Digitale, sono individuate le regole tecnico operative</w:t>
            </w:r>
            <w:r>
              <w:rPr>
                <w:rFonts w:ascii="Bookman Old Style" w:hAnsi="Bookman Old Style" w:cs="Times New Roman"/>
                <w:color w:val="070707"/>
              </w:rPr>
              <w:t xml:space="preserve"> </w:t>
            </w:r>
            <w:r w:rsidRPr="00546034">
              <w:rPr>
                <w:rFonts w:ascii="Bookman Old Style" w:hAnsi="Bookman Old Style" w:cs="Times New Roman"/>
                <w:color w:val="070707"/>
              </w:rPr>
              <w:t xml:space="preserve">per consentire la partecipazione all'udienza a distanza e le Commissioni tributarie presso cui </w:t>
            </w:r>
            <w:r w:rsidRPr="00546034">
              <w:rPr>
                <w:rFonts w:ascii="Bookman Old Style" w:hAnsi="Bookman Old Style" w:cs="Arial"/>
                <w:color w:val="070707"/>
              </w:rPr>
              <w:t xml:space="preserve">è </w:t>
            </w:r>
            <w:r w:rsidRPr="00546034">
              <w:rPr>
                <w:rFonts w:ascii="Bookman Old Style" w:hAnsi="Bookman Old Style" w:cs="Times New Roman"/>
                <w:color w:val="070707"/>
              </w:rPr>
              <w:t>possibile</w:t>
            </w:r>
            <w:r>
              <w:rPr>
                <w:rFonts w:ascii="Bookman Old Style" w:hAnsi="Bookman Old Style" w:cs="Times New Roman"/>
                <w:color w:val="070707"/>
              </w:rPr>
              <w:t xml:space="preserve"> </w:t>
            </w:r>
            <w:r w:rsidRPr="00546034">
              <w:rPr>
                <w:rFonts w:ascii="Bookman Old Style" w:hAnsi="Bookman Old Style" w:cs="Times New Roman"/>
                <w:color w:val="070707"/>
              </w:rPr>
              <w:t>attivarla</w:t>
            </w:r>
            <w:r w:rsidRPr="00546034">
              <w:rPr>
                <w:rFonts w:ascii="Bookman Old Style" w:hAnsi="Bookman Old Style" w:cs="Times New Roman"/>
                <w:color w:val="222222"/>
              </w:rPr>
              <w:t xml:space="preserve">. </w:t>
            </w:r>
            <w:r w:rsidRPr="00546034">
              <w:rPr>
                <w:rFonts w:ascii="Bookman Old Style" w:hAnsi="Bookman Old Style" w:cs="Times New Roman"/>
                <w:color w:val="070707"/>
              </w:rPr>
              <w:t>I giudici, sulla base dei criteri individuati dai Presidenti delle Commissioni tributarie,</w:t>
            </w:r>
            <w:r>
              <w:rPr>
                <w:rFonts w:ascii="Bookman Old Style" w:hAnsi="Bookman Old Style" w:cs="Times New Roman"/>
                <w:color w:val="070707"/>
              </w:rPr>
              <w:t xml:space="preserve"> </w:t>
            </w:r>
            <w:r w:rsidRPr="00546034">
              <w:rPr>
                <w:rFonts w:ascii="Bookman Old Style" w:hAnsi="Bookman Old Style" w:cs="Times New Roman"/>
                <w:color w:val="070707"/>
              </w:rPr>
              <w:t>individuano le controversie per le quali l</w:t>
            </w:r>
            <w:r w:rsidRPr="00546034">
              <w:rPr>
                <w:rFonts w:ascii="Bookman Old Style" w:hAnsi="Bookman Old Style" w:cs="Times New Roman"/>
                <w:color w:val="222222"/>
              </w:rPr>
              <w:t>'</w:t>
            </w:r>
            <w:r w:rsidRPr="00546034">
              <w:rPr>
                <w:rFonts w:ascii="Bookman Old Style" w:hAnsi="Bookman Old Style" w:cs="Times New Roman"/>
                <w:color w:val="070707"/>
              </w:rPr>
              <w:t>ufficio di segreteria è autorizzato a comunicare alle parti l</w:t>
            </w:r>
            <w:r>
              <w:rPr>
                <w:rFonts w:ascii="Bookman Old Style" w:hAnsi="Bookman Old Style" w:cs="Times New Roman"/>
                <w:color w:val="070707"/>
              </w:rPr>
              <w:t xml:space="preserve">o </w:t>
            </w:r>
            <w:r w:rsidRPr="00546034">
              <w:rPr>
                <w:rFonts w:ascii="Bookman Old Style" w:hAnsi="Bookman Old Style" w:cs="Times New Roman"/>
                <w:color w:val="070707"/>
              </w:rPr>
              <w:t>svolgimento dell'udienza a distanza.</w:t>
            </w:r>
            <w:r w:rsidRPr="00546034">
              <w:rPr>
                <w:rFonts w:ascii="Bookman Old Style" w:hAnsi="Bookman Old Style" w:cs="Times New Roman"/>
                <w:color w:val="222222"/>
              </w:rPr>
              <w:t>".</w:t>
            </w:r>
          </w:p>
        </w:tc>
        <w:tc>
          <w:tcPr>
            <w:tcW w:w="7903" w:type="dxa"/>
          </w:tcPr>
          <w:p w14:paraId="2ED54333" w14:textId="77777777" w:rsidR="0003199E" w:rsidRDefault="00405FD0" w:rsidP="0003199E">
            <w:pPr>
              <w:spacing w:after="80"/>
              <w:jc w:val="both"/>
              <w:rPr>
                <w:rStyle w:val="normaltextrun"/>
                <w:rFonts w:ascii="Bookman Old Style" w:hAnsi="Bookman Old Style"/>
                <w:i/>
                <w:iCs/>
                <w:color w:val="000000"/>
                <w:shd w:val="clear" w:color="auto" w:fill="FFFFFF"/>
              </w:rPr>
            </w:pPr>
            <w:r w:rsidRPr="0003199E">
              <w:rPr>
                <w:rStyle w:val="normaltextrun"/>
                <w:rFonts w:ascii="Bookman Old Style" w:hAnsi="Bookman Old Style"/>
                <w:i/>
                <w:iCs/>
                <w:color w:val="000000"/>
                <w:shd w:val="clear" w:color="auto" w:fill="FFFFFF"/>
              </w:rPr>
              <w:lastRenderedPageBreak/>
              <w:t xml:space="preserve">Il </w:t>
            </w:r>
            <w:r w:rsidRPr="00445FEC">
              <w:rPr>
                <w:rStyle w:val="normaltextrun"/>
                <w:rFonts w:ascii="Bookman Old Style" w:hAnsi="Bookman Old Style"/>
                <w:b/>
                <w:bCs/>
                <w:i/>
                <w:iCs/>
                <w:color w:val="000000"/>
                <w:shd w:val="clear" w:color="auto" w:fill="FFFFFF"/>
              </w:rPr>
              <w:t>comma 2</w:t>
            </w:r>
            <w:r w:rsidRPr="0003199E">
              <w:rPr>
                <w:rStyle w:val="normaltextrun"/>
                <w:rFonts w:ascii="Bookman Old Style" w:hAnsi="Bookman Old Style"/>
                <w:i/>
                <w:iCs/>
                <w:color w:val="000000"/>
                <w:shd w:val="clear" w:color="auto" w:fill="FFFFFF"/>
              </w:rPr>
              <w:t xml:space="preserve"> sostituisce il comma 4 dell’articolo 16 del decreto-legge n. 119 del 2019, relativo alle procedure da seguire per lo svolgimento dell’udienza a distanza sia pubblica sia in camera di consiglio. La nuova disciplina permette l’utilizzo del collegamento da remoto non solo per le parti processuali ma anche per i giudici e il personale amministrativo. Inoltre, soltanto le parti possono richiedere l’udienza a distanza nel ricorso o nel primo atto difensivo ovvero con un atto successivo da notificarsi alle controparti. </w:t>
            </w:r>
          </w:p>
          <w:p w14:paraId="1C1A7D0E" w14:textId="77777777" w:rsidR="00445FEC" w:rsidRDefault="00405FD0" w:rsidP="0003199E">
            <w:pPr>
              <w:spacing w:after="80"/>
              <w:jc w:val="both"/>
              <w:rPr>
                <w:rStyle w:val="normaltextrun"/>
                <w:rFonts w:ascii="Bookman Old Style" w:hAnsi="Bookman Old Style"/>
                <w:i/>
                <w:iCs/>
                <w:color w:val="000000"/>
                <w:shd w:val="clear" w:color="auto" w:fill="FFFFFF"/>
              </w:rPr>
            </w:pPr>
            <w:r w:rsidRPr="0003199E">
              <w:rPr>
                <w:rStyle w:val="normaltextrun"/>
                <w:rFonts w:ascii="Bookman Old Style" w:hAnsi="Bookman Old Style"/>
                <w:i/>
                <w:iCs/>
                <w:color w:val="000000"/>
                <w:shd w:val="clear" w:color="auto" w:fill="FFFFFF"/>
              </w:rPr>
              <w:t>Tale richiesta deve essere effettuata prima della comunicazione dell’avviso di trattazione dell’udienza di cui all’articolo 31, comma 2, del decreto legislativo 31 dicembre 1992, n. 546. Le regole tecniche </w:t>
            </w:r>
            <w:r w:rsidRPr="0003199E">
              <w:rPr>
                <w:rStyle w:val="normaltextrun"/>
                <w:rFonts w:ascii="Bookman Old Style" w:hAnsi="Bookman Old Style"/>
                <w:i/>
                <w:iCs/>
                <w:color w:val="070707"/>
                <w:shd w:val="clear" w:color="auto" w:fill="FFFFFF"/>
              </w:rPr>
              <w:t>per consentire la partecipazione all'udienza a distanza</w:t>
            </w:r>
            <w:r w:rsidRPr="0003199E">
              <w:rPr>
                <w:rStyle w:val="normaltextrun"/>
                <w:rFonts w:ascii="Bookman Old Style" w:hAnsi="Bookman Old Style"/>
                <w:i/>
                <w:iCs/>
                <w:color w:val="000000"/>
                <w:shd w:val="clear" w:color="auto" w:fill="FFFFFF"/>
              </w:rPr>
              <w:t> e l’individuazione delle Commissioni tributarie preso le quali è possibile attivare l’udienza a distanza sono demandate all’adozione di decreto direttoriale del Dipartimento delle finanze previa acquisizione del parere del Garante per la protezione dei dati personali, del Consiglio di Presidenza della giustizia tributaria e dell’AGID. </w:t>
            </w:r>
          </w:p>
          <w:p w14:paraId="144297F1" w14:textId="2E4EB24A" w:rsidR="006E6C0B" w:rsidRPr="0003199E" w:rsidRDefault="00405FD0" w:rsidP="0003199E">
            <w:pPr>
              <w:spacing w:after="80"/>
              <w:jc w:val="both"/>
              <w:rPr>
                <w:rFonts w:ascii="Bookman Old Style" w:hAnsi="Bookman Old Style"/>
                <w:i/>
                <w:iCs/>
              </w:rPr>
            </w:pPr>
            <w:r w:rsidRPr="0003199E">
              <w:rPr>
                <w:rStyle w:val="normaltextrun"/>
                <w:rFonts w:ascii="Bookman Old Style" w:hAnsi="Bookman Old Style"/>
                <w:i/>
                <w:iCs/>
                <w:color w:val="000000"/>
                <w:shd w:val="clear" w:color="auto" w:fill="FFFFFF"/>
              </w:rPr>
              <w:t>Si prevede infine che i giudici tributari, sulla base di criteri fissati dai Presidenti delle Commissioni tributarie,</w:t>
            </w:r>
            <w:r w:rsidRPr="0003199E">
              <w:rPr>
                <w:rStyle w:val="normaltextrun"/>
                <w:rFonts w:ascii="Bookman Old Style" w:hAnsi="Bookman Old Style"/>
                <w:i/>
                <w:iCs/>
                <w:color w:val="070707"/>
                <w:shd w:val="clear" w:color="auto" w:fill="FFFFFF"/>
              </w:rPr>
              <w:t xml:space="preserve"> individuano le controversie per le </w:t>
            </w:r>
            <w:r w:rsidRPr="0003199E">
              <w:rPr>
                <w:rStyle w:val="normaltextrun"/>
                <w:rFonts w:ascii="Bookman Old Style" w:hAnsi="Bookman Old Style"/>
                <w:i/>
                <w:iCs/>
                <w:color w:val="070707"/>
                <w:shd w:val="clear" w:color="auto" w:fill="FFFFFF"/>
              </w:rPr>
              <w:lastRenderedPageBreak/>
              <w:t>quali l</w:t>
            </w:r>
            <w:r w:rsidRPr="0003199E">
              <w:rPr>
                <w:rStyle w:val="normaltextrun"/>
                <w:rFonts w:ascii="Bookman Old Style" w:hAnsi="Bookman Old Style"/>
                <w:i/>
                <w:iCs/>
                <w:color w:val="222222"/>
                <w:shd w:val="clear" w:color="auto" w:fill="FFFFFF"/>
              </w:rPr>
              <w:t>'</w:t>
            </w:r>
            <w:r w:rsidRPr="0003199E">
              <w:rPr>
                <w:rStyle w:val="normaltextrun"/>
                <w:rFonts w:ascii="Bookman Old Style" w:hAnsi="Bookman Old Style"/>
                <w:i/>
                <w:iCs/>
                <w:color w:val="070707"/>
                <w:shd w:val="clear" w:color="auto" w:fill="FFFFFF"/>
              </w:rPr>
              <w:t>ufficio di segreteria è autorizzato a comunicare alle parti lo svolgimento dell'udienza a distanza</w:t>
            </w:r>
            <w:r w:rsidRPr="0003199E">
              <w:rPr>
                <w:rStyle w:val="normaltextrun"/>
                <w:rFonts w:ascii="Bookman Old Style" w:hAnsi="Bookman Old Style"/>
                <w:i/>
                <w:iCs/>
                <w:color w:val="000000"/>
                <w:shd w:val="clear" w:color="auto" w:fill="FFFFFF"/>
              </w:rPr>
              <w:t>.</w:t>
            </w:r>
          </w:p>
        </w:tc>
      </w:tr>
      <w:tr w:rsidR="006E6C0B" w:rsidRPr="002E2D26" w14:paraId="144297F5" w14:textId="77777777" w:rsidTr="40909788">
        <w:tc>
          <w:tcPr>
            <w:tcW w:w="6374" w:type="dxa"/>
          </w:tcPr>
          <w:p w14:paraId="144297F3" w14:textId="77777777" w:rsidR="006E6C0B" w:rsidRPr="00327AAB" w:rsidRDefault="006E6C0B" w:rsidP="006E6C0B">
            <w:pPr>
              <w:autoSpaceDE w:val="0"/>
              <w:autoSpaceDN w:val="0"/>
              <w:adjustRightInd w:val="0"/>
              <w:jc w:val="both"/>
              <w:rPr>
                <w:rFonts w:ascii="Bookman Old Style" w:hAnsi="Bookman Old Style" w:cs="TimesNewRomanPSMT"/>
              </w:rPr>
            </w:pPr>
            <w:r w:rsidRPr="00546034">
              <w:rPr>
                <w:rFonts w:ascii="Bookman Old Style" w:hAnsi="Bookman Old Style" w:cs="Times New Roman"/>
                <w:color w:val="070707"/>
              </w:rPr>
              <w:lastRenderedPageBreak/>
              <w:t>3</w:t>
            </w:r>
            <w:r w:rsidRPr="00546034">
              <w:rPr>
                <w:rFonts w:ascii="Bookman Old Style" w:hAnsi="Bookman Old Style" w:cs="Times New Roman"/>
                <w:color w:val="4A4A4A"/>
              </w:rPr>
              <w:t xml:space="preserve">. </w:t>
            </w:r>
            <w:r w:rsidRPr="00546034">
              <w:rPr>
                <w:rFonts w:ascii="Bookman Old Style" w:hAnsi="Bookman Old Style" w:cs="Times New Roman"/>
                <w:color w:val="070707"/>
              </w:rPr>
              <w:t>In deroga al criterio previsto dall'articolo 37, comma 13, del decreto-legge 6 luglio 2011, n. 98,</w:t>
            </w:r>
            <w:r>
              <w:rPr>
                <w:rFonts w:ascii="Bookman Old Style" w:hAnsi="Bookman Old Style" w:cs="Times New Roman"/>
                <w:color w:val="070707"/>
              </w:rPr>
              <w:t xml:space="preserve"> </w:t>
            </w:r>
            <w:r w:rsidRPr="00546034">
              <w:rPr>
                <w:rFonts w:ascii="Bookman Old Style" w:hAnsi="Bookman Old Style" w:cs="Times New Roman"/>
                <w:color w:val="070707"/>
              </w:rPr>
              <w:t>convertito, con modificazioni</w:t>
            </w:r>
            <w:r w:rsidRPr="00546034">
              <w:rPr>
                <w:rFonts w:ascii="Bookman Old Style" w:hAnsi="Bookman Old Style" w:cs="Times New Roman"/>
                <w:color w:val="222222"/>
              </w:rPr>
              <w:t xml:space="preserve">, </w:t>
            </w:r>
            <w:r>
              <w:rPr>
                <w:rFonts w:ascii="Bookman Old Style" w:hAnsi="Bookman Old Style" w:cs="Times New Roman"/>
                <w:color w:val="070707"/>
              </w:rPr>
              <w:t>dalla legge 15 luglio 2011</w:t>
            </w:r>
            <w:r w:rsidRPr="00546034">
              <w:rPr>
                <w:rFonts w:ascii="Bookman Old Style" w:hAnsi="Bookman Old Style" w:cs="Times New Roman"/>
                <w:color w:val="070707"/>
              </w:rPr>
              <w:t xml:space="preserve">, n. </w:t>
            </w:r>
            <w:r w:rsidRPr="00546034">
              <w:rPr>
                <w:rFonts w:ascii="Bookman Old Style" w:hAnsi="Bookman Old Style" w:cs="Arial"/>
                <w:bCs/>
                <w:color w:val="070707"/>
              </w:rPr>
              <w:t>111,</w:t>
            </w:r>
            <w:r w:rsidRPr="00546034">
              <w:rPr>
                <w:rFonts w:ascii="Bookman Old Style" w:hAnsi="Bookman Old Style" w:cs="Arial"/>
                <w:b/>
                <w:bCs/>
                <w:color w:val="070707"/>
              </w:rPr>
              <w:t xml:space="preserve"> </w:t>
            </w:r>
            <w:r w:rsidRPr="00546034">
              <w:rPr>
                <w:rFonts w:ascii="Bookman Old Style" w:hAnsi="Bookman Old Style" w:cs="Times New Roman"/>
                <w:color w:val="070707"/>
              </w:rPr>
              <w:t>la ripartizione delle somme del</w:t>
            </w:r>
            <w:r>
              <w:rPr>
                <w:rFonts w:ascii="Bookman Old Style" w:hAnsi="Bookman Old Style" w:cs="Times New Roman"/>
                <w:color w:val="070707"/>
              </w:rPr>
              <w:t xml:space="preserve"> </w:t>
            </w:r>
            <w:r w:rsidRPr="00546034">
              <w:rPr>
                <w:rFonts w:ascii="Bookman Old Style" w:hAnsi="Bookman Old Style" w:cs="Times New Roman"/>
                <w:color w:val="070707"/>
              </w:rPr>
              <w:t>contributo unificato tributario per l'anno 2020 avviene per ciascuna Commissione tributaria sulla base</w:t>
            </w:r>
            <w:r>
              <w:rPr>
                <w:rFonts w:ascii="Bookman Old Style" w:hAnsi="Bookman Old Style" w:cs="Times New Roman"/>
                <w:color w:val="070707"/>
              </w:rPr>
              <w:t xml:space="preserve"> </w:t>
            </w:r>
            <w:r w:rsidRPr="00546034">
              <w:rPr>
                <w:rFonts w:ascii="Bookman Old Style" w:hAnsi="Bookman Old Style" w:cs="Times New Roman"/>
                <w:color w:val="070707"/>
              </w:rPr>
              <w:t>del numero dei giudici e del personale in servizio nell'anno 2020.</w:t>
            </w:r>
          </w:p>
        </w:tc>
        <w:tc>
          <w:tcPr>
            <w:tcW w:w="7903" w:type="dxa"/>
          </w:tcPr>
          <w:p w14:paraId="144297F4" w14:textId="59D34A4E" w:rsidR="006E6C0B" w:rsidRPr="00445FEC" w:rsidRDefault="00405FD0" w:rsidP="006E6C0B">
            <w:pPr>
              <w:jc w:val="both"/>
              <w:rPr>
                <w:rFonts w:ascii="Bookman Old Style" w:hAnsi="Bookman Old Style"/>
                <w:i/>
                <w:iCs/>
              </w:rPr>
            </w:pPr>
            <w:r w:rsidRPr="00445FEC">
              <w:rPr>
                <w:rStyle w:val="normaltextrun"/>
                <w:rFonts w:ascii="Bookman Old Style" w:hAnsi="Bookman Old Style"/>
                <w:i/>
                <w:iCs/>
                <w:color w:val="000000"/>
                <w:shd w:val="clear" w:color="auto" w:fill="FFFFFF"/>
              </w:rPr>
              <w:t xml:space="preserve">Il </w:t>
            </w:r>
            <w:r w:rsidRPr="00445FEC">
              <w:rPr>
                <w:rStyle w:val="normaltextrun"/>
                <w:rFonts w:ascii="Bookman Old Style" w:hAnsi="Bookman Old Style"/>
                <w:b/>
                <w:bCs/>
                <w:i/>
                <w:iCs/>
                <w:color w:val="000000"/>
                <w:shd w:val="clear" w:color="auto" w:fill="FFFFFF"/>
              </w:rPr>
              <w:t>comma 3</w:t>
            </w:r>
            <w:r w:rsidRPr="00445FEC">
              <w:rPr>
                <w:rStyle w:val="normaltextrun"/>
                <w:rFonts w:ascii="Bookman Old Style" w:hAnsi="Bookman Old Style"/>
                <w:i/>
                <w:iCs/>
                <w:color w:val="000000"/>
                <w:shd w:val="clear" w:color="auto" w:fill="FFFFFF"/>
              </w:rPr>
              <w:t xml:space="preserve"> consente la ripartizione delle somme del Contributo Unificato Tributario relative al solo anno 2020, esclusivamente sulla base del numero di giudici tributari e di personale amministrativo in servizio</w:t>
            </w:r>
            <w:r w:rsidR="00621925">
              <w:rPr>
                <w:rStyle w:val="normaltextrun"/>
                <w:rFonts w:ascii="Bookman Old Style" w:hAnsi="Bookman Old Style"/>
                <w:i/>
                <w:iCs/>
                <w:color w:val="000000"/>
                <w:shd w:val="clear" w:color="auto" w:fill="FFFFFF"/>
              </w:rPr>
              <w:t xml:space="preserve"> </w:t>
            </w:r>
            <w:r w:rsidRPr="00445FEC">
              <w:rPr>
                <w:rStyle w:val="normaltextrun"/>
                <w:rFonts w:ascii="Bookman Old Style" w:hAnsi="Bookman Old Style"/>
                <w:i/>
                <w:iCs/>
                <w:color w:val="000000"/>
                <w:shd w:val="clear" w:color="auto" w:fill="FFFFFF"/>
              </w:rPr>
              <w:t>nell’anno 2020 per ciascuna Commissione tributaria.</w:t>
            </w:r>
            <w:r w:rsidRPr="00445FEC">
              <w:rPr>
                <w:rStyle w:val="eop"/>
                <w:rFonts w:ascii="Bookman Old Style" w:hAnsi="Bookman Old Style"/>
                <w:i/>
                <w:iCs/>
                <w:color w:val="000000"/>
                <w:shd w:val="clear" w:color="auto" w:fill="FFFFFF"/>
              </w:rPr>
              <w:t> </w:t>
            </w:r>
          </w:p>
        </w:tc>
      </w:tr>
      <w:tr w:rsidR="006E6C0B" w:rsidRPr="005A61A7" w14:paraId="144297F7" w14:textId="77777777" w:rsidTr="40909788">
        <w:tc>
          <w:tcPr>
            <w:tcW w:w="14277" w:type="dxa"/>
            <w:gridSpan w:val="2"/>
          </w:tcPr>
          <w:p w14:paraId="144297F6" w14:textId="39032E64" w:rsidR="006E6C0B" w:rsidRPr="005A61A7" w:rsidRDefault="006E6C0B" w:rsidP="005A61A7">
            <w:pPr>
              <w:pStyle w:val="Titolo3"/>
              <w:spacing w:after="40"/>
              <w:outlineLvl w:val="2"/>
              <w:rPr>
                <w:b/>
                <w:bCs/>
              </w:rPr>
            </w:pPr>
            <w:bookmarkStart w:id="63" w:name="_Toc43972585"/>
            <w:r w:rsidRPr="005A61A7">
              <w:rPr>
                <w:b/>
                <w:bCs/>
              </w:rPr>
              <w:t xml:space="preserve">Art.138 </w:t>
            </w:r>
            <w:r w:rsidR="005A61A7">
              <w:rPr>
                <w:b/>
                <w:bCs/>
              </w:rPr>
              <w:t xml:space="preserve">- </w:t>
            </w:r>
            <w:r w:rsidRPr="005A61A7">
              <w:rPr>
                <w:b/>
                <w:bCs/>
              </w:rPr>
              <w:t>Allineamento termini approvazione delle tariffe e delle aliquote TARI e IMU con il termine dì approvazione del bilancio di previsione 2020</w:t>
            </w:r>
            <w:bookmarkEnd w:id="63"/>
          </w:p>
        </w:tc>
      </w:tr>
      <w:tr w:rsidR="006E6C0B" w:rsidRPr="002E2D26" w14:paraId="144297FA" w14:textId="77777777" w:rsidTr="40909788">
        <w:tc>
          <w:tcPr>
            <w:tcW w:w="6374" w:type="dxa"/>
          </w:tcPr>
          <w:p w14:paraId="144297F8" w14:textId="77777777" w:rsidR="006E6C0B" w:rsidRPr="00327AAB" w:rsidRDefault="006E6C0B" w:rsidP="006E6C0B">
            <w:pPr>
              <w:autoSpaceDE w:val="0"/>
              <w:autoSpaceDN w:val="0"/>
              <w:adjustRightInd w:val="0"/>
              <w:jc w:val="both"/>
              <w:rPr>
                <w:rFonts w:ascii="Bookman Old Style" w:hAnsi="Bookman Old Style" w:cs="TimesNewRomanPSMT"/>
              </w:rPr>
            </w:pPr>
            <w:r w:rsidRPr="004144E0">
              <w:rPr>
                <w:rFonts w:ascii="Bookman Old Style" w:hAnsi="Bookman Old Style" w:cs="Times New Roman"/>
                <w:color w:val="070707"/>
              </w:rPr>
              <w:t>l. Sono abrogati il comma 4 dell</w:t>
            </w:r>
            <w:r w:rsidRPr="004144E0">
              <w:rPr>
                <w:rFonts w:ascii="Bookman Old Style" w:hAnsi="Bookman Old Style" w:cs="Times New Roman"/>
                <w:color w:val="202020"/>
              </w:rPr>
              <w:t>'</w:t>
            </w:r>
            <w:r w:rsidRPr="004144E0">
              <w:rPr>
                <w:rFonts w:ascii="Bookman Old Style" w:hAnsi="Bookman Old Style" w:cs="Times New Roman"/>
                <w:color w:val="070707"/>
              </w:rPr>
              <w:t>articolo 107 del decreto-legge 17 marzo 2020, n</w:t>
            </w:r>
            <w:r w:rsidRPr="004144E0">
              <w:rPr>
                <w:rFonts w:ascii="Bookman Old Style" w:hAnsi="Bookman Old Style" w:cs="Times New Roman"/>
                <w:color w:val="202020"/>
              </w:rPr>
              <w:t xml:space="preserve">. </w:t>
            </w:r>
            <w:r w:rsidRPr="004144E0">
              <w:rPr>
                <w:rFonts w:ascii="Bookman Old Style" w:hAnsi="Bookman Old Style" w:cs="Times New Roman"/>
                <w:color w:val="070707"/>
              </w:rPr>
              <w:t>18</w:t>
            </w:r>
            <w:r w:rsidRPr="004144E0">
              <w:rPr>
                <w:rFonts w:ascii="Bookman Old Style" w:hAnsi="Bookman Old Style" w:cs="Times New Roman"/>
                <w:color w:val="202020"/>
              </w:rPr>
              <w:t xml:space="preserve">, </w:t>
            </w:r>
            <w:r w:rsidRPr="004144E0">
              <w:rPr>
                <w:rFonts w:ascii="Bookman Old Style" w:hAnsi="Bookman Old Style" w:cs="Times New Roman"/>
                <w:color w:val="070707"/>
              </w:rPr>
              <w:t>convertito, con</w:t>
            </w:r>
            <w:r>
              <w:rPr>
                <w:rFonts w:ascii="Bookman Old Style" w:hAnsi="Bookman Old Style" w:cs="Times New Roman"/>
                <w:color w:val="070707"/>
              </w:rPr>
              <w:t xml:space="preserve"> </w:t>
            </w:r>
            <w:r w:rsidRPr="004144E0">
              <w:rPr>
                <w:rFonts w:ascii="Bookman Old Style" w:hAnsi="Bookman Old Style" w:cs="Times New Roman"/>
                <w:color w:val="070707"/>
              </w:rPr>
              <w:t xml:space="preserve">modificazioni, dalla legge 24 aprile 2020, n. 27, il comma 779 dell'articolo </w:t>
            </w:r>
            <w:r>
              <w:rPr>
                <w:rFonts w:ascii="Bookman Old Style" w:hAnsi="Bookman Old Style" w:cs="Times New Roman"/>
                <w:color w:val="070707"/>
              </w:rPr>
              <w:t>1</w:t>
            </w:r>
            <w:r w:rsidRPr="004144E0">
              <w:rPr>
                <w:rFonts w:ascii="Bookman Old Style" w:hAnsi="Bookman Old Style" w:cs="Times New Roman"/>
                <w:color w:val="070707"/>
              </w:rPr>
              <w:t xml:space="preserve"> della legge 27 dicembre</w:t>
            </w:r>
            <w:r>
              <w:rPr>
                <w:rFonts w:ascii="Bookman Old Style" w:hAnsi="Bookman Old Style" w:cs="Times New Roman"/>
                <w:color w:val="070707"/>
              </w:rPr>
              <w:t xml:space="preserve"> </w:t>
            </w:r>
            <w:r w:rsidRPr="004144E0">
              <w:rPr>
                <w:rFonts w:ascii="Bookman Old Style" w:hAnsi="Bookman Old Style" w:cs="Times New Roman"/>
                <w:color w:val="070707"/>
              </w:rPr>
              <w:t>20</w:t>
            </w:r>
            <w:r>
              <w:rPr>
                <w:rFonts w:ascii="Bookman Old Style" w:hAnsi="Bookman Old Style" w:cs="Times New Roman"/>
                <w:color w:val="070707"/>
              </w:rPr>
              <w:t>1</w:t>
            </w:r>
            <w:r w:rsidRPr="004144E0">
              <w:rPr>
                <w:rFonts w:ascii="Bookman Old Style" w:hAnsi="Bookman Old Style" w:cs="Times New Roman"/>
                <w:color w:val="070707"/>
              </w:rPr>
              <w:t>9, n</w:t>
            </w:r>
            <w:r w:rsidRPr="004144E0">
              <w:rPr>
                <w:rFonts w:ascii="Bookman Old Style" w:hAnsi="Bookman Old Style" w:cs="Times New Roman"/>
                <w:color w:val="202020"/>
              </w:rPr>
              <w:t xml:space="preserve">. </w:t>
            </w:r>
            <w:r>
              <w:rPr>
                <w:rFonts w:ascii="Bookman Old Style" w:hAnsi="Bookman Old Style" w:cs="Times New Roman"/>
                <w:color w:val="070707"/>
              </w:rPr>
              <w:t>1</w:t>
            </w:r>
            <w:r w:rsidRPr="004144E0">
              <w:rPr>
                <w:rFonts w:ascii="Bookman Old Style" w:hAnsi="Bookman Old Style" w:cs="Times New Roman"/>
                <w:color w:val="070707"/>
              </w:rPr>
              <w:t>60</w:t>
            </w:r>
            <w:r w:rsidRPr="004144E0">
              <w:rPr>
                <w:rFonts w:ascii="Bookman Old Style" w:hAnsi="Bookman Old Style" w:cs="Times New Roman"/>
                <w:color w:val="202020"/>
              </w:rPr>
              <w:t xml:space="preserve">, </w:t>
            </w:r>
            <w:r w:rsidRPr="004144E0">
              <w:rPr>
                <w:rFonts w:ascii="Bookman Old Style" w:hAnsi="Bookman Old Style" w:cs="Times New Roman"/>
                <w:color w:val="070707"/>
              </w:rPr>
              <w:t xml:space="preserve">e il comma 683-bis dell'artico </w:t>
            </w:r>
            <w:r>
              <w:rPr>
                <w:rFonts w:ascii="Bookman Old Style" w:hAnsi="Bookman Old Style" w:cs="Times New Roman"/>
                <w:color w:val="070707"/>
              </w:rPr>
              <w:t>1</w:t>
            </w:r>
            <w:r w:rsidRPr="004144E0">
              <w:rPr>
                <w:rFonts w:ascii="Bookman Old Style" w:hAnsi="Bookman Old Style" w:cs="Times New Roman"/>
                <w:color w:val="070707"/>
              </w:rPr>
              <w:t xml:space="preserve"> della</w:t>
            </w:r>
            <w:r>
              <w:rPr>
                <w:rFonts w:ascii="Bookman Old Style" w:hAnsi="Bookman Old Style" w:cs="Times New Roman"/>
                <w:color w:val="070707"/>
              </w:rPr>
              <w:t xml:space="preserve"> legge 27 dicembre 2013, n. 14</w:t>
            </w:r>
            <w:r w:rsidRPr="004144E0">
              <w:rPr>
                <w:rFonts w:ascii="Bookman Old Style" w:hAnsi="Bookman Old Style" w:cs="Times New Roman"/>
                <w:color w:val="070707"/>
              </w:rPr>
              <w:t>7</w:t>
            </w:r>
            <w:r w:rsidRPr="004144E0">
              <w:rPr>
                <w:rFonts w:ascii="Bookman Old Style" w:hAnsi="Bookman Old Style" w:cs="Times New Roman"/>
                <w:color w:val="202020"/>
              </w:rPr>
              <w:t>.</w:t>
            </w:r>
          </w:p>
        </w:tc>
        <w:tc>
          <w:tcPr>
            <w:tcW w:w="7903" w:type="dxa"/>
          </w:tcPr>
          <w:p w14:paraId="144297F9" w14:textId="2CA2D287" w:rsidR="00943270" w:rsidRPr="00621925" w:rsidRDefault="0076619C" w:rsidP="00004576">
            <w:pPr>
              <w:jc w:val="both"/>
              <w:rPr>
                <w:rFonts w:ascii="Bookman Old Style" w:hAnsi="Bookman Old Style"/>
                <w:i/>
                <w:iCs/>
              </w:rPr>
            </w:pPr>
            <w:r w:rsidRPr="00621925">
              <w:rPr>
                <w:rStyle w:val="normaltextrun"/>
                <w:rFonts w:ascii="Bookman Old Style" w:hAnsi="Bookman Old Style"/>
                <w:i/>
                <w:iCs/>
                <w:color w:val="000000"/>
                <w:shd w:val="clear" w:color="auto" w:fill="FFFFFF"/>
              </w:rPr>
              <w:t xml:space="preserve">L’intervento abrogativo di discipline speciali (su IMU e TARI) che prevedevano diverse scadenze di approvazione </w:t>
            </w:r>
            <w:r w:rsidR="00416A57">
              <w:rPr>
                <w:rStyle w:val="normaltextrun"/>
                <w:rFonts w:ascii="Bookman Old Style" w:hAnsi="Bookman Old Style"/>
                <w:i/>
                <w:iCs/>
                <w:color w:val="000000"/>
                <w:shd w:val="clear" w:color="auto" w:fill="FFFFFF"/>
              </w:rPr>
              <w:t xml:space="preserve">degli atti relative ai regolamenti, alle tariffe o aliquote e all’approvazione </w:t>
            </w:r>
            <w:r w:rsidR="002A7C17">
              <w:rPr>
                <w:rStyle w:val="normaltextrun"/>
                <w:rFonts w:ascii="Bookman Old Style" w:hAnsi="Bookman Old Style"/>
                <w:i/>
                <w:iCs/>
                <w:color w:val="000000"/>
                <w:shd w:val="clear" w:color="auto" w:fill="FFFFFF"/>
              </w:rPr>
              <w:t xml:space="preserve">dei piani finanziari del servizio rifiuti </w:t>
            </w:r>
            <w:r w:rsidRPr="00621925">
              <w:rPr>
                <w:rStyle w:val="normaltextrun"/>
                <w:rFonts w:ascii="Bookman Old Style" w:hAnsi="Bookman Old Style"/>
                <w:i/>
                <w:iCs/>
                <w:color w:val="000000"/>
                <w:shd w:val="clear" w:color="auto" w:fill="FFFFFF"/>
              </w:rPr>
              <w:t xml:space="preserve">ha come effetto di riportare tutte le scadenze (di approvazione </w:t>
            </w:r>
            <w:r w:rsidR="00FD5589">
              <w:rPr>
                <w:rStyle w:val="normaltextrun"/>
                <w:rFonts w:ascii="Bookman Old Style" w:hAnsi="Bookman Old Style"/>
                <w:i/>
                <w:iCs/>
                <w:color w:val="000000"/>
                <w:shd w:val="clear" w:color="auto" w:fill="FFFFFF"/>
              </w:rPr>
              <w:t xml:space="preserve">relative all’IMU e alla </w:t>
            </w:r>
            <w:r w:rsidRPr="00621925">
              <w:rPr>
                <w:rStyle w:val="normaltextrun"/>
                <w:rFonts w:ascii="Bookman Old Style" w:hAnsi="Bookman Old Style"/>
                <w:i/>
                <w:iCs/>
                <w:color w:val="000000"/>
                <w:shd w:val="clear" w:color="auto" w:fill="FFFFFF"/>
              </w:rPr>
              <w:t>TARI</w:t>
            </w:r>
            <w:r w:rsidR="00FD5589">
              <w:rPr>
                <w:rStyle w:val="normaltextrun"/>
                <w:rFonts w:ascii="Bookman Old Style" w:hAnsi="Bookman Old Style"/>
                <w:i/>
                <w:iCs/>
                <w:color w:val="000000"/>
                <w:shd w:val="clear" w:color="auto" w:fill="FFFFFF"/>
              </w:rPr>
              <w:t xml:space="preserve"> </w:t>
            </w:r>
            <w:r w:rsidRPr="00621925">
              <w:rPr>
                <w:rStyle w:val="normaltextrun"/>
                <w:rFonts w:ascii="Bookman Old Style" w:hAnsi="Bookman Old Style"/>
                <w:i/>
                <w:iCs/>
                <w:color w:val="000000"/>
                <w:shd w:val="clear" w:color="auto" w:fill="FFFFFF"/>
              </w:rPr>
              <w:t xml:space="preserve">entro i termini ordinari di approvazione del bilancio di previsione, che </w:t>
            </w:r>
            <w:r w:rsidR="00FD5589">
              <w:rPr>
                <w:rStyle w:val="normaltextrun"/>
                <w:rFonts w:ascii="Bookman Old Style" w:hAnsi="Bookman Old Style"/>
                <w:i/>
                <w:iCs/>
                <w:color w:val="000000"/>
                <w:shd w:val="clear" w:color="auto" w:fill="FFFFFF"/>
              </w:rPr>
              <w:t>per il 2020 è attualmente fissato al 31 luglio.</w:t>
            </w:r>
            <w:r w:rsidRPr="00621925">
              <w:rPr>
                <w:rStyle w:val="eop"/>
                <w:rFonts w:ascii="Bookman Old Style" w:hAnsi="Bookman Old Style"/>
                <w:i/>
                <w:iCs/>
                <w:color w:val="000000"/>
                <w:shd w:val="clear" w:color="auto" w:fill="FFFFFF"/>
              </w:rPr>
              <w:t> </w:t>
            </w:r>
          </w:p>
        </w:tc>
      </w:tr>
      <w:tr w:rsidR="0076619C" w:rsidRPr="005A61A7" w14:paraId="144297FD" w14:textId="77777777" w:rsidTr="40909788">
        <w:tc>
          <w:tcPr>
            <w:tcW w:w="14277" w:type="dxa"/>
            <w:gridSpan w:val="2"/>
          </w:tcPr>
          <w:p w14:paraId="144297FC" w14:textId="33626EE9" w:rsidR="0076619C" w:rsidRPr="005A61A7" w:rsidRDefault="0076619C" w:rsidP="005A61A7">
            <w:pPr>
              <w:pStyle w:val="Titolo3"/>
              <w:spacing w:after="40"/>
              <w:outlineLvl w:val="2"/>
              <w:rPr>
                <w:b/>
                <w:bCs/>
              </w:rPr>
            </w:pPr>
            <w:bookmarkStart w:id="64" w:name="_Toc43972586"/>
            <w:r w:rsidRPr="005A61A7">
              <w:rPr>
                <w:b/>
                <w:bCs/>
              </w:rPr>
              <w:t>Articolo 139 </w:t>
            </w:r>
            <w:r w:rsidR="00DF7E94">
              <w:rPr>
                <w:b/>
                <w:bCs/>
              </w:rPr>
              <w:t>-</w:t>
            </w:r>
            <w:r w:rsidRPr="005A61A7">
              <w:rPr>
                <w:b/>
                <w:bCs/>
              </w:rPr>
              <w:t xml:space="preserve"> Rafforzamento delle attività di promozione dell’adempimento spontaneo da parte dei contribuenti e orientamento dei servizi offerti dalle agenzie fiscali a seguito dell’emergenza sanitaria derivante dalla diffusione dell’epidemia da COVID-19</w:t>
            </w:r>
            <w:bookmarkEnd w:id="64"/>
            <w:r w:rsidRPr="005A61A7">
              <w:rPr>
                <w:b/>
                <w:bCs/>
              </w:rPr>
              <w:t> </w:t>
            </w:r>
          </w:p>
        </w:tc>
      </w:tr>
      <w:tr w:rsidR="0076619C" w:rsidRPr="002E2D26" w14:paraId="14429802" w14:textId="77777777" w:rsidTr="40909788">
        <w:tc>
          <w:tcPr>
            <w:tcW w:w="6374" w:type="dxa"/>
          </w:tcPr>
          <w:p w14:paraId="00E97F0A" w14:textId="77777777" w:rsidR="0076619C" w:rsidRDefault="0076619C" w:rsidP="006E6C0B">
            <w:pPr>
              <w:autoSpaceDE w:val="0"/>
              <w:autoSpaceDN w:val="0"/>
              <w:adjustRightInd w:val="0"/>
              <w:jc w:val="both"/>
              <w:rPr>
                <w:rStyle w:val="eop"/>
                <w:rFonts w:ascii="Bookman Old Style" w:hAnsi="Bookman Old Style"/>
                <w:color w:val="000000"/>
              </w:rPr>
            </w:pPr>
            <w:r>
              <w:rPr>
                <w:rStyle w:val="normaltextrun"/>
                <w:rFonts w:ascii="Bookman Old Style" w:hAnsi="Bookman Old Style"/>
                <w:color w:val="000000"/>
              </w:rPr>
              <w:t xml:space="preserve">1. Per favorire il rafforzamento delle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le </w:t>
            </w:r>
            <w:r>
              <w:rPr>
                <w:rStyle w:val="normaltextrun"/>
                <w:rFonts w:ascii="Bookman Old Style" w:hAnsi="Bookman Old Style"/>
                <w:color w:val="000000"/>
              </w:rPr>
              <w:lastRenderedPageBreak/>
              <w:t>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dall’attività 2020, ai fini dell’integrazione spettante alle agenzie fiscali di cui all’articolo 1, comma 7, del decreto legislativo 24 settembre 2015, n. 157, e in deroga a quanto ivi previsto sulle modalità di riscontro del gettito incassato, per le attività di promozione dell’adempimento spontaneo degli obblighi fiscali e di controllo fiscale si tiene conto del recupero di gettito per il bilancio dello Stato connesso al raggiungimento degli obiettivi fissati nelle convenzioni di cui all’articolo 59, comma 2, decreto legislativo 30 luglio 1999, n. 300. Analogamente, a decorrere dalle attività 2020, per la determinazione delle quote di risorse correlabili all’attività di controllo fiscale di cui all’articolo 12, comma 1, del decreto-legge 28 marzo 1997, n. 79, convertito con modificazioni dalla legge 28 maggio 1997, n. 140, si tiene conto del recupero di gettito per il bilancio dello Stato, anche derivante dalle attività di promozione dell’adempimento spontaneo degli obblighi fiscali, connesso al raggiungimento degli obiettivi fissati nelle convenzioni di cui all’articolo 59, comma 2, decreto legislativo 30 luglio 1999, n. 300.</w:t>
            </w:r>
            <w:r>
              <w:rPr>
                <w:rStyle w:val="eop"/>
                <w:rFonts w:ascii="Bookman Old Style" w:hAnsi="Bookman Old Style"/>
                <w:color w:val="000000"/>
              </w:rPr>
              <w:t> </w:t>
            </w:r>
          </w:p>
          <w:p w14:paraId="164DDB29" w14:textId="77777777" w:rsidR="00DF7E94" w:rsidRDefault="00DF7E94" w:rsidP="006E6C0B">
            <w:pPr>
              <w:autoSpaceDE w:val="0"/>
              <w:autoSpaceDN w:val="0"/>
              <w:adjustRightInd w:val="0"/>
              <w:jc w:val="both"/>
              <w:rPr>
                <w:rFonts w:ascii="Bookman Old Style" w:hAnsi="Bookman Old Style" w:cs="Times New Roman"/>
                <w:color w:val="070707"/>
              </w:rPr>
            </w:pPr>
          </w:p>
          <w:p w14:paraId="144297FE" w14:textId="43DD7F6C" w:rsidR="00DF7E94" w:rsidRPr="004144E0" w:rsidRDefault="00DF7E94" w:rsidP="006E6C0B">
            <w:pPr>
              <w:autoSpaceDE w:val="0"/>
              <w:autoSpaceDN w:val="0"/>
              <w:adjustRightInd w:val="0"/>
              <w:jc w:val="both"/>
              <w:rPr>
                <w:rFonts w:ascii="Bookman Old Style" w:hAnsi="Bookman Old Style" w:cs="Times New Roman"/>
                <w:color w:val="070707"/>
              </w:rPr>
            </w:pPr>
            <w:r>
              <w:rPr>
                <w:rStyle w:val="normaltextrun"/>
                <w:rFonts w:ascii="Bookman Old Style" w:hAnsi="Bookman Old Style"/>
                <w:color w:val="000000"/>
                <w:shd w:val="clear" w:color="auto" w:fill="FFFFFF"/>
              </w:rPr>
              <w:t>2. Dall’attuazione delle disposizioni di cui al comma 1 non derivano nuovi o maggiori oneri a carico del bilancio dello Stato.</w:t>
            </w:r>
            <w:r>
              <w:rPr>
                <w:rStyle w:val="eop"/>
                <w:rFonts w:ascii="Bookman Old Style" w:hAnsi="Bookman Old Style"/>
                <w:color w:val="000000"/>
                <w:shd w:val="clear" w:color="auto" w:fill="FFFFFF"/>
              </w:rPr>
              <w:t> </w:t>
            </w:r>
          </w:p>
        </w:tc>
        <w:tc>
          <w:tcPr>
            <w:tcW w:w="7903" w:type="dxa"/>
          </w:tcPr>
          <w:p w14:paraId="10F3413D" w14:textId="77777777" w:rsidR="00A648BA" w:rsidRDefault="0076619C" w:rsidP="00A648B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E5392F">
              <w:rPr>
                <w:rStyle w:val="normaltextrun"/>
                <w:rFonts w:ascii="Bookman Old Style" w:hAnsi="Bookman Old Style" w:cs="Segoe UI"/>
                <w:i/>
                <w:iCs/>
                <w:sz w:val="22"/>
                <w:szCs w:val="22"/>
              </w:rPr>
              <w:lastRenderedPageBreak/>
              <w:t xml:space="preserve">La disposizione mira a rafforzare le attività di promozione dell’adempimento spontaneo degli obblighi fiscali da parte dei contribuenti anche alla luce del necessario riassetto organizzativo dell’amministrazione finanziaria a seguito della situazione straordinaria </w:t>
            </w:r>
            <w:r w:rsidRPr="00E5392F">
              <w:rPr>
                <w:rStyle w:val="normaltextrun"/>
                <w:rFonts w:ascii="Bookman Old Style" w:hAnsi="Bookman Old Style" w:cs="Segoe UI"/>
                <w:i/>
                <w:iCs/>
                <w:sz w:val="22"/>
                <w:szCs w:val="22"/>
              </w:rPr>
              <w:lastRenderedPageBreak/>
              <w:t xml:space="preserve">di emergenza sanitaria derivante dalla diffusione dell’epidemia da COVID19. </w:t>
            </w:r>
          </w:p>
          <w:p w14:paraId="3C8D1DB9" w14:textId="77777777" w:rsidR="00DF7E94" w:rsidRDefault="0076619C" w:rsidP="00A648BA">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E5392F">
              <w:rPr>
                <w:rStyle w:val="normaltextrun"/>
                <w:rFonts w:ascii="Bookman Old Style" w:hAnsi="Bookman Old Style" w:cs="Segoe UI"/>
                <w:i/>
                <w:iCs/>
                <w:sz w:val="22"/>
                <w:szCs w:val="22"/>
              </w:rPr>
              <w:t xml:space="preserve">In questa prospettiva, al </w:t>
            </w:r>
            <w:r w:rsidRPr="00E5392F">
              <w:rPr>
                <w:rStyle w:val="normaltextrun"/>
                <w:rFonts w:ascii="Bookman Old Style" w:hAnsi="Bookman Old Style" w:cs="Segoe UI"/>
                <w:b/>
                <w:bCs/>
                <w:i/>
                <w:iCs/>
                <w:sz w:val="22"/>
                <w:szCs w:val="22"/>
              </w:rPr>
              <w:t>comma 1</w:t>
            </w:r>
            <w:r w:rsidRPr="00E5392F">
              <w:rPr>
                <w:rStyle w:val="normaltextrun"/>
                <w:rFonts w:ascii="Bookman Old Style" w:hAnsi="Bookman Old Style" w:cs="Segoe UI"/>
                <w:i/>
                <w:iCs/>
                <w:sz w:val="22"/>
                <w:szCs w:val="22"/>
              </w:rPr>
              <w:t xml:space="preserve">, primo periodo, si prevede che le convenzioni fra Ministro dell’economia e delle finanze e agenzie fiscali di cui all’articolo 59, comma 2, del decreto legislativo 30 luglio 1999, n. 300, stabiliscano per le agenzie fiscali, a decorrere dal triennio 2020-2022, specifici obiettivi volti ad ottimizzare i servizi di assistenza e consulenza offerti ai contribuenti, favorendo, ove possibile, la fruizione online dei servizi stessi e migliorando i tempi di erogazione dei rimborsi fiscali ai cittadini ed alle imprese nell’ottica di garantire maggiore liquidità al sistema economico nell’attuale congiuntura che si preannuncia molto sfavorevole. </w:t>
            </w:r>
          </w:p>
          <w:p w14:paraId="17B40329" w14:textId="77777777" w:rsidR="00DF7E94" w:rsidRDefault="0076619C" w:rsidP="00DF7E94">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DF7E94">
              <w:rPr>
                <w:rStyle w:val="normaltextrun"/>
                <w:rFonts w:ascii="Bookman Old Style" w:hAnsi="Bookman Old Style" w:cs="Segoe UI"/>
                <w:i/>
                <w:iCs/>
                <w:sz w:val="22"/>
                <w:szCs w:val="22"/>
              </w:rPr>
              <w:t xml:space="preserve">Per orientare ancora di più l’operato dell’amministrazione finanziaria verso le attività di promozione della tax compliance, la disposizione in commento dispone anche una parziale revisione dei meccanismi di incentivazione del personale dell’amministrazione finanziaria previsti dall’articolo 1, comma 7, del decreto legislativo 24 settembre 2015, n. 157, per quello delle agenzie fiscali e dall’articolo 12, comma 1, del decreto-legge 28 marzo 1997, n. 79, convertito, con modificazioni, dalla legge 28 maggio 1997, n. 140, per il personale del Ministero dell’economia e delle finanze. In particolare, al comma 1, secondo periodo, è previsto che, a decorrere dalle attività 2020, ai fini dell’integrazione spettante alle agenzie fiscali di cui all’articolo 1, comma 7, del decreto legislativo 24 settembre 2015, n. 157, per le attività di promozione dell’adempimento spontaneo degli obblighi fiscali e di controllo fiscale, si deroga al criterio ivi stabilito del maggior gettito incassato rispetto all’ultimo anno consuntivato e si tiene, invece, conto del recupero di gettito per il bilancio dello Stato connesso al raggiungimento degli obiettivi fissati nelle convenzioni di cui all’articolo 59, comma 2, del decreto legislativo 30 luglio 1999, n. 300 stipulate tra il Ministro dell’economia e delle finanze e le agenzie fiscali. </w:t>
            </w:r>
          </w:p>
          <w:p w14:paraId="14429801" w14:textId="75301DEE" w:rsidR="0076619C" w:rsidRDefault="0076619C" w:rsidP="00DF7E94">
            <w:pPr>
              <w:pStyle w:val="paragraph"/>
              <w:spacing w:before="0" w:beforeAutospacing="0" w:after="80" w:afterAutospacing="0"/>
              <w:jc w:val="both"/>
              <w:textAlignment w:val="baseline"/>
              <w:rPr>
                <w:rStyle w:val="normaltextrun"/>
                <w:rFonts w:ascii="Bookman Old Style" w:hAnsi="Bookman Old Style"/>
                <w:color w:val="000000"/>
                <w:shd w:val="clear" w:color="auto" w:fill="FFFFFF"/>
              </w:rPr>
            </w:pPr>
            <w:r w:rsidRPr="00DF7E94">
              <w:rPr>
                <w:rStyle w:val="normaltextrun"/>
                <w:rFonts w:ascii="Bookman Old Style" w:hAnsi="Bookman Old Style" w:cs="Segoe UI"/>
                <w:i/>
                <w:iCs/>
                <w:sz w:val="22"/>
                <w:szCs w:val="22"/>
              </w:rPr>
              <w:t xml:space="preserve">Analogamente, il terzo periodo del comma 1 dispone che anche per la determinazione delle quote di risorse correlabili all’attività di controllo fiscale di cui all’articolo 12, comma 1, del decreto-legge 28 marzo 1997, n. 79, convertito, con modificazioni, dalla legge 28 maggio 1997, n. 140, </w:t>
            </w:r>
            <w:r w:rsidRPr="00DF7E94">
              <w:rPr>
                <w:rStyle w:val="normaltextrun"/>
                <w:rFonts w:ascii="Bookman Old Style" w:hAnsi="Bookman Old Style" w:cs="Segoe UI"/>
                <w:i/>
                <w:iCs/>
                <w:sz w:val="22"/>
                <w:szCs w:val="22"/>
              </w:rPr>
              <w:lastRenderedPageBreak/>
              <w:t>come sostituito dall’articolo 3, comma 165, della legge 24 dicembre 2003, n. 350, si tiene conto del recupero di gettito per il bilancio dello Stato, compreso quello derivante dalle attività di promozione dell’adempimento spontaneo degli obblighi fiscali, connesso al raggiungimento degli obiettivi fissati nelle suddette convenzioni. Il comma 2 riporta, infine, la clausola di invarianza finanziaria.</w:t>
            </w:r>
          </w:p>
        </w:tc>
      </w:tr>
      <w:tr w:rsidR="0076619C" w:rsidRPr="00DF7E94" w14:paraId="14429808" w14:textId="77777777" w:rsidTr="40909788">
        <w:tc>
          <w:tcPr>
            <w:tcW w:w="14277" w:type="dxa"/>
            <w:gridSpan w:val="2"/>
          </w:tcPr>
          <w:p w14:paraId="14429807" w14:textId="6E5140C2" w:rsidR="0076619C" w:rsidRPr="00DF7E94" w:rsidRDefault="0076619C" w:rsidP="00DF7E94">
            <w:pPr>
              <w:pStyle w:val="Titolo3"/>
              <w:spacing w:after="40"/>
              <w:outlineLvl w:val="2"/>
              <w:rPr>
                <w:b/>
                <w:bCs/>
              </w:rPr>
            </w:pPr>
            <w:bookmarkStart w:id="65" w:name="_Toc43972587"/>
            <w:r w:rsidRPr="00DF7E94">
              <w:rPr>
                <w:b/>
                <w:bCs/>
              </w:rPr>
              <w:lastRenderedPageBreak/>
              <w:t>Articolo 145 </w:t>
            </w:r>
            <w:r w:rsidR="00DF7E94">
              <w:rPr>
                <w:b/>
                <w:bCs/>
              </w:rPr>
              <w:t xml:space="preserve">- </w:t>
            </w:r>
            <w:r w:rsidRPr="00DF7E94">
              <w:rPr>
                <w:b/>
                <w:bCs/>
              </w:rPr>
              <w:t>Sospensione della compensazione tra credito d’imposta e debito iscritto a ruolo</w:t>
            </w:r>
            <w:bookmarkEnd w:id="65"/>
            <w:r w:rsidRPr="00DF7E94">
              <w:rPr>
                <w:b/>
                <w:bCs/>
              </w:rPr>
              <w:t> </w:t>
            </w:r>
          </w:p>
        </w:tc>
      </w:tr>
      <w:tr w:rsidR="00FE36A8" w:rsidRPr="002E2D26" w14:paraId="1442980B" w14:textId="77777777" w:rsidTr="40909788">
        <w:trPr>
          <w:trHeight w:val="2324"/>
        </w:trPr>
        <w:tc>
          <w:tcPr>
            <w:tcW w:w="6374" w:type="dxa"/>
          </w:tcPr>
          <w:p w14:paraId="2211644F" w14:textId="77777777" w:rsidR="00FE36A8" w:rsidRDefault="00FE36A8"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1. Nel 2020, in sede di erogazione dei rimborsi fiscali non si applica la compensazione tra il credito d’imposta ed il debito iscritto a ruolo prevista dall’articolo 28-ter del decreto del Presidente della Repubblica 29 settembre 1973, n. 602.</w:t>
            </w:r>
            <w:r>
              <w:rPr>
                <w:rStyle w:val="eop"/>
                <w:rFonts w:ascii="Bookman Old Style" w:hAnsi="Bookman Old Style"/>
                <w:color w:val="000000"/>
                <w:shd w:val="clear" w:color="auto" w:fill="FFFFFF"/>
              </w:rPr>
              <w:t> </w:t>
            </w:r>
          </w:p>
          <w:p w14:paraId="14429809" w14:textId="1041E3B9" w:rsidR="00FE36A8" w:rsidRDefault="00FE36A8"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2. Alle minori entrate derivanti dal presente articolo valutati, in termini di indebitamento netto e di fabbisogno in 40 milioni di euro per l’anno 2020, si provvede ai sensi dell’articolo 265.</w:t>
            </w:r>
            <w:r>
              <w:rPr>
                <w:rStyle w:val="eop"/>
                <w:rFonts w:ascii="Bookman Old Style" w:hAnsi="Bookman Old Style"/>
                <w:color w:val="000000"/>
                <w:shd w:val="clear" w:color="auto" w:fill="FFFFFF"/>
              </w:rPr>
              <w:t> </w:t>
            </w:r>
          </w:p>
        </w:tc>
        <w:tc>
          <w:tcPr>
            <w:tcW w:w="7903" w:type="dxa"/>
          </w:tcPr>
          <w:p w14:paraId="1442980A" w14:textId="7B0FB4B0" w:rsidR="00FE36A8" w:rsidRPr="00FE36A8" w:rsidRDefault="00FE36A8" w:rsidP="0076619C">
            <w:pPr>
              <w:jc w:val="both"/>
              <w:rPr>
                <w:rStyle w:val="normaltextrun"/>
                <w:rFonts w:ascii="Bookman Old Style" w:hAnsi="Bookman Old Style"/>
                <w:i/>
                <w:iCs/>
                <w:color w:val="000000"/>
                <w:shd w:val="clear" w:color="auto" w:fill="FFFFFF"/>
              </w:rPr>
            </w:pPr>
            <w:r w:rsidRPr="00FE36A8">
              <w:rPr>
                <w:rStyle w:val="normaltextrun"/>
                <w:rFonts w:ascii="Bookman Old Style" w:hAnsi="Bookman Old Style"/>
                <w:i/>
                <w:iCs/>
                <w:color w:val="000000"/>
                <w:shd w:val="clear" w:color="auto" w:fill="FFFFFF"/>
              </w:rPr>
              <w:t>Il comma 1 sospende la facoltà dell’Agenzia delle Entrate di applicare, su accettazione del beneficiario, la compensazione tra credito di imposta e debito iscritto a ruolo - come da art. 28-ter del DPR 602/1973.</w:t>
            </w:r>
          </w:p>
        </w:tc>
      </w:tr>
      <w:tr w:rsidR="0076619C" w:rsidRPr="00FE36A8" w14:paraId="14429810" w14:textId="77777777" w:rsidTr="40909788">
        <w:tc>
          <w:tcPr>
            <w:tcW w:w="14277" w:type="dxa"/>
            <w:gridSpan w:val="2"/>
          </w:tcPr>
          <w:p w14:paraId="1442980F" w14:textId="61B4217D" w:rsidR="0076619C" w:rsidRPr="00FE36A8" w:rsidRDefault="0076619C" w:rsidP="00FE36A8">
            <w:pPr>
              <w:pStyle w:val="Titolo3"/>
              <w:spacing w:after="40"/>
              <w:outlineLvl w:val="2"/>
              <w:rPr>
                <w:b/>
                <w:bCs/>
              </w:rPr>
            </w:pPr>
            <w:bookmarkStart w:id="66" w:name="_Toc43972588"/>
            <w:r w:rsidRPr="00FE36A8">
              <w:rPr>
                <w:b/>
                <w:bCs/>
              </w:rPr>
              <w:t>Articolo 149 </w:t>
            </w:r>
            <w:r w:rsidR="00FE36A8" w:rsidRPr="00FE36A8">
              <w:rPr>
                <w:b/>
                <w:bCs/>
              </w:rPr>
              <w:t>-</w:t>
            </w:r>
            <w:r w:rsidRPr="00FE36A8">
              <w:rPr>
                <w:b/>
                <w:bCs/>
              </w:rPr>
              <w:t xml:space="preserve"> Sospensione dei versamenti delle somme dovute a seguito di atti di accertamento con adesione, conciliazione, rettifica e liquidazione e di recupero dei crediti d’imposta</w:t>
            </w:r>
            <w:bookmarkEnd w:id="66"/>
            <w:r w:rsidRPr="00FE36A8">
              <w:rPr>
                <w:b/>
                <w:bCs/>
              </w:rPr>
              <w:t> </w:t>
            </w:r>
          </w:p>
        </w:tc>
      </w:tr>
      <w:tr w:rsidR="0076619C" w:rsidRPr="002E2D26" w14:paraId="14429822" w14:textId="77777777" w:rsidTr="40909788">
        <w:tc>
          <w:tcPr>
            <w:tcW w:w="6374" w:type="dxa"/>
          </w:tcPr>
          <w:p w14:paraId="14429811" w14:textId="77777777" w:rsidR="0076619C" w:rsidRDefault="0076619C" w:rsidP="00A71584">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1. Sono prorogati al 16 settembre 2020 i termini di versamento delle somme dovute a seguito di:</w:t>
            </w:r>
            <w:r>
              <w:rPr>
                <w:rStyle w:val="eop"/>
                <w:rFonts w:ascii="Bookman Old Style" w:hAnsi="Bookman Old Style" w:cs="Segoe UI"/>
                <w:sz w:val="22"/>
                <w:szCs w:val="22"/>
              </w:rPr>
              <w:t> </w:t>
            </w:r>
          </w:p>
          <w:p w14:paraId="14429813" w14:textId="77777777" w:rsidR="0076619C" w:rsidRDefault="0076619C" w:rsidP="00A71584">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a) atti di accertamento con adesione ai sensi dell’articolo 7 del decreto legislativo 19 giugno 1997, n. 218;</w:t>
            </w:r>
            <w:r>
              <w:rPr>
                <w:rStyle w:val="eop"/>
                <w:rFonts w:ascii="Bookman Old Style" w:hAnsi="Bookman Old Style" w:cs="Segoe UI"/>
                <w:sz w:val="22"/>
                <w:szCs w:val="22"/>
              </w:rPr>
              <w:t> </w:t>
            </w:r>
          </w:p>
          <w:p w14:paraId="14429815" w14:textId="77777777" w:rsidR="0076619C" w:rsidRDefault="0076619C" w:rsidP="00A71584">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b) accordo conciliativo ai sensi dell’articolo 48 e dell’articolo 48-bis del decreto legislativo 31 dicembre 1992, n. 546;</w:t>
            </w:r>
            <w:r>
              <w:rPr>
                <w:rStyle w:val="eop"/>
                <w:rFonts w:ascii="Bookman Old Style" w:hAnsi="Bookman Old Style" w:cs="Segoe UI"/>
                <w:sz w:val="22"/>
                <w:szCs w:val="22"/>
              </w:rPr>
              <w:t> </w:t>
            </w:r>
          </w:p>
          <w:p w14:paraId="14429817" w14:textId="77777777" w:rsidR="0076619C" w:rsidRDefault="0076619C" w:rsidP="00A71584">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c) accordo di mediazione ai sensi dell’articolo 17-bis del decreto legislativo 31 dicembre 1992, n. 546;</w:t>
            </w:r>
            <w:r>
              <w:rPr>
                <w:rStyle w:val="eop"/>
                <w:rFonts w:ascii="Bookman Old Style" w:hAnsi="Bookman Old Style" w:cs="Segoe UI"/>
                <w:sz w:val="22"/>
                <w:szCs w:val="22"/>
              </w:rPr>
              <w:t> </w:t>
            </w:r>
          </w:p>
          <w:p w14:paraId="14429819" w14:textId="77777777" w:rsidR="0076619C" w:rsidRDefault="0076619C" w:rsidP="00A71584">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 xml:space="preserve">d) atti di liquidazione a seguito di attribuzione della rendita ai sensi dell’articolo 12 del decreto-legge 14 marzo 1988, n. 70, convertito, con modificazioni, dalla legge 13 maggio 1988, n. 54, dell’articolo 52 del decreto del Presidente della Repubblica 26 aprile 1986, n. 131 e </w:t>
            </w:r>
            <w:r>
              <w:rPr>
                <w:rStyle w:val="normaltextrun"/>
                <w:rFonts w:ascii="Bookman Old Style" w:hAnsi="Bookman Old Style" w:cs="Segoe UI"/>
                <w:sz w:val="22"/>
                <w:szCs w:val="22"/>
              </w:rPr>
              <w:lastRenderedPageBreak/>
              <w:t>dell’articolo 34, commi 6 e 6-bis del decreto legislativo 31 ottobre 1990, n. 346;</w:t>
            </w:r>
            <w:r>
              <w:rPr>
                <w:rStyle w:val="eop"/>
                <w:rFonts w:ascii="Bookman Old Style" w:hAnsi="Bookman Old Style" w:cs="Segoe UI"/>
                <w:sz w:val="22"/>
                <w:szCs w:val="22"/>
              </w:rPr>
              <w:t> </w:t>
            </w:r>
          </w:p>
          <w:p w14:paraId="1442981B" w14:textId="77777777" w:rsidR="0076619C" w:rsidRDefault="0076619C" w:rsidP="00A71584">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e) atti di liquidazione per omessa registrazione di contratti di locazione e di contratti diversi ai sensi dell’articolo 10, dell’articolo 15 e dell’articolo 54 del decreto del Presidente della Repubblica 26 aprile 1986, n. 131;</w:t>
            </w:r>
            <w:r>
              <w:rPr>
                <w:rStyle w:val="eop"/>
                <w:rFonts w:ascii="Bookman Old Style" w:hAnsi="Bookman Old Style" w:cs="Segoe UI"/>
                <w:sz w:val="22"/>
                <w:szCs w:val="22"/>
              </w:rPr>
              <w:t> </w:t>
            </w:r>
          </w:p>
          <w:p w14:paraId="1442981D" w14:textId="77777777" w:rsidR="0076619C" w:rsidRDefault="0076619C" w:rsidP="00A71584">
            <w:pPr>
              <w:pStyle w:val="paragraph"/>
              <w:spacing w:before="0" w:beforeAutospacing="0" w:after="80" w:afterAutospacing="0"/>
              <w:jc w:val="both"/>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f) atti di recupero ai sensi dell’articolo 1, comma 421 della legge 30 dicembre 2004, n. 311;</w:t>
            </w:r>
            <w:r>
              <w:rPr>
                <w:rStyle w:val="eop"/>
                <w:rFonts w:ascii="Bookman Old Style" w:hAnsi="Bookman Old Style" w:cs="Segoe UI"/>
                <w:sz w:val="22"/>
                <w:szCs w:val="22"/>
              </w:rPr>
              <w:t> </w:t>
            </w:r>
          </w:p>
          <w:p w14:paraId="14429820" w14:textId="07D66A29" w:rsidR="0076619C" w:rsidRDefault="0076619C" w:rsidP="00A71584">
            <w:pPr>
              <w:pStyle w:val="paragraph"/>
              <w:spacing w:before="0" w:beforeAutospacing="0" w:after="80" w:afterAutospacing="0"/>
              <w:jc w:val="both"/>
              <w:textAlignment w:val="baseline"/>
              <w:rPr>
                <w:rStyle w:val="normaltextrun"/>
                <w:rFonts w:ascii="Bookman Old Style" w:hAnsi="Bookman Old Style"/>
                <w:color w:val="000000"/>
                <w:shd w:val="clear" w:color="auto" w:fill="FFFFFF"/>
              </w:rPr>
            </w:pPr>
            <w:r>
              <w:rPr>
                <w:rStyle w:val="normaltextrun"/>
                <w:rFonts w:ascii="Bookman Old Style" w:hAnsi="Bookman Old Style" w:cs="Segoe UI"/>
                <w:sz w:val="22"/>
                <w:szCs w:val="22"/>
              </w:rPr>
              <w:t>g) 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w:t>
            </w:r>
            <w:r>
              <w:rPr>
                <w:rStyle w:val="eop"/>
                <w:rFonts w:ascii="Bookman Old Style" w:hAnsi="Bookman Old Style" w:cs="Segoe UI"/>
                <w:sz w:val="22"/>
                <w:szCs w:val="22"/>
              </w:rPr>
              <w:t> </w:t>
            </w:r>
          </w:p>
        </w:tc>
        <w:tc>
          <w:tcPr>
            <w:tcW w:w="7903" w:type="dxa"/>
          </w:tcPr>
          <w:p w14:paraId="5FB2E50C" w14:textId="7A3D77D9" w:rsidR="00807F10" w:rsidRPr="00340B60" w:rsidRDefault="00807F10" w:rsidP="0076619C">
            <w:pPr>
              <w:jc w:val="both"/>
              <w:rPr>
                <w:rStyle w:val="normaltextrun"/>
                <w:rFonts w:ascii="Bookman Old Style" w:hAnsi="Bookman Old Style"/>
                <w:i/>
                <w:iCs/>
                <w:color w:val="000000"/>
                <w:shd w:val="clear" w:color="auto" w:fill="FFFFFF"/>
              </w:rPr>
            </w:pPr>
            <w:r w:rsidRPr="00340B60">
              <w:rPr>
                <w:rStyle w:val="normaltextrun"/>
                <w:rFonts w:ascii="Bookman Old Style" w:hAnsi="Bookman Old Style"/>
                <w:i/>
                <w:iCs/>
                <w:color w:val="000000"/>
                <w:shd w:val="clear" w:color="auto" w:fill="FFFFFF"/>
              </w:rPr>
              <w:lastRenderedPageBreak/>
              <w:t xml:space="preserve">Il </w:t>
            </w:r>
            <w:r w:rsidRPr="00340B60">
              <w:rPr>
                <w:rStyle w:val="normaltextrun"/>
                <w:rFonts w:ascii="Bookman Old Style" w:hAnsi="Bookman Old Style"/>
                <w:b/>
                <w:bCs/>
                <w:i/>
                <w:iCs/>
                <w:color w:val="000000"/>
                <w:shd w:val="clear" w:color="auto" w:fill="FFFFFF"/>
              </w:rPr>
              <w:t>comma 1</w:t>
            </w:r>
            <w:r w:rsidRPr="00340B60">
              <w:rPr>
                <w:rStyle w:val="normaltextrun"/>
                <w:rFonts w:ascii="Bookman Old Style" w:hAnsi="Bookman Old Style"/>
                <w:i/>
                <w:iCs/>
                <w:color w:val="000000"/>
                <w:shd w:val="clear" w:color="auto" w:fill="FFFFFF"/>
              </w:rPr>
              <w:t xml:space="preserve"> proroga al 16 settembre i termini di versamento per le somme dovute a titolo di</w:t>
            </w:r>
            <w:r w:rsidR="00977B09" w:rsidRPr="00340B60">
              <w:rPr>
                <w:rStyle w:val="normaltextrun"/>
                <w:rFonts w:ascii="Bookman Old Style" w:hAnsi="Bookman Old Style"/>
                <w:i/>
                <w:iCs/>
                <w:color w:val="000000"/>
                <w:shd w:val="clear" w:color="auto" w:fill="FFFFFF"/>
              </w:rPr>
              <w:t xml:space="preserve"> atti di competenza dell’Agenzia delle Entrate</w:t>
            </w:r>
            <w:r w:rsidR="006F0DF6" w:rsidRPr="00340B60">
              <w:rPr>
                <w:rStyle w:val="normaltextrun"/>
                <w:rFonts w:ascii="Bookman Old Style" w:hAnsi="Bookman Old Style"/>
                <w:i/>
                <w:iCs/>
                <w:color w:val="000000"/>
                <w:shd w:val="clear" w:color="auto" w:fill="FFFFFF"/>
              </w:rPr>
              <w:t xml:space="preserve">, i cui termini di versamento scadono tra </w:t>
            </w:r>
            <w:r w:rsidR="00340B60">
              <w:rPr>
                <w:rStyle w:val="normaltextrun"/>
                <w:rFonts w:ascii="Bookman Old Style" w:hAnsi="Bookman Old Style"/>
                <w:i/>
                <w:iCs/>
                <w:color w:val="000000"/>
                <w:shd w:val="clear" w:color="auto" w:fill="FFFFFF"/>
              </w:rPr>
              <w:t xml:space="preserve">il 9 </w:t>
            </w:r>
            <w:r w:rsidR="006F0DF6" w:rsidRPr="00340B60">
              <w:rPr>
                <w:rStyle w:val="normaltextrun"/>
                <w:rFonts w:ascii="Bookman Old Style" w:hAnsi="Bookman Old Style"/>
                <w:i/>
                <w:iCs/>
                <w:color w:val="000000"/>
                <w:shd w:val="clear" w:color="auto" w:fill="FFFFFF"/>
              </w:rPr>
              <w:t>marzo e il 31 maggio 2020 (</w:t>
            </w:r>
            <w:r w:rsidR="006F0DF6" w:rsidRPr="00340B60">
              <w:rPr>
                <w:rStyle w:val="normaltextrun"/>
                <w:rFonts w:ascii="Bookman Old Style" w:hAnsi="Bookman Old Style"/>
                <w:b/>
                <w:bCs/>
                <w:i/>
                <w:iCs/>
                <w:color w:val="000000"/>
                <w:shd w:val="clear" w:color="auto" w:fill="FFFFFF"/>
              </w:rPr>
              <w:t>co.2</w:t>
            </w:r>
            <w:r w:rsidR="006F0DF6" w:rsidRPr="00340B60">
              <w:rPr>
                <w:rStyle w:val="normaltextrun"/>
                <w:rFonts w:ascii="Bookman Old Style" w:hAnsi="Bookman Old Style"/>
                <w:i/>
                <w:iCs/>
                <w:color w:val="000000"/>
                <w:shd w:val="clear" w:color="auto" w:fill="FFFFFF"/>
              </w:rPr>
              <w:t>)</w:t>
            </w:r>
            <w:r w:rsidR="00340B60" w:rsidRPr="00340B60">
              <w:rPr>
                <w:rStyle w:val="normaltextrun"/>
                <w:rFonts w:ascii="Bookman Old Style" w:hAnsi="Bookman Old Style"/>
                <w:i/>
                <w:iCs/>
                <w:color w:val="000000"/>
                <w:shd w:val="clear" w:color="auto" w:fill="FFFFFF"/>
              </w:rPr>
              <w:t>.</w:t>
            </w:r>
          </w:p>
          <w:p w14:paraId="4259C887" w14:textId="77777777" w:rsidR="00977B09" w:rsidRDefault="00977B09" w:rsidP="0076619C">
            <w:pPr>
              <w:jc w:val="both"/>
              <w:rPr>
                <w:rStyle w:val="normaltextrun"/>
                <w:rFonts w:ascii="Bookman Old Style" w:hAnsi="Bookman Old Style"/>
                <w:color w:val="000000"/>
                <w:shd w:val="clear" w:color="auto" w:fill="FFFFFF"/>
              </w:rPr>
            </w:pPr>
          </w:p>
          <w:p w14:paraId="77260938" w14:textId="77777777" w:rsidR="00977B09" w:rsidRDefault="00977B09" w:rsidP="0076619C">
            <w:pPr>
              <w:jc w:val="both"/>
              <w:rPr>
                <w:rStyle w:val="normaltextrun"/>
                <w:rFonts w:ascii="Bookman Old Style" w:hAnsi="Bookman Old Style"/>
                <w:color w:val="000000"/>
                <w:shd w:val="clear" w:color="auto" w:fill="FFFFFF"/>
              </w:rPr>
            </w:pPr>
          </w:p>
          <w:p w14:paraId="782CE700" w14:textId="77777777" w:rsidR="00977B09" w:rsidRDefault="00977B09" w:rsidP="0076619C">
            <w:pPr>
              <w:jc w:val="both"/>
              <w:rPr>
                <w:rStyle w:val="normaltextrun"/>
                <w:rFonts w:ascii="Bookman Old Style" w:hAnsi="Bookman Old Style"/>
                <w:color w:val="000000"/>
                <w:shd w:val="clear" w:color="auto" w:fill="FFFFFF"/>
              </w:rPr>
            </w:pPr>
          </w:p>
          <w:p w14:paraId="0D97FA23" w14:textId="77777777" w:rsidR="00807F10" w:rsidRDefault="00807F10" w:rsidP="0076619C">
            <w:pPr>
              <w:jc w:val="both"/>
              <w:rPr>
                <w:rStyle w:val="normaltextrun"/>
                <w:rFonts w:ascii="Bookman Old Style" w:hAnsi="Bookman Old Style"/>
                <w:color w:val="000000"/>
                <w:shd w:val="clear" w:color="auto" w:fill="FFFFFF"/>
              </w:rPr>
            </w:pPr>
          </w:p>
          <w:p w14:paraId="14429821" w14:textId="03409579" w:rsidR="00807F10" w:rsidRDefault="00807F10" w:rsidP="0076619C">
            <w:pPr>
              <w:jc w:val="both"/>
              <w:rPr>
                <w:rStyle w:val="normaltextrun"/>
                <w:rFonts w:ascii="Bookman Old Style" w:hAnsi="Bookman Old Style"/>
                <w:color w:val="000000"/>
                <w:shd w:val="clear" w:color="auto" w:fill="FFFFFF"/>
              </w:rPr>
            </w:pPr>
          </w:p>
        </w:tc>
      </w:tr>
      <w:tr w:rsidR="0076619C" w:rsidRPr="002E2D26" w14:paraId="14429825" w14:textId="77777777" w:rsidTr="40909788">
        <w:tc>
          <w:tcPr>
            <w:tcW w:w="6374" w:type="dxa"/>
          </w:tcPr>
          <w:p w14:paraId="14429823" w14:textId="77777777" w:rsidR="0076619C" w:rsidRDefault="0076619C"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2. La proroga di cui al comma 1 si applica con riferimento agli atti ivi indicati, i cui termini di versamento scadono nel periodo compreso tra il 9 marzo 2020 e il 31 maggio 2020.</w:t>
            </w:r>
            <w:r>
              <w:rPr>
                <w:rStyle w:val="eop"/>
                <w:rFonts w:ascii="Bookman Old Style" w:hAnsi="Bookman Old Style"/>
                <w:color w:val="000000"/>
                <w:shd w:val="clear" w:color="auto" w:fill="FFFFFF"/>
              </w:rPr>
              <w:t> </w:t>
            </w:r>
          </w:p>
        </w:tc>
        <w:tc>
          <w:tcPr>
            <w:tcW w:w="7903" w:type="dxa"/>
          </w:tcPr>
          <w:p w14:paraId="14429824" w14:textId="77777777" w:rsidR="0076619C" w:rsidRDefault="0076619C" w:rsidP="0076619C">
            <w:pPr>
              <w:jc w:val="both"/>
              <w:rPr>
                <w:rStyle w:val="normaltextrun"/>
                <w:rFonts w:ascii="Bookman Old Style" w:hAnsi="Bookman Old Style"/>
                <w:color w:val="000000"/>
                <w:shd w:val="clear" w:color="auto" w:fill="FFFFFF"/>
              </w:rPr>
            </w:pPr>
          </w:p>
        </w:tc>
      </w:tr>
      <w:tr w:rsidR="0076619C" w:rsidRPr="002E2D26" w14:paraId="14429828" w14:textId="77777777" w:rsidTr="40909788">
        <w:tc>
          <w:tcPr>
            <w:tcW w:w="6374" w:type="dxa"/>
          </w:tcPr>
          <w:p w14:paraId="14429826" w14:textId="77777777" w:rsidR="0076619C" w:rsidRDefault="0076619C"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3. È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w:t>
            </w:r>
            <w:r>
              <w:rPr>
                <w:rStyle w:val="eop"/>
                <w:rFonts w:ascii="Bookman Old Style" w:hAnsi="Bookman Old Style"/>
                <w:color w:val="000000"/>
                <w:shd w:val="clear" w:color="auto" w:fill="FFFFFF"/>
              </w:rPr>
              <w:t> </w:t>
            </w:r>
          </w:p>
        </w:tc>
        <w:tc>
          <w:tcPr>
            <w:tcW w:w="7903" w:type="dxa"/>
          </w:tcPr>
          <w:p w14:paraId="14429827" w14:textId="38257689" w:rsidR="0076619C" w:rsidRPr="00285AA4" w:rsidRDefault="007D05F3" w:rsidP="0076619C">
            <w:pPr>
              <w:jc w:val="both"/>
              <w:rPr>
                <w:rStyle w:val="normaltextrun"/>
                <w:rFonts w:ascii="Bookman Old Style" w:hAnsi="Bookman Old Style"/>
                <w:i/>
                <w:iCs/>
                <w:color w:val="000000"/>
                <w:shd w:val="clear" w:color="auto" w:fill="FFFFFF"/>
              </w:rPr>
            </w:pPr>
            <w:r w:rsidRPr="00285AA4">
              <w:rPr>
                <w:rStyle w:val="normaltextrun"/>
                <w:rFonts w:ascii="Bookman Old Style" w:hAnsi="Bookman Old Style"/>
                <w:i/>
                <w:iCs/>
                <w:color w:val="000000"/>
                <w:shd w:val="clear" w:color="auto" w:fill="FFFFFF"/>
              </w:rPr>
              <w:t>Alla stessa data del 16 settembre è prorogat</w:t>
            </w:r>
            <w:r w:rsidR="00285AA4" w:rsidRPr="00285AA4">
              <w:rPr>
                <w:rStyle w:val="normaltextrun"/>
                <w:rFonts w:ascii="Bookman Old Style" w:hAnsi="Bookman Old Style"/>
                <w:i/>
                <w:iCs/>
                <w:color w:val="000000"/>
                <w:shd w:val="clear" w:color="auto" w:fill="FFFFFF"/>
              </w:rPr>
              <w:t>o</w:t>
            </w:r>
            <w:r w:rsidRPr="00285AA4">
              <w:rPr>
                <w:rStyle w:val="normaltextrun"/>
                <w:rFonts w:ascii="Bookman Old Style" w:hAnsi="Bookman Old Style"/>
                <w:i/>
                <w:iCs/>
                <w:color w:val="000000"/>
                <w:shd w:val="clear" w:color="auto" w:fill="FFFFFF"/>
              </w:rPr>
              <w:t xml:space="preserve"> il termine per l’</w:t>
            </w:r>
            <w:r w:rsidR="00285AA4" w:rsidRPr="00285AA4">
              <w:rPr>
                <w:rStyle w:val="normaltextrun"/>
                <w:rFonts w:ascii="Bookman Old Style" w:hAnsi="Bookman Old Style"/>
                <w:i/>
                <w:iCs/>
                <w:color w:val="000000"/>
                <w:shd w:val="clear" w:color="auto" w:fill="FFFFFF"/>
              </w:rPr>
              <w:t>impugnazione degli atti di cui al comma 1.</w:t>
            </w:r>
          </w:p>
        </w:tc>
      </w:tr>
      <w:tr w:rsidR="0076619C" w:rsidRPr="002E2D26" w14:paraId="1442982B" w14:textId="77777777" w:rsidTr="40909788">
        <w:tc>
          <w:tcPr>
            <w:tcW w:w="6374" w:type="dxa"/>
          </w:tcPr>
          <w:p w14:paraId="14429829" w14:textId="77777777" w:rsidR="0076619C" w:rsidRDefault="0076619C"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 xml:space="preserve">4. Le disposizioni di cui al presente articolo si applicano anche alle somme rateali, in scadenza nel periodo compreso tra il 9 marzo e il 31 maggio 2020, dovute in base agli atti rateizzabili ai sensi delle disposizioni vigenti, </w:t>
            </w:r>
            <w:r>
              <w:rPr>
                <w:rStyle w:val="normaltextrun"/>
                <w:rFonts w:ascii="Bookman Old Style" w:hAnsi="Bookman Old Style"/>
                <w:color w:val="000000"/>
                <w:shd w:val="clear" w:color="auto" w:fill="FFFFFF"/>
              </w:rPr>
              <w:lastRenderedPageBreak/>
              <w:t>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 136.</w:t>
            </w:r>
            <w:r>
              <w:rPr>
                <w:rStyle w:val="eop"/>
                <w:rFonts w:ascii="Bookman Old Style" w:hAnsi="Bookman Old Style"/>
                <w:color w:val="000000"/>
                <w:shd w:val="clear" w:color="auto" w:fill="FFFFFF"/>
              </w:rPr>
              <w:t> </w:t>
            </w:r>
          </w:p>
        </w:tc>
        <w:tc>
          <w:tcPr>
            <w:tcW w:w="7903" w:type="dxa"/>
          </w:tcPr>
          <w:p w14:paraId="1442982A" w14:textId="1C5F2EF3" w:rsidR="0076619C" w:rsidRPr="00B26499" w:rsidRDefault="00D05224" w:rsidP="0076619C">
            <w:pPr>
              <w:jc w:val="both"/>
              <w:rPr>
                <w:rStyle w:val="normaltextrun"/>
                <w:rFonts w:ascii="Bookman Old Style" w:hAnsi="Bookman Old Style"/>
                <w:i/>
                <w:iCs/>
                <w:color w:val="000000"/>
                <w:shd w:val="clear" w:color="auto" w:fill="FFFFFF"/>
              </w:rPr>
            </w:pPr>
            <w:r w:rsidRPr="00B26499">
              <w:rPr>
                <w:rStyle w:val="normaltextrun"/>
                <w:rFonts w:ascii="Bookman Old Style" w:hAnsi="Bookman Old Style"/>
                <w:i/>
                <w:iCs/>
                <w:color w:val="000000"/>
                <w:shd w:val="clear" w:color="auto" w:fill="FFFFFF"/>
              </w:rPr>
              <w:lastRenderedPageBreak/>
              <w:t xml:space="preserve">Anche la ripresa delle rateazioni di pagamento </w:t>
            </w:r>
            <w:r w:rsidR="008E036C" w:rsidRPr="00B26499">
              <w:rPr>
                <w:rStyle w:val="normaltextrun"/>
                <w:rFonts w:ascii="Bookman Old Style" w:hAnsi="Bookman Old Style"/>
                <w:i/>
                <w:iCs/>
                <w:color w:val="000000"/>
                <w:shd w:val="clear" w:color="auto" w:fill="FFFFFF"/>
              </w:rPr>
              <w:t xml:space="preserve">in scadenza tra il 9 marzo e il 31 maggio è prorogata </w:t>
            </w:r>
            <w:r w:rsidR="00B26499" w:rsidRPr="00B26499">
              <w:rPr>
                <w:rStyle w:val="normaltextrun"/>
                <w:rFonts w:ascii="Bookman Old Style" w:hAnsi="Bookman Old Style"/>
                <w:i/>
                <w:iCs/>
                <w:color w:val="000000"/>
                <w:shd w:val="clear" w:color="auto" w:fill="FFFFFF"/>
              </w:rPr>
              <w:t>al 16 settembre.</w:t>
            </w:r>
          </w:p>
        </w:tc>
      </w:tr>
      <w:tr w:rsidR="0076619C" w:rsidRPr="002E2D26" w14:paraId="1442982E" w14:textId="77777777" w:rsidTr="40909788">
        <w:tc>
          <w:tcPr>
            <w:tcW w:w="6374" w:type="dxa"/>
          </w:tcPr>
          <w:p w14:paraId="1442982C" w14:textId="77777777" w:rsidR="0076619C" w:rsidRDefault="0076619C"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r>
              <w:rPr>
                <w:rStyle w:val="eop"/>
                <w:rFonts w:ascii="Bookman Old Style" w:hAnsi="Bookman Old Style"/>
                <w:color w:val="000000"/>
                <w:shd w:val="clear" w:color="auto" w:fill="FFFFFF"/>
              </w:rPr>
              <w:t> </w:t>
            </w:r>
          </w:p>
        </w:tc>
        <w:tc>
          <w:tcPr>
            <w:tcW w:w="7903" w:type="dxa"/>
          </w:tcPr>
          <w:p w14:paraId="1442982D" w14:textId="2B2CCAC2" w:rsidR="0076619C" w:rsidRPr="000B4E84" w:rsidRDefault="00B26499" w:rsidP="0076619C">
            <w:pPr>
              <w:jc w:val="both"/>
              <w:rPr>
                <w:rStyle w:val="normaltextrun"/>
                <w:rFonts w:ascii="Bookman Old Style" w:hAnsi="Bookman Old Style"/>
                <w:i/>
                <w:iCs/>
                <w:color w:val="000000"/>
                <w:shd w:val="clear" w:color="auto" w:fill="FFFFFF"/>
              </w:rPr>
            </w:pPr>
            <w:r w:rsidRPr="000B4E84">
              <w:rPr>
                <w:rStyle w:val="normaltextrun"/>
                <w:rFonts w:ascii="Bookman Old Style" w:hAnsi="Bookman Old Style"/>
                <w:i/>
                <w:iCs/>
                <w:color w:val="000000"/>
                <w:shd w:val="clear" w:color="auto" w:fill="FFFFFF"/>
              </w:rPr>
              <w:t xml:space="preserve">Il comma </w:t>
            </w:r>
            <w:r w:rsidR="000B4E84">
              <w:rPr>
                <w:rStyle w:val="normaltextrun"/>
                <w:rFonts w:ascii="Bookman Old Style" w:hAnsi="Bookman Old Style"/>
                <w:i/>
                <w:iCs/>
                <w:color w:val="000000"/>
                <w:shd w:val="clear" w:color="auto" w:fill="FFFFFF"/>
              </w:rPr>
              <w:t>5</w:t>
            </w:r>
            <w:r w:rsidRPr="000B4E84">
              <w:rPr>
                <w:rStyle w:val="normaltextrun"/>
                <w:rFonts w:ascii="Bookman Old Style" w:hAnsi="Bookman Old Style"/>
                <w:i/>
                <w:iCs/>
                <w:color w:val="000000"/>
                <w:shd w:val="clear" w:color="auto" w:fill="FFFFFF"/>
              </w:rPr>
              <w:t xml:space="preserve"> concede facoltà di rateizzare i pagamenti sospesi </w:t>
            </w:r>
            <w:r w:rsidR="000B4E84" w:rsidRPr="000B4E84">
              <w:rPr>
                <w:rStyle w:val="normaltextrun"/>
                <w:rFonts w:ascii="Bookman Old Style" w:hAnsi="Bookman Old Style"/>
                <w:i/>
                <w:iCs/>
                <w:color w:val="000000"/>
                <w:shd w:val="clear" w:color="auto" w:fill="FFFFFF"/>
              </w:rPr>
              <w:t>fino a un massimo di quattro rate mensili.</w:t>
            </w:r>
          </w:p>
        </w:tc>
      </w:tr>
      <w:tr w:rsidR="0076619C" w:rsidRPr="002E2D26" w14:paraId="14429831" w14:textId="77777777" w:rsidTr="40909788">
        <w:tc>
          <w:tcPr>
            <w:tcW w:w="6374" w:type="dxa"/>
          </w:tcPr>
          <w:p w14:paraId="1442982F" w14:textId="77777777" w:rsidR="0076619C" w:rsidRDefault="0076619C"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6. Non si procede al rimborso delle somme di cui al presente articolo versate nel periodo di proroga.</w:t>
            </w:r>
            <w:r>
              <w:rPr>
                <w:rStyle w:val="eop"/>
                <w:rFonts w:ascii="Bookman Old Style" w:hAnsi="Bookman Old Style"/>
                <w:color w:val="000000"/>
                <w:shd w:val="clear" w:color="auto" w:fill="FFFFFF"/>
              </w:rPr>
              <w:t> </w:t>
            </w:r>
          </w:p>
        </w:tc>
        <w:tc>
          <w:tcPr>
            <w:tcW w:w="7903" w:type="dxa"/>
          </w:tcPr>
          <w:p w14:paraId="14429830" w14:textId="77777777" w:rsidR="0076619C" w:rsidRDefault="0076619C" w:rsidP="0076619C">
            <w:pPr>
              <w:jc w:val="both"/>
              <w:rPr>
                <w:rStyle w:val="normaltextrun"/>
                <w:rFonts w:ascii="Bookman Old Style" w:hAnsi="Bookman Old Style"/>
                <w:color w:val="000000"/>
                <w:shd w:val="clear" w:color="auto" w:fill="FFFFFF"/>
              </w:rPr>
            </w:pPr>
          </w:p>
        </w:tc>
      </w:tr>
      <w:tr w:rsidR="005137BE" w:rsidRPr="000B4E84" w14:paraId="14429833" w14:textId="77777777" w:rsidTr="40909788">
        <w:tc>
          <w:tcPr>
            <w:tcW w:w="14277" w:type="dxa"/>
            <w:gridSpan w:val="2"/>
          </w:tcPr>
          <w:p w14:paraId="14429832" w14:textId="604019DA" w:rsidR="005137BE" w:rsidRPr="000B4E84" w:rsidRDefault="005137BE" w:rsidP="000B4E84">
            <w:pPr>
              <w:pStyle w:val="Titolo3"/>
              <w:spacing w:after="40"/>
              <w:outlineLvl w:val="2"/>
              <w:rPr>
                <w:b/>
                <w:bCs/>
              </w:rPr>
            </w:pPr>
            <w:bookmarkStart w:id="67" w:name="_Toc43972589"/>
            <w:r w:rsidRPr="000B4E84">
              <w:rPr>
                <w:b/>
                <w:bCs/>
              </w:rPr>
              <w:t>Articolo 151 </w:t>
            </w:r>
            <w:r w:rsidR="000B4E84" w:rsidRPr="000B4E84">
              <w:rPr>
                <w:b/>
                <w:bCs/>
              </w:rPr>
              <w:t xml:space="preserve">- </w:t>
            </w:r>
            <w:r w:rsidRPr="000B4E84">
              <w:rPr>
                <w:b/>
                <w:bCs/>
              </w:rPr>
              <w:t>Differimento del periodo di sospensione della notifica degli atti e per l’esecuzione dei provvedimenti di sospensione della licenza/autorizzazione amministrativa all’esercizio dell’attività/iscrizione ad albi e ordini professionali</w:t>
            </w:r>
            <w:bookmarkEnd w:id="67"/>
            <w:r w:rsidRPr="000B4E84">
              <w:rPr>
                <w:b/>
                <w:bCs/>
              </w:rPr>
              <w:t> </w:t>
            </w:r>
          </w:p>
        </w:tc>
      </w:tr>
      <w:tr w:rsidR="005137BE" w:rsidRPr="002E2D26" w14:paraId="14429836" w14:textId="77777777" w:rsidTr="40909788">
        <w:tc>
          <w:tcPr>
            <w:tcW w:w="6374" w:type="dxa"/>
          </w:tcPr>
          <w:p w14:paraId="14429834" w14:textId="2EC4E284" w:rsidR="005137BE" w:rsidRDefault="005137BE" w:rsidP="005137BE">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1. È prorogato fino al 31 gennaio 2021, il termine finale della sospensione disposta dall’articolo 67, comma 1, del decreto-legge 17 marzo 2020, n. 18, convertito, con modificazioni, dalla legge 24 aprile 2020, n. 27, per la notifica degli atti e per l’esecuzione dei provvedimenti di sospensione della licenza o dell’autorizzazione</w:t>
            </w:r>
            <w:r w:rsidR="004933B9">
              <w:rPr>
                <w:rStyle w:val="normaltextrun"/>
                <w:rFonts w:ascii="Bookman Old Style" w:hAnsi="Bookman Old Style"/>
                <w:color w:val="000000"/>
                <w:shd w:val="clear" w:color="auto" w:fill="FFFFFF"/>
              </w:rPr>
              <w:t xml:space="preserve"> </w:t>
            </w:r>
            <w:r>
              <w:rPr>
                <w:rStyle w:val="normaltextrun"/>
                <w:rFonts w:ascii="Bookman Old Style" w:hAnsi="Bookman Old Style"/>
                <w:color w:val="000000"/>
                <w:shd w:val="clear" w:color="auto" w:fill="FFFFFF"/>
              </w:rPr>
              <w:t>amministrativa</w:t>
            </w:r>
            <w:r w:rsidR="004933B9">
              <w:rPr>
                <w:rStyle w:val="normaltextrun"/>
                <w:rFonts w:ascii="Bookman Old Style" w:hAnsi="Bookman Old Style"/>
                <w:color w:val="000000"/>
                <w:shd w:val="clear" w:color="auto" w:fill="FFFFFF"/>
              </w:rPr>
              <w:t xml:space="preserve"> </w:t>
            </w:r>
            <w:r>
              <w:rPr>
                <w:rStyle w:val="normaltextrun"/>
                <w:rFonts w:ascii="Bookman Old Style" w:hAnsi="Bookman Old Style"/>
                <w:color w:val="000000"/>
                <w:shd w:val="clear" w:color="auto" w:fill="FFFFFF"/>
              </w:rPr>
              <w:t>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 12.</w:t>
            </w:r>
            <w:r>
              <w:rPr>
                <w:rStyle w:val="eop"/>
                <w:rFonts w:ascii="Bookman Old Style" w:hAnsi="Bookman Old Style"/>
                <w:color w:val="000000"/>
                <w:shd w:val="clear" w:color="auto" w:fill="FFFFFF"/>
              </w:rPr>
              <w:t> </w:t>
            </w:r>
          </w:p>
        </w:tc>
        <w:tc>
          <w:tcPr>
            <w:tcW w:w="7903" w:type="dxa"/>
          </w:tcPr>
          <w:p w14:paraId="14429835" w14:textId="06B67724" w:rsidR="005137BE" w:rsidRPr="002F0672" w:rsidRDefault="00AA4C67" w:rsidP="0076619C">
            <w:pPr>
              <w:jc w:val="both"/>
              <w:rPr>
                <w:rStyle w:val="normaltextrun"/>
                <w:rFonts w:ascii="Bookman Old Style" w:hAnsi="Bookman Old Style"/>
                <w:i/>
                <w:iCs/>
                <w:color w:val="000000"/>
                <w:shd w:val="clear" w:color="auto" w:fill="FFFFFF"/>
              </w:rPr>
            </w:pPr>
            <w:r w:rsidRPr="002F0672">
              <w:rPr>
                <w:rStyle w:val="normaltextrun"/>
                <w:rFonts w:ascii="Bookman Old Style" w:hAnsi="Bookman Old Style"/>
                <w:i/>
                <w:iCs/>
                <w:color w:val="000000"/>
                <w:shd w:val="clear" w:color="auto" w:fill="FFFFFF"/>
              </w:rPr>
              <w:t xml:space="preserve">L’articolo 151 proroga al 31 gennaio 2021 </w:t>
            </w:r>
            <w:r w:rsidR="00E84A59" w:rsidRPr="002F0672">
              <w:rPr>
                <w:rStyle w:val="normaltextrun"/>
                <w:rFonts w:ascii="Bookman Old Style" w:hAnsi="Bookman Old Style"/>
                <w:i/>
                <w:iCs/>
                <w:color w:val="000000"/>
                <w:shd w:val="clear" w:color="auto" w:fill="FFFFFF"/>
              </w:rPr>
              <w:t>il termine già stab</w:t>
            </w:r>
            <w:r w:rsidR="004137C9" w:rsidRPr="002F0672">
              <w:rPr>
                <w:rStyle w:val="normaltextrun"/>
                <w:rFonts w:ascii="Bookman Old Style" w:hAnsi="Bookman Old Style"/>
                <w:i/>
                <w:iCs/>
                <w:color w:val="000000"/>
                <w:shd w:val="clear" w:color="auto" w:fill="FFFFFF"/>
              </w:rPr>
              <w:t>i</w:t>
            </w:r>
            <w:r w:rsidR="00E84A59" w:rsidRPr="002F0672">
              <w:rPr>
                <w:rStyle w:val="normaltextrun"/>
                <w:rFonts w:ascii="Bookman Old Style" w:hAnsi="Bookman Old Style"/>
                <w:i/>
                <w:iCs/>
                <w:color w:val="000000"/>
                <w:shd w:val="clear" w:color="auto" w:fill="FFFFFF"/>
              </w:rPr>
              <w:t>lito dal dl 18</w:t>
            </w:r>
            <w:r w:rsidR="00133349" w:rsidRPr="002F0672">
              <w:rPr>
                <w:rStyle w:val="normaltextrun"/>
                <w:rFonts w:ascii="Bookman Old Style" w:hAnsi="Bookman Old Style"/>
                <w:i/>
                <w:iCs/>
                <w:color w:val="000000"/>
                <w:shd w:val="clear" w:color="auto" w:fill="FFFFFF"/>
              </w:rPr>
              <w:t xml:space="preserve"> per la notifica e per l’esecu</w:t>
            </w:r>
            <w:r w:rsidR="004137C9" w:rsidRPr="002F0672">
              <w:rPr>
                <w:rStyle w:val="normaltextrun"/>
                <w:rFonts w:ascii="Bookman Old Style" w:hAnsi="Bookman Old Style"/>
                <w:i/>
                <w:iCs/>
                <w:color w:val="000000"/>
                <w:shd w:val="clear" w:color="auto" w:fill="FFFFFF"/>
              </w:rPr>
              <w:t>z</w:t>
            </w:r>
            <w:r w:rsidR="00133349" w:rsidRPr="002F0672">
              <w:rPr>
                <w:rStyle w:val="normaltextrun"/>
                <w:rFonts w:ascii="Bookman Old Style" w:hAnsi="Bookman Old Style"/>
                <w:i/>
                <w:iCs/>
                <w:color w:val="000000"/>
                <w:shd w:val="clear" w:color="auto" w:fill="FFFFFF"/>
              </w:rPr>
              <w:t>ione</w:t>
            </w:r>
            <w:r w:rsidR="004137C9" w:rsidRPr="002F0672">
              <w:rPr>
                <w:rStyle w:val="normaltextrun"/>
                <w:rFonts w:ascii="Bookman Old Style" w:hAnsi="Bookman Old Style"/>
                <w:i/>
                <w:iCs/>
                <w:color w:val="000000"/>
                <w:shd w:val="clear" w:color="auto" w:fill="FFFFFF"/>
              </w:rPr>
              <w:t xml:space="preserve"> </w:t>
            </w:r>
            <w:r w:rsidR="00133349" w:rsidRPr="002F0672">
              <w:rPr>
                <w:rStyle w:val="normaltextrun"/>
                <w:rFonts w:ascii="Bookman Old Style" w:hAnsi="Bookman Old Style"/>
                <w:i/>
                <w:iCs/>
                <w:color w:val="000000"/>
                <w:shd w:val="clear" w:color="auto" w:fill="FFFFFF"/>
              </w:rPr>
              <w:t xml:space="preserve">dei provvedimenti di sospensione </w:t>
            </w:r>
            <w:r w:rsidR="007A3FC3" w:rsidRPr="002F0672">
              <w:rPr>
                <w:rStyle w:val="normaltextrun"/>
                <w:rFonts w:ascii="Bookman Old Style" w:hAnsi="Bookman Old Style"/>
                <w:i/>
                <w:iCs/>
                <w:color w:val="000000"/>
                <w:shd w:val="clear" w:color="auto" w:fill="FFFFFF"/>
              </w:rPr>
              <w:t xml:space="preserve">di atti autorizzativi </w:t>
            </w:r>
            <w:r w:rsidR="004137C9" w:rsidRPr="002F0672">
              <w:rPr>
                <w:rStyle w:val="normaltextrun"/>
                <w:rFonts w:ascii="Bookman Old Style" w:hAnsi="Bookman Old Style"/>
                <w:i/>
                <w:iCs/>
                <w:color w:val="000000"/>
                <w:shd w:val="clear" w:color="auto" w:fill="FFFFFF"/>
              </w:rPr>
              <w:t>all’esercizio di attività economiche e professionali di competenza dell’Agenzia delle Entrate</w:t>
            </w:r>
            <w:r w:rsidR="002F0672">
              <w:rPr>
                <w:rStyle w:val="normaltextrun"/>
                <w:rFonts w:ascii="Bookman Old Style" w:hAnsi="Bookman Old Style"/>
                <w:i/>
                <w:iCs/>
                <w:color w:val="000000"/>
                <w:shd w:val="clear" w:color="auto" w:fill="FFFFFF"/>
              </w:rPr>
              <w:t>.</w:t>
            </w:r>
          </w:p>
        </w:tc>
      </w:tr>
      <w:tr w:rsidR="005137BE" w:rsidRPr="002E2D26" w14:paraId="14429839" w14:textId="77777777" w:rsidTr="40909788">
        <w:tc>
          <w:tcPr>
            <w:tcW w:w="6374" w:type="dxa"/>
          </w:tcPr>
          <w:p w14:paraId="14429837" w14:textId="77777777" w:rsidR="005137BE" w:rsidRDefault="005137BE"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 xml:space="preserve">2. La proroga della sospensione di cui al comma 1 non si applica nei confronti di coloro che hanno commesso anche una sola delle quattro violazioni previste dall’articolo 12, comma 2 e comma 2-sexies, del decreto legislativo 18 dicembre 1997, n. 471, o una delle tre previste dal comma 2-quinquies del medesimo articolo, </w:t>
            </w:r>
            <w:r>
              <w:rPr>
                <w:rStyle w:val="normaltextrun"/>
                <w:rFonts w:ascii="Bookman Old Style" w:hAnsi="Bookman Old Style"/>
                <w:color w:val="000000"/>
                <w:shd w:val="clear" w:color="auto" w:fill="FFFFFF"/>
              </w:rPr>
              <w:lastRenderedPageBreak/>
              <w:t>successivamente alla data di entrata in vigore del presente decreto.</w:t>
            </w:r>
            <w:r>
              <w:rPr>
                <w:rStyle w:val="eop"/>
                <w:rFonts w:ascii="Bookman Old Style" w:hAnsi="Bookman Old Style"/>
                <w:color w:val="000000"/>
                <w:shd w:val="clear" w:color="auto" w:fill="FFFFFF"/>
              </w:rPr>
              <w:t> </w:t>
            </w:r>
          </w:p>
        </w:tc>
        <w:tc>
          <w:tcPr>
            <w:tcW w:w="7903" w:type="dxa"/>
          </w:tcPr>
          <w:p w14:paraId="14429838" w14:textId="77777777" w:rsidR="005137BE" w:rsidRDefault="005137BE" w:rsidP="0076619C">
            <w:pPr>
              <w:jc w:val="both"/>
              <w:rPr>
                <w:rStyle w:val="normaltextrun"/>
                <w:rFonts w:ascii="Bookman Old Style" w:hAnsi="Bookman Old Style"/>
                <w:color w:val="000000"/>
                <w:shd w:val="clear" w:color="auto" w:fill="FFFFFF"/>
              </w:rPr>
            </w:pPr>
          </w:p>
        </w:tc>
      </w:tr>
      <w:tr w:rsidR="00471405" w:rsidRPr="002F0672" w14:paraId="1442983C" w14:textId="77777777" w:rsidTr="40909788">
        <w:tc>
          <w:tcPr>
            <w:tcW w:w="14277" w:type="dxa"/>
            <w:gridSpan w:val="2"/>
          </w:tcPr>
          <w:p w14:paraId="1442983B" w14:textId="6664ADE4" w:rsidR="00471405" w:rsidRPr="002F0672" w:rsidRDefault="00471405" w:rsidP="0014473D">
            <w:pPr>
              <w:pStyle w:val="Titolo3"/>
              <w:spacing w:after="40"/>
              <w:outlineLvl w:val="2"/>
              <w:rPr>
                <w:b/>
                <w:bCs/>
              </w:rPr>
            </w:pPr>
            <w:bookmarkStart w:id="68" w:name="_Toc43972590"/>
            <w:r w:rsidRPr="002F0672">
              <w:rPr>
                <w:b/>
                <w:bCs/>
              </w:rPr>
              <w:t>Articolo 152 </w:t>
            </w:r>
            <w:r w:rsidR="00E84A59" w:rsidRPr="002F0672">
              <w:rPr>
                <w:b/>
                <w:bCs/>
              </w:rPr>
              <w:t xml:space="preserve">- </w:t>
            </w:r>
            <w:r w:rsidRPr="002F0672">
              <w:rPr>
                <w:b/>
                <w:bCs/>
              </w:rPr>
              <w:t>Sospensioni dei pignoramenti dell’Agente della riscossione su stipendi e pensioni</w:t>
            </w:r>
            <w:bookmarkEnd w:id="68"/>
            <w:r w:rsidRPr="002F0672">
              <w:rPr>
                <w:b/>
                <w:bCs/>
              </w:rPr>
              <w:t> </w:t>
            </w:r>
          </w:p>
        </w:tc>
      </w:tr>
      <w:tr w:rsidR="005137BE" w:rsidRPr="002E2D26" w14:paraId="1442983F" w14:textId="77777777" w:rsidTr="40909788">
        <w:tc>
          <w:tcPr>
            <w:tcW w:w="6374" w:type="dxa"/>
          </w:tcPr>
          <w:p w14:paraId="1442983D" w14:textId="085DF244" w:rsidR="005137BE" w:rsidRDefault="00471405"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1. Nel periodo intercorrente tra la data di entrata in vigore del presente decreto e il 31 agosto 2020 sono sospesi gli obblighi di accantonamento derivanti dai pignoramenti presso terzi effettuati prima di tale ultima data dall’agente della riscossione e dai soggetti iscritti all’albo previsto dall’articolo 53 del decreto legislativo 15 dicembre 1997, n. 446, aventi ad oggetto le somme dovute a titolo di stipendio, salario, altre indennità relative al rapporto di lavoro o di impiego, comprese quelle dovute a causa di licenziamento, nonché a titolo di pensione, di indennità che tengono luogo di pensione, o di assegni di quiescenza. Le somme che avrebbero dovuto essere accantonate nel medesimo periodo non sono sottoposte a vincolo di indisponibilità e il terzo pignorato le rende fruibili al debitore esecutato, anche se anteriormente data di entrata in vigore del presente decreto sia intervenuta ordinanza di assegnazione del giudice dell’esecuzione</w:t>
            </w:r>
            <w:r w:rsidR="001612C0">
              <w:rPr>
                <w:rStyle w:val="normaltextrun"/>
                <w:rFonts w:ascii="Bookman Old Style" w:hAnsi="Bookman Old Style"/>
                <w:color w:val="000000"/>
                <w:shd w:val="clear" w:color="auto" w:fill="FFFFFF"/>
              </w:rPr>
              <w:t xml:space="preserve">. </w:t>
            </w:r>
            <w:r>
              <w:rPr>
                <w:rStyle w:val="normaltextrun"/>
                <w:rFonts w:ascii="Bookman Old Style" w:hAnsi="Bookman Old Style"/>
                <w:color w:val="000000"/>
                <w:shd w:val="clear" w:color="auto" w:fill="FFFFFF"/>
              </w:rPr>
              <w:t> Restano fermi gli accantonamenti</w:t>
            </w:r>
            <w:r w:rsidR="001612C0">
              <w:rPr>
                <w:rStyle w:val="normaltextrun"/>
                <w:rFonts w:ascii="Bookman Old Style" w:hAnsi="Bookman Old Style"/>
                <w:color w:val="000000"/>
                <w:shd w:val="clear" w:color="auto" w:fill="FFFFFF"/>
              </w:rPr>
              <w:t xml:space="preserve"> </w:t>
            </w:r>
            <w:r>
              <w:rPr>
                <w:rStyle w:val="normaltextrun"/>
                <w:rFonts w:ascii="Bookman Old Style" w:hAnsi="Bookman Old Style"/>
                <w:color w:val="000000"/>
                <w:shd w:val="clear" w:color="auto" w:fill="FFFFFF"/>
              </w:rPr>
              <w:t>effettuati prima della data di entrata in vigore del presente decreto e restano definitivamente acquisite e non sono rimborsate le somme accreditate, anteriormente alla stessa data, all’agente della riscossione e ai soggetti iscritti all’albo previsto dall’articolo 53 del decreto legislativo n. 446 del 1997.</w:t>
            </w:r>
            <w:r>
              <w:rPr>
                <w:rStyle w:val="eop"/>
                <w:rFonts w:ascii="Bookman Old Style" w:hAnsi="Bookman Old Style"/>
                <w:color w:val="000000"/>
                <w:shd w:val="clear" w:color="auto" w:fill="FFFFFF"/>
              </w:rPr>
              <w:t> </w:t>
            </w:r>
          </w:p>
        </w:tc>
        <w:tc>
          <w:tcPr>
            <w:tcW w:w="7903" w:type="dxa"/>
          </w:tcPr>
          <w:p w14:paraId="1442983E" w14:textId="4BCCEFA3" w:rsidR="005137BE" w:rsidRPr="001612C0" w:rsidRDefault="00153B66" w:rsidP="00004576">
            <w:pPr>
              <w:jc w:val="both"/>
              <w:rPr>
                <w:rStyle w:val="normaltextrun"/>
                <w:rFonts w:ascii="Bookman Old Style" w:hAnsi="Bookman Old Style"/>
                <w:i/>
                <w:iCs/>
                <w:color w:val="000000"/>
                <w:shd w:val="clear" w:color="auto" w:fill="FFFFFF"/>
              </w:rPr>
            </w:pPr>
            <w:r w:rsidRPr="001612C0">
              <w:rPr>
                <w:rStyle w:val="normaltextrun"/>
                <w:rFonts w:ascii="Bookman Old Style" w:hAnsi="Bookman Old Style"/>
                <w:i/>
                <w:iCs/>
                <w:color w:val="000000"/>
                <w:shd w:val="clear" w:color="auto" w:fill="FFFFFF"/>
              </w:rPr>
              <w:t>L’articolo 15</w:t>
            </w:r>
            <w:r w:rsidR="00004576">
              <w:rPr>
                <w:rStyle w:val="normaltextrun"/>
                <w:rFonts w:ascii="Bookman Old Style" w:hAnsi="Bookman Old Style"/>
                <w:i/>
                <w:iCs/>
                <w:color w:val="000000"/>
                <w:shd w:val="clear" w:color="auto" w:fill="FFFFFF"/>
              </w:rPr>
              <w:t>2</w:t>
            </w:r>
            <w:r w:rsidR="00A33CFC" w:rsidRPr="001612C0">
              <w:rPr>
                <w:rStyle w:val="normaltextrun"/>
                <w:rFonts w:ascii="Bookman Old Style" w:hAnsi="Bookman Old Style"/>
                <w:i/>
                <w:iCs/>
                <w:color w:val="000000"/>
                <w:shd w:val="clear" w:color="auto" w:fill="FFFFFF"/>
              </w:rPr>
              <w:t xml:space="preserve"> sospende gli effetti dei pignoramenti </w:t>
            </w:r>
            <w:r w:rsidR="00F7604A" w:rsidRPr="001612C0">
              <w:rPr>
                <w:rStyle w:val="normaltextrun"/>
                <w:rFonts w:ascii="Bookman Old Style" w:hAnsi="Bookman Old Style"/>
                <w:i/>
                <w:iCs/>
                <w:color w:val="000000"/>
                <w:shd w:val="clear" w:color="auto" w:fill="FFFFFF"/>
              </w:rPr>
              <w:t>effettuati dall’ “agente della riscossione” (e quindi relativi ai soli atti dell’Agenzia delle Entrate-Riscossione)</w:t>
            </w:r>
            <w:r w:rsidR="00562D23" w:rsidRPr="001612C0">
              <w:rPr>
                <w:rStyle w:val="normaltextrun"/>
                <w:rFonts w:ascii="Bookman Old Style" w:hAnsi="Bookman Old Style"/>
                <w:i/>
                <w:iCs/>
                <w:color w:val="000000"/>
                <w:shd w:val="clear" w:color="auto" w:fill="FFFFFF"/>
              </w:rPr>
              <w:t>) nel periodo tra l’entrata in vigore del decreto (19 maggio) e il 31 agosto p.v.</w:t>
            </w:r>
          </w:p>
        </w:tc>
      </w:tr>
      <w:tr w:rsidR="005137BE" w:rsidRPr="002E2D26" w14:paraId="14429842" w14:textId="77777777" w:rsidTr="40909788">
        <w:tc>
          <w:tcPr>
            <w:tcW w:w="6374" w:type="dxa"/>
          </w:tcPr>
          <w:p w14:paraId="14429840" w14:textId="77777777" w:rsidR="005137BE" w:rsidRDefault="00471405" w:rsidP="006E6C0B">
            <w:pPr>
              <w:autoSpaceDE w:val="0"/>
              <w:autoSpaceDN w:val="0"/>
              <w:adjustRightInd w:val="0"/>
              <w:jc w:val="both"/>
              <w:rPr>
                <w:rStyle w:val="normaltextrun"/>
                <w:rFonts w:ascii="Bookman Old Style" w:hAnsi="Bookman Old Style"/>
                <w:color w:val="000000"/>
                <w:shd w:val="clear" w:color="auto" w:fill="FFFFFF"/>
              </w:rPr>
            </w:pPr>
            <w:r>
              <w:rPr>
                <w:rStyle w:val="normaltextrun"/>
                <w:rFonts w:ascii="Bookman Old Style" w:hAnsi="Bookman Old Style"/>
                <w:color w:val="000000"/>
                <w:shd w:val="clear" w:color="auto" w:fill="FFFFFF"/>
              </w:rPr>
              <w:t>2. Agli oneri derivanti dal presente articolo valutati in 8,7 milioni di euro per l’anno 2020 che aumentano, ai fini della compensazione degli effetti in termini di indebitamento netto e di fabbisogno in 26,4 milioni di euro, si provvede ai sensi dell’articolo 265.</w:t>
            </w:r>
            <w:r>
              <w:rPr>
                <w:rStyle w:val="eop"/>
                <w:rFonts w:ascii="Bookman Old Style" w:hAnsi="Bookman Old Style"/>
                <w:color w:val="000000"/>
                <w:shd w:val="clear" w:color="auto" w:fill="FFFFFF"/>
              </w:rPr>
              <w:t> </w:t>
            </w:r>
          </w:p>
        </w:tc>
        <w:tc>
          <w:tcPr>
            <w:tcW w:w="7903" w:type="dxa"/>
          </w:tcPr>
          <w:p w14:paraId="14429841" w14:textId="77777777" w:rsidR="005137BE" w:rsidRDefault="005137BE" w:rsidP="0076619C">
            <w:pPr>
              <w:jc w:val="both"/>
              <w:rPr>
                <w:rStyle w:val="normaltextrun"/>
                <w:rFonts w:ascii="Bookman Old Style" w:hAnsi="Bookman Old Style"/>
                <w:color w:val="000000"/>
                <w:shd w:val="clear" w:color="auto" w:fill="FFFFFF"/>
              </w:rPr>
            </w:pPr>
          </w:p>
        </w:tc>
      </w:tr>
      <w:tr w:rsidR="006E6C0B" w:rsidRPr="002F0672" w14:paraId="14429844" w14:textId="77777777" w:rsidTr="40909788">
        <w:tc>
          <w:tcPr>
            <w:tcW w:w="14277" w:type="dxa"/>
            <w:gridSpan w:val="2"/>
          </w:tcPr>
          <w:p w14:paraId="14429843" w14:textId="69C3875A" w:rsidR="006E6C0B" w:rsidRPr="002F0672" w:rsidRDefault="006E6C0B" w:rsidP="004A4EB2">
            <w:pPr>
              <w:pStyle w:val="Titolo3"/>
              <w:keepLines w:val="0"/>
              <w:widowControl w:val="0"/>
              <w:spacing w:after="40"/>
              <w:outlineLvl w:val="2"/>
              <w:rPr>
                <w:b/>
                <w:bCs/>
              </w:rPr>
            </w:pPr>
            <w:bookmarkStart w:id="69" w:name="_Toc43972591"/>
            <w:r w:rsidRPr="002F0672">
              <w:rPr>
                <w:b/>
                <w:bCs/>
              </w:rPr>
              <w:lastRenderedPageBreak/>
              <w:t xml:space="preserve">Art.153 </w:t>
            </w:r>
            <w:r w:rsidR="002F0672">
              <w:rPr>
                <w:b/>
                <w:bCs/>
              </w:rPr>
              <w:t xml:space="preserve">- </w:t>
            </w:r>
            <w:r w:rsidRPr="002F0672">
              <w:rPr>
                <w:b/>
                <w:bCs/>
              </w:rPr>
              <w:t>Sospensione delle verifiche ex art. 48-bis DPR n. 602 del 1973</w:t>
            </w:r>
            <w:bookmarkEnd w:id="69"/>
          </w:p>
        </w:tc>
      </w:tr>
      <w:tr w:rsidR="00612C0D" w:rsidRPr="002E2D26" w14:paraId="14429849" w14:textId="77777777" w:rsidTr="40909788">
        <w:trPr>
          <w:trHeight w:val="5503"/>
        </w:trPr>
        <w:tc>
          <w:tcPr>
            <w:tcW w:w="6374" w:type="dxa"/>
          </w:tcPr>
          <w:p w14:paraId="4E0AF207" w14:textId="77777777" w:rsidR="00612C0D" w:rsidRPr="00327AAB" w:rsidRDefault="00612C0D" w:rsidP="004A4EB2">
            <w:pPr>
              <w:widowControl w:val="0"/>
              <w:autoSpaceDE w:val="0"/>
              <w:autoSpaceDN w:val="0"/>
              <w:adjustRightInd w:val="0"/>
              <w:spacing w:after="80"/>
              <w:jc w:val="both"/>
              <w:rPr>
                <w:rFonts w:ascii="Bookman Old Style" w:hAnsi="Bookman Old Style" w:cs="TimesNewRomanPSMT"/>
              </w:rPr>
            </w:pPr>
            <w:r w:rsidRPr="004144E0">
              <w:rPr>
                <w:rFonts w:ascii="Bookman Old Style" w:hAnsi="Bookman Old Style" w:cs="Arial"/>
                <w:color w:val="020202"/>
              </w:rPr>
              <w:t xml:space="preserve">1. </w:t>
            </w:r>
            <w:r w:rsidRPr="004144E0">
              <w:rPr>
                <w:rFonts w:ascii="Bookman Old Style" w:hAnsi="Bookman Old Style" w:cs="Times New Roman"/>
                <w:color w:val="020202"/>
              </w:rPr>
              <w:t>Nel p</w:t>
            </w:r>
            <w:r>
              <w:rPr>
                <w:rFonts w:ascii="Bookman Old Style" w:hAnsi="Bookman Old Style" w:cs="Times New Roman"/>
                <w:color w:val="020202"/>
              </w:rPr>
              <w:t xml:space="preserve">eriodo di sospensione di cui all' </w:t>
            </w:r>
            <w:r w:rsidRPr="004144E0">
              <w:rPr>
                <w:rFonts w:ascii="Bookman Old Style" w:hAnsi="Bookman Old Style" w:cs="Times New Roman"/>
                <w:color w:val="020202"/>
              </w:rPr>
              <w:t>articolo 68, commi l e 2-bis, del decreto-legge 17 marzo 2020,</w:t>
            </w:r>
            <w:r>
              <w:rPr>
                <w:rFonts w:ascii="Bookman Old Style" w:hAnsi="Bookman Old Style" w:cs="Times New Roman"/>
                <w:color w:val="020202"/>
              </w:rPr>
              <w:t xml:space="preserve"> </w:t>
            </w:r>
            <w:r w:rsidRPr="004144E0">
              <w:rPr>
                <w:rFonts w:ascii="Bookman Old Style" w:hAnsi="Bookman Old Style" w:cs="Times New Roman"/>
                <w:color w:val="020202"/>
              </w:rPr>
              <w:t>n. 18, convertito, con modificazioni, dalla legge 24 aprile 2020, n.27 non si applicano le disposizioni</w:t>
            </w:r>
            <w:r>
              <w:rPr>
                <w:rFonts w:ascii="Bookman Old Style" w:hAnsi="Bookman Old Style" w:cs="Times New Roman"/>
                <w:color w:val="020202"/>
              </w:rPr>
              <w:t xml:space="preserve"> </w:t>
            </w:r>
            <w:r w:rsidRPr="004144E0">
              <w:rPr>
                <w:rFonts w:ascii="Bookman Old Style" w:hAnsi="Bookman Old Style" w:cs="Times New Roman"/>
                <w:color w:val="020202"/>
              </w:rPr>
              <w:t>dell'articolo 48-bis del decreto del Presidente della Repubblica 29 settembre 1973, n. 602. Le verifiche</w:t>
            </w:r>
            <w:r>
              <w:rPr>
                <w:rFonts w:ascii="Bookman Old Style" w:hAnsi="Bookman Old Style" w:cs="Times New Roman"/>
                <w:color w:val="020202"/>
              </w:rPr>
              <w:t xml:space="preserve"> </w:t>
            </w:r>
            <w:r w:rsidRPr="004144E0">
              <w:rPr>
                <w:rFonts w:ascii="Bookman Old Style" w:hAnsi="Bookman Old Style" w:cs="Times New Roman"/>
                <w:color w:val="020202"/>
              </w:rPr>
              <w:t>eventualmente già effettuate, anche in data antecedente a tale periodo, ai sensi del comma 1 dello stesso</w:t>
            </w:r>
            <w:r>
              <w:rPr>
                <w:rFonts w:ascii="Bookman Old Style" w:hAnsi="Bookman Old Style" w:cs="Times New Roman"/>
                <w:color w:val="020202"/>
              </w:rPr>
              <w:t xml:space="preserve"> </w:t>
            </w:r>
            <w:r w:rsidRPr="004144E0">
              <w:rPr>
                <w:rFonts w:ascii="Bookman Old Style" w:hAnsi="Bookman Old Style" w:cs="Times New Roman"/>
                <w:color w:val="020202"/>
              </w:rPr>
              <w:t>articolo 48-bis del decreto del Presidente della Repubblica n. 602 del 1973, per le quali l'agente della</w:t>
            </w:r>
            <w:r>
              <w:rPr>
                <w:rFonts w:ascii="Bookman Old Style" w:hAnsi="Bookman Old Style" w:cs="Times New Roman"/>
                <w:color w:val="020202"/>
              </w:rPr>
              <w:t xml:space="preserve"> </w:t>
            </w:r>
            <w:r w:rsidRPr="004144E0">
              <w:rPr>
                <w:rFonts w:ascii="Bookman Old Style" w:hAnsi="Bookman Old Style" w:cs="Times New Roman"/>
                <w:color w:val="020202"/>
              </w:rPr>
              <w:t>riscossione non ha notificato l'ordine di versamento previsto dall'articolo 72-bis, del medesimo decreto</w:t>
            </w:r>
            <w:r>
              <w:rPr>
                <w:rFonts w:ascii="Bookman Old Style" w:hAnsi="Bookman Old Style" w:cs="Times New Roman"/>
                <w:color w:val="020202"/>
              </w:rPr>
              <w:t xml:space="preserve"> </w:t>
            </w:r>
            <w:r w:rsidRPr="004144E0">
              <w:rPr>
                <w:rFonts w:ascii="Bookman Old Style" w:hAnsi="Bookman Old Style" w:cs="Times New Roman"/>
                <w:color w:val="020202"/>
              </w:rPr>
              <w:t>restano prive di qualunque effetto e le amministrazioni pubbliche di cui all'articolo 1, comma 2, del</w:t>
            </w:r>
            <w:r>
              <w:rPr>
                <w:rFonts w:ascii="Bookman Old Style" w:hAnsi="Bookman Old Style" w:cs="Times New Roman"/>
                <w:color w:val="020202"/>
              </w:rPr>
              <w:t xml:space="preserve"> </w:t>
            </w:r>
            <w:r w:rsidRPr="004144E0">
              <w:rPr>
                <w:rFonts w:ascii="Bookman Old Style" w:hAnsi="Bookman Old Style" w:cs="Times New Roman"/>
                <w:color w:val="020202"/>
              </w:rPr>
              <w:t>decreto legislativo 30 marzo 2001, n. 165, nonché le società a prevalente partecipazione pubblica,</w:t>
            </w:r>
            <w:r>
              <w:rPr>
                <w:rFonts w:ascii="Bookman Old Style" w:hAnsi="Bookman Old Style" w:cs="Times New Roman"/>
                <w:color w:val="020202"/>
              </w:rPr>
              <w:t xml:space="preserve"> </w:t>
            </w:r>
            <w:r w:rsidRPr="004144E0">
              <w:rPr>
                <w:rFonts w:ascii="Bookman Old Style" w:hAnsi="Bookman Old Style" w:cs="Times New Roman"/>
                <w:color w:val="020202"/>
              </w:rPr>
              <w:t>procedono al pagamento a favore del beneficiario.</w:t>
            </w:r>
          </w:p>
          <w:p w14:paraId="14429845" w14:textId="14F3C825" w:rsidR="00612C0D" w:rsidRPr="00327AAB" w:rsidRDefault="00612C0D" w:rsidP="004A4EB2">
            <w:pPr>
              <w:widowControl w:val="0"/>
              <w:autoSpaceDE w:val="0"/>
              <w:autoSpaceDN w:val="0"/>
              <w:adjustRightInd w:val="0"/>
              <w:jc w:val="both"/>
              <w:rPr>
                <w:rFonts w:ascii="Bookman Old Style" w:hAnsi="Bookman Old Style" w:cs="TimesNewRomanPSMT"/>
              </w:rPr>
            </w:pPr>
            <w:r w:rsidRPr="004144E0">
              <w:rPr>
                <w:rFonts w:ascii="Bookman Old Style" w:hAnsi="Bookman Old Style" w:cs="Times New Roman"/>
                <w:color w:val="020202"/>
              </w:rPr>
              <w:t>2. Agli oneri derivanti dal presente articolo valutati in 29,1 milioni di euro per l'anno 2020 che</w:t>
            </w:r>
            <w:r>
              <w:rPr>
                <w:rFonts w:ascii="Bookman Old Style" w:hAnsi="Bookman Old Style" w:cs="Times New Roman"/>
                <w:color w:val="020202"/>
              </w:rPr>
              <w:t xml:space="preserve"> </w:t>
            </w:r>
            <w:r w:rsidRPr="004144E0">
              <w:rPr>
                <w:rFonts w:ascii="Bookman Old Style" w:hAnsi="Bookman Old Style" w:cs="Times New Roman"/>
                <w:color w:val="020202"/>
              </w:rPr>
              <w:t>aumentano, ai fini della compensazione degli effetti in termini di indebitamento netto e di fabbisogno in</w:t>
            </w:r>
            <w:r>
              <w:rPr>
                <w:rFonts w:ascii="Bookman Old Style" w:hAnsi="Bookman Old Style" w:cs="Times New Roman"/>
                <w:color w:val="020202"/>
              </w:rPr>
              <w:t xml:space="preserve"> </w:t>
            </w:r>
            <w:r w:rsidRPr="004144E0">
              <w:rPr>
                <w:rFonts w:ascii="Bookman Old Style" w:hAnsi="Bookman Old Style" w:cs="Times New Roman"/>
                <w:color w:val="020202"/>
              </w:rPr>
              <w:t>88,4 milioni dì euro, si provvede ai sensi dell'articolo 265.</w:t>
            </w:r>
          </w:p>
        </w:tc>
        <w:tc>
          <w:tcPr>
            <w:tcW w:w="7903" w:type="dxa"/>
          </w:tcPr>
          <w:p w14:paraId="14429848" w14:textId="37ACDBAB" w:rsidR="00612C0D" w:rsidRPr="002E2D26" w:rsidRDefault="00612C0D" w:rsidP="00E144D1">
            <w:pPr>
              <w:pStyle w:val="paragraph"/>
              <w:widowControl w:val="0"/>
              <w:spacing w:before="0" w:beforeAutospacing="0" w:after="0" w:afterAutospacing="0"/>
              <w:jc w:val="both"/>
              <w:textAlignment w:val="baseline"/>
              <w:rPr>
                <w:rFonts w:ascii="Bookman Old Style" w:hAnsi="Bookman Old Style"/>
              </w:rPr>
            </w:pPr>
            <w:r w:rsidRPr="002F0672">
              <w:rPr>
                <w:rStyle w:val="normaltextrun"/>
                <w:rFonts w:ascii="Bookman Old Style" w:hAnsi="Bookman Old Style" w:cs="Segoe UI"/>
                <w:i/>
                <w:iCs/>
                <w:sz w:val="22"/>
                <w:szCs w:val="22"/>
              </w:rPr>
              <w:t>Tenuto conto degli effetti economici dell’emergenza epidemiologica da COVID-19, il comma 1 prevede, nel periodo di sospensione di cui all’articolo 68, commi 1 e 2-bis, del decreto-legge n. 18 del 2020, la non applicazione delle disposizioni di cui all’articolo 48-bis del decreto del Presidente della Repubblica n. 602 del 1973, in modo che il debitore possa ricevere il pagamento delle somme di cui è creditore nei confronti delle P.A. anche nel caso in cui sia inadempiente,</w:t>
            </w:r>
            <w:r w:rsidRPr="002F0672">
              <w:rPr>
                <w:rStyle w:val="eop"/>
                <w:rFonts w:ascii="Bookman Old Style" w:hAnsi="Bookman Old Style" w:cs="Segoe UI"/>
                <w:i/>
                <w:iCs/>
                <w:sz w:val="22"/>
                <w:szCs w:val="22"/>
              </w:rPr>
              <w:t> </w:t>
            </w:r>
            <w:r w:rsidRPr="002F0672">
              <w:rPr>
                <w:rStyle w:val="normaltextrun"/>
                <w:rFonts w:ascii="Bookman Old Style" w:hAnsi="Bookman Old Style" w:cs="Segoe UI"/>
                <w:i/>
                <w:iCs/>
                <w:sz w:val="22"/>
                <w:szCs w:val="22"/>
              </w:rPr>
              <w:t>per un importo pari almeno a 5</w:t>
            </w:r>
            <w:r>
              <w:rPr>
                <w:rStyle w:val="normaltextrun"/>
                <w:rFonts w:ascii="Bookman Old Style" w:hAnsi="Bookman Old Style" w:cs="Segoe UI"/>
                <w:i/>
                <w:iCs/>
                <w:sz w:val="22"/>
                <w:szCs w:val="22"/>
              </w:rPr>
              <w:t xml:space="preserve">mila </w:t>
            </w:r>
            <w:r w:rsidRPr="002F0672">
              <w:rPr>
                <w:rStyle w:val="normaltextrun"/>
                <w:rFonts w:ascii="Bookman Old Style" w:hAnsi="Bookman Old Style" w:cs="Segoe UI"/>
                <w:i/>
                <w:iCs/>
                <w:sz w:val="22"/>
                <w:szCs w:val="22"/>
              </w:rPr>
              <w:t>euro, all’obbligo di versamento derivante dalla notifica di uno o più di cartelle di pagamento. Tale previsione produrrà effetti anche con riferimento alle verifiche già effettuate alla data di entrata in vigore della nuova disposizione, anche in data antecedente al predetto periodo, per le quali l’agente della riscossione non ha notificato l’ordine di versamento previsto dall’articolo 72-bis del decreto del Presidente della Repubblica n. 602 del 1973, che resteranno prive di ogni effetto, con la conseguenza che i « soggetti pubblici » di cui all’articolo 48-bis, comma 1, dello stesso decreto del Presidente della Repubblica n. 602 del 1973 procederanno al pagamento a favore del beneficiario.</w:t>
            </w:r>
            <w:r w:rsidRPr="002F0672">
              <w:rPr>
                <w:rStyle w:val="eop"/>
                <w:rFonts w:ascii="Bookman Old Style" w:hAnsi="Bookman Old Style" w:cs="Segoe UI"/>
                <w:i/>
                <w:iCs/>
                <w:sz w:val="22"/>
                <w:szCs w:val="22"/>
              </w:rPr>
              <w:t> </w:t>
            </w:r>
          </w:p>
        </w:tc>
      </w:tr>
      <w:tr w:rsidR="006E6C0B" w:rsidRPr="00A17064" w14:paraId="1442984E" w14:textId="77777777" w:rsidTr="40909788">
        <w:tc>
          <w:tcPr>
            <w:tcW w:w="14277" w:type="dxa"/>
            <w:gridSpan w:val="2"/>
          </w:tcPr>
          <w:p w14:paraId="1442984D" w14:textId="27A37043" w:rsidR="006E6C0B" w:rsidRPr="00A17064" w:rsidRDefault="006E6C0B" w:rsidP="00A17064">
            <w:pPr>
              <w:pStyle w:val="Titolo3"/>
              <w:keepLines w:val="0"/>
              <w:widowControl w:val="0"/>
              <w:spacing w:after="40"/>
              <w:outlineLvl w:val="2"/>
              <w:rPr>
                <w:b/>
                <w:bCs/>
              </w:rPr>
            </w:pPr>
            <w:bookmarkStart w:id="70" w:name="_Toc43972592"/>
            <w:r w:rsidRPr="00A17064">
              <w:rPr>
                <w:b/>
                <w:bCs/>
              </w:rPr>
              <w:t xml:space="preserve">Art.154 </w:t>
            </w:r>
            <w:r w:rsidR="00E070A2">
              <w:rPr>
                <w:b/>
                <w:bCs/>
              </w:rPr>
              <w:t xml:space="preserve">- </w:t>
            </w:r>
            <w:r w:rsidRPr="00A17064">
              <w:rPr>
                <w:b/>
                <w:bCs/>
              </w:rPr>
              <w:t>Proroga del periodo di sospensione delle attività dell'agente della riscossione</w:t>
            </w:r>
            <w:bookmarkEnd w:id="70"/>
          </w:p>
        </w:tc>
      </w:tr>
      <w:tr w:rsidR="006E6C0B" w:rsidRPr="002E2D26" w14:paraId="14429855" w14:textId="77777777" w:rsidTr="40909788">
        <w:tc>
          <w:tcPr>
            <w:tcW w:w="6374" w:type="dxa"/>
          </w:tcPr>
          <w:p w14:paraId="1442984F" w14:textId="77777777" w:rsidR="006E6C0B" w:rsidRDefault="006E6C0B" w:rsidP="006E6C0B">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1. All'articolo 68 del decreto legge 17 marzo 2020, n. 18, convertito, con modificazioni, dalla legge 24</w:t>
            </w:r>
            <w:r>
              <w:rPr>
                <w:rFonts w:ascii="Bookman Old Style" w:hAnsi="Bookman Old Style" w:cs="Times New Roman"/>
                <w:color w:val="020202"/>
              </w:rPr>
              <w:t xml:space="preserve"> aprile 2020</w:t>
            </w:r>
            <w:r w:rsidRPr="004144E0">
              <w:rPr>
                <w:rFonts w:ascii="Bookman Old Style" w:hAnsi="Bookman Old Style" w:cs="Times New Roman"/>
                <w:color w:val="020202"/>
              </w:rPr>
              <w:t>, n</w:t>
            </w:r>
            <w:r w:rsidRPr="004144E0">
              <w:rPr>
                <w:rFonts w:ascii="Bookman Old Style" w:hAnsi="Bookman Old Style" w:cs="Times New Roman"/>
                <w:color w:val="434343"/>
              </w:rPr>
              <w:t>.</w:t>
            </w:r>
            <w:r>
              <w:rPr>
                <w:rFonts w:ascii="Bookman Old Style" w:hAnsi="Bookman Old Style" w:cs="Times New Roman"/>
                <w:color w:val="020202"/>
              </w:rPr>
              <w:t>2</w:t>
            </w:r>
            <w:r w:rsidRPr="004144E0">
              <w:rPr>
                <w:rFonts w:ascii="Bookman Old Style" w:hAnsi="Bookman Old Style" w:cs="Times New Roman"/>
                <w:color w:val="020202"/>
              </w:rPr>
              <w:t>7, sono apportate le seguenti modificazioni:</w:t>
            </w:r>
          </w:p>
          <w:p w14:paraId="14429850" w14:textId="77777777" w:rsidR="006E6C0B" w:rsidRDefault="006E6C0B" w:rsidP="006E6C0B">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a) al comma 1, le parole "31 maggio" sono sostituite dalle seguenti: "31 agosto";</w:t>
            </w:r>
          </w:p>
          <w:p w14:paraId="14429851" w14:textId="77777777" w:rsidR="006E6C0B" w:rsidRDefault="006E6C0B" w:rsidP="006E6C0B">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 xml:space="preserve">b) dopo il comma 2-bis, </w:t>
            </w:r>
            <w:r w:rsidRPr="004144E0">
              <w:rPr>
                <w:rFonts w:ascii="Bookman Old Style" w:hAnsi="Bookman Old Style" w:cs="Arial"/>
                <w:color w:val="020202"/>
              </w:rPr>
              <w:t xml:space="preserve">è </w:t>
            </w:r>
            <w:r w:rsidRPr="004144E0">
              <w:rPr>
                <w:rFonts w:ascii="Bookman Old Style" w:hAnsi="Bookman Old Style" w:cs="Times New Roman"/>
                <w:color w:val="020202"/>
              </w:rPr>
              <w:t>inserito il seguente: "2-ter. Relativamente ai piani di dilazione in essere</w:t>
            </w:r>
            <w:r>
              <w:rPr>
                <w:rFonts w:ascii="Bookman Old Style" w:hAnsi="Bookman Old Style" w:cs="Times New Roman"/>
                <w:color w:val="020202"/>
              </w:rPr>
              <w:t xml:space="preserve"> </w:t>
            </w:r>
            <w:r w:rsidRPr="004144E0">
              <w:rPr>
                <w:rFonts w:ascii="Bookman Old Style" w:hAnsi="Bookman Old Style" w:cs="Times New Roman"/>
                <w:color w:val="020202"/>
              </w:rPr>
              <w:t xml:space="preserve">alla </w:t>
            </w:r>
            <w:r>
              <w:rPr>
                <w:rFonts w:ascii="Bookman Old Style" w:hAnsi="Bookman Old Style" w:cs="Times New Roman"/>
                <w:color w:val="020202"/>
              </w:rPr>
              <w:t>data dell'8 marzo 2020 e ai provv</w:t>
            </w:r>
            <w:r w:rsidRPr="004144E0">
              <w:rPr>
                <w:rFonts w:ascii="Bookman Old Style" w:hAnsi="Bookman Old Style" w:cs="Times New Roman"/>
                <w:color w:val="020202"/>
              </w:rPr>
              <w:t>edimenti di accoglimento emessi con riferimento alle richieste</w:t>
            </w:r>
            <w:r>
              <w:rPr>
                <w:rFonts w:ascii="Bookman Old Style" w:hAnsi="Bookman Old Style" w:cs="Times New Roman"/>
                <w:color w:val="020202"/>
              </w:rPr>
              <w:t xml:space="preserve"> </w:t>
            </w:r>
            <w:r w:rsidRPr="004144E0">
              <w:rPr>
                <w:rFonts w:ascii="Bookman Old Style" w:hAnsi="Bookman Old Style" w:cs="Times New Roman"/>
                <w:color w:val="020202"/>
              </w:rPr>
              <w:t>presentate fino al 31 agosto 2020, gli effetti di cui all'articolo 19, comma 3, lettere a), b) e c), del decreto</w:t>
            </w:r>
            <w:r>
              <w:rPr>
                <w:rFonts w:ascii="Bookman Old Style" w:hAnsi="Bookman Old Style" w:cs="Times New Roman"/>
                <w:color w:val="020202"/>
              </w:rPr>
              <w:t xml:space="preserve"> </w:t>
            </w:r>
            <w:r w:rsidRPr="004144E0">
              <w:rPr>
                <w:rFonts w:ascii="Bookman Old Style" w:hAnsi="Bookman Old Style" w:cs="Times New Roman"/>
                <w:color w:val="020202"/>
              </w:rPr>
              <w:t xml:space="preserve">del Presidente della Repubblica 29 settembre 1973, n. 602, si determinano in </w:t>
            </w:r>
            <w:r w:rsidRPr="004144E0">
              <w:rPr>
                <w:rFonts w:ascii="Bookman Old Style" w:hAnsi="Bookman Old Style" w:cs="Times New Roman"/>
                <w:color w:val="020202"/>
              </w:rPr>
              <w:lastRenderedPageBreak/>
              <w:t>caso di mancato</w:t>
            </w:r>
            <w:r>
              <w:rPr>
                <w:rFonts w:ascii="Bookman Old Style" w:hAnsi="Bookman Old Style" w:cs="Times New Roman"/>
                <w:color w:val="020202"/>
              </w:rPr>
              <w:t xml:space="preserve"> </w:t>
            </w:r>
            <w:r w:rsidRPr="004144E0">
              <w:rPr>
                <w:rFonts w:ascii="Bookman Old Style" w:hAnsi="Bookman Old Style" w:cs="Times New Roman"/>
                <w:color w:val="020202"/>
              </w:rPr>
              <w:t>pagamento, nel periodo di rateazione, di dieci rate, anche non consecutive.";</w:t>
            </w:r>
          </w:p>
          <w:p w14:paraId="14429852" w14:textId="77777777" w:rsidR="006E6C0B" w:rsidRDefault="006E6C0B" w:rsidP="006E6C0B">
            <w:pPr>
              <w:autoSpaceDE w:val="0"/>
              <w:autoSpaceDN w:val="0"/>
              <w:adjustRightInd w:val="0"/>
              <w:jc w:val="both"/>
              <w:rPr>
                <w:rFonts w:ascii="Bookman Old Style" w:hAnsi="Bookman Old Style" w:cs="Times New Roman"/>
                <w:color w:val="020202"/>
              </w:rPr>
            </w:pPr>
            <w:r w:rsidRPr="004144E0">
              <w:rPr>
                <w:rFonts w:ascii="Bookman Old Style" w:hAnsi="Bookman Old Style" w:cs="Times New Roman"/>
                <w:color w:val="020202"/>
              </w:rPr>
              <w:t xml:space="preserve">c) il comma 3 </w:t>
            </w:r>
            <w:r w:rsidRPr="004144E0">
              <w:rPr>
                <w:rFonts w:ascii="Bookman Old Style" w:hAnsi="Bookman Old Style" w:cs="Arial"/>
                <w:color w:val="020202"/>
              </w:rPr>
              <w:t xml:space="preserve">è </w:t>
            </w:r>
            <w:r w:rsidRPr="004144E0">
              <w:rPr>
                <w:rFonts w:ascii="Bookman Old Style" w:hAnsi="Bookman Old Style" w:cs="Times New Roman"/>
                <w:color w:val="020202"/>
              </w:rPr>
              <w:t>sostituito dal seguente: "3. Il mancato ovvero insufficiente ovvero tardivo</w:t>
            </w:r>
            <w:r>
              <w:rPr>
                <w:rFonts w:ascii="Bookman Old Style" w:hAnsi="Bookman Old Style" w:cs="Times New Roman"/>
                <w:color w:val="020202"/>
              </w:rPr>
              <w:t xml:space="preserve"> </w:t>
            </w:r>
            <w:r w:rsidRPr="004144E0">
              <w:rPr>
                <w:rFonts w:ascii="Bookman Old Style" w:hAnsi="Bookman Old Style" w:cs="Times New Roman"/>
                <w:color w:val="020202"/>
              </w:rPr>
              <w:t>versamento, alle relative scadenze, delle rate, da corrispondere nell'anno 2020, delle definizioni di cui</w:t>
            </w:r>
            <w:r>
              <w:rPr>
                <w:rFonts w:ascii="Bookman Old Style" w:hAnsi="Bookman Old Style" w:cs="Times New Roman"/>
                <w:color w:val="020202"/>
              </w:rPr>
              <w:t xml:space="preserve"> </w:t>
            </w:r>
            <w:r w:rsidRPr="004144E0">
              <w:rPr>
                <w:rFonts w:ascii="Bookman Old Style" w:hAnsi="Bookman Old Style" w:cs="Times New Roman"/>
                <w:color w:val="020202"/>
              </w:rPr>
              <w:t>agli articoli 3 e 5 del decreto-legge 23 ottobre 2018, n. 119, convertito, con modificazioni, dalla legge</w:t>
            </w:r>
            <w:r>
              <w:rPr>
                <w:rFonts w:ascii="Bookman Old Style" w:hAnsi="Bookman Old Style" w:cs="Times New Roman"/>
                <w:color w:val="020202"/>
              </w:rPr>
              <w:t xml:space="preserve"> </w:t>
            </w:r>
            <w:r w:rsidRPr="004144E0">
              <w:rPr>
                <w:rFonts w:ascii="Bookman Old Style" w:hAnsi="Bookman Old Style" w:cs="Times New Roman"/>
                <w:color w:val="020202"/>
              </w:rPr>
              <w:t>17 dicembre 2018, n. 136, all'articolo 16-bis del decreto-legge 30 aprile 2019, n. 34, convertito, con</w:t>
            </w:r>
            <w:r>
              <w:rPr>
                <w:rFonts w:ascii="Bookman Old Style" w:hAnsi="Bookman Old Style" w:cs="Times New Roman"/>
                <w:color w:val="020202"/>
              </w:rPr>
              <w:t xml:space="preserve"> </w:t>
            </w:r>
            <w:r w:rsidRPr="004144E0">
              <w:rPr>
                <w:rFonts w:ascii="Bookman Old Style" w:hAnsi="Bookman Old Style" w:cs="Times New Roman"/>
                <w:color w:val="020202"/>
              </w:rPr>
              <w:t>modificazioni, dalla legge 28 giugno 2019, n. 58, e all'articolo 1, commi 190 e 193, della legge 30</w:t>
            </w:r>
            <w:r>
              <w:rPr>
                <w:rFonts w:ascii="Bookman Old Style" w:hAnsi="Bookman Old Style" w:cs="Times New Roman"/>
                <w:color w:val="020202"/>
              </w:rPr>
              <w:t xml:space="preserve"> </w:t>
            </w:r>
            <w:r w:rsidRPr="004144E0">
              <w:rPr>
                <w:rFonts w:ascii="Bookman Old Style" w:hAnsi="Bookman Old Style" w:cs="Times New Roman"/>
                <w:color w:val="020202"/>
              </w:rPr>
              <w:t>dicembre 2018, n. 145, non determina l'inefficacia delle stesse definizioni se il debitore effettua</w:t>
            </w:r>
            <w:r>
              <w:rPr>
                <w:rFonts w:ascii="Bookman Old Style" w:hAnsi="Bookman Old Style" w:cs="Times New Roman"/>
                <w:color w:val="020202"/>
              </w:rPr>
              <w:t xml:space="preserve"> </w:t>
            </w:r>
            <w:r w:rsidRPr="004144E0">
              <w:rPr>
                <w:rFonts w:ascii="Bookman Old Style" w:hAnsi="Bookman Old Style" w:cs="Times New Roman"/>
                <w:color w:val="020202"/>
              </w:rPr>
              <w:t>l'integrale versamento delle predette rate entro il termine del 10 dicembre 2020, al quale non si applicano</w:t>
            </w:r>
            <w:r>
              <w:rPr>
                <w:rFonts w:ascii="Bookman Old Style" w:hAnsi="Bookman Old Style" w:cs="Times New Roman"/>
                <w:color w:val="020202"/>
              </w:rPr>
              <w:t xml:space="preserve"> </w:t>
            </w:r>
            <w:r w:rsidRPr="004144E0">
              <w:rPr>
                <w:rFonts w:ascii="Bookman Old Style" w:hAnsi="Bookman Old Style" w:cs="Times New Roman"/>
                <w:color w:val="020202"/>
              </w:rPr>
              <w:t>le disposizioni di cui all'articolo 3, comma 14-bis, del medesimo decreto-legge n.119 del 2018.";</w:t>
            </w:r>
          </w:p>
          <w:p w14:paraId="14429853" w14:textId="77777777" w:rsidR="006E6C0B" w:rsidRPr="00327AAB" w:rsidRDefault="006E6C0B" w:rsidP="006E6C0B">
            <w:pPr>
              <w:autoSpaceDE w:val="0"/>
              <w:autoSpaceDN w:val="0"/>
              <w:adjustRightInd w:val="0"/>
              <w:jc w:val="both"/>
              <w:rPr>
                <w:rFonts w:ascii="Bookman Old Style" w:hAnsi="Bookman Old Style" w:cs="TimesNewRomanPSMT"/>
              </w:rPr>
            </w:pPr>
            <w:r w:rsidRPr="004144E0">
              <w:rPr>
                <w:rFonts w:ascii="Bookman Old Style" w:hAnsi="Bookman Old Style" w:cs="Times New Roman"/>
                <w:color w:val="020202"/>
              </w:rPr>
              <w:t>d) dopo il comma 3, è inserito il seguente: "3-bis. Relativamente ai debiti per i quali, alla data</w:t>
            </w:r>
            <w:r>
              <w:rPr>
                <w:rFonts w:ascii="Bookman Old Style" w:hAnsi="Bookman Old Style" w:cs="Times New Roman"/>
                <w:color w:val="020202"/>
              </w:rPr>
              <w:t xml:space="preserve"> </w:t>
            </w:r>
            <w:r w:rsidRPr="004144E0">
              <w:rPr>
                <w:rFonts w:ascii="Bookman Old Style" w:hAnsi="Bookman Old Style" w:cs="Times New Roman"/>
                <w:color w:val="020202"/>
              </w:rPr>
              <w:t>del 31 dicembre 2019, si è determinata l'inefficacia delle definizioni di cui al comma 3 del presente</w:t>
            </w:r>
            <w:r>
              <w:rPr>
                <w:rFonts w:ascii="Bookman Old Style" w:hAnsi="Bookman Old Style" w:cs="Times New Roman"/>
                <w:color w:val="020202"/>
              </w:rPr>
              <w:t xml:space="preserve"> articolo, in deroga all</w:t>
            </w:r>
            <w:r w:rsidRPr="004144E0">
              <w:rPr>
                <w:rFonts w:ascii="Bookman Old Style" w:hAnsi="Bookman Old Style" w:cs="Times New Roman"/>
                <w:color w:val="020202"/>
              </w:rPr>
              <w:t>' articolo 3, comma 13, lettera a), del decreto-legge n. 119 del 2018, possono essere</w:t>
            </w:r>
            <w:r>
              <w:rPr>
                <w:rFonts w:ascii="Bookman Old Style" w:hAnsi="Bookman Old Style" w:cs="Times New Roman"/>
                <w:color w:val="020202"/>
              </w:rPr>
              <w:t xml:space="preserve"> </w:t>
            </w:r>
            <w:r w:rsidRPr="004144E0">
              <w:rPr>
                <w:rFonts w:ascii="Bookman Old Style" w:hAnsi="Bookman Old Style" w:cs="Times New Roman"/>
                <w:color w:val="020202"/>
              </w:rPr>
              <w:t>accordate nuove dilazioni ai sensi dell'articolo 19 del decreto del Presidente della Repubblica n. 602 del</w:t>
            </w:r>
            <w:r>
              <w:rPr>
                <w:rFonts w:ascii="Bookman Old Style" w:hAnsi="Bookman Old Style" w:cs="Times New Roman"/>
                <w:color w:val="020202"/>
              </w:rPr>
              <w:t xml:space="preserve"> </w:t>
            </w:r>
            <w:r w:rsidRPr="004144E0">
              <w:rPr>
                <w:rFonts w:ascii="Bookman Old Style" w:hAnsi="Bookman Old Style" w:cs="Times New Roman"/>
                <w:color w:val="020202"/>
              </w:rPr>
              <w:t>1973.".</w:t>
            </w:r>
          </w:p>
        </w:tc>
        <w:tc>
          <w:tcPr>
            <w:tcW w:w="7903" w:type="dxa"/>
          </w:tcPr>
          <w:p w14:paraId="61052595" w14:textId="77777777" w:rsidR="005666AD" w:rsidRPr="007F3EBD" w:rsidRDefault="00A17064" w:rsidP="007F3EBD">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lastRenderedPageBreak/>
              <w:t xml:space="preserve">L’articolo 154 </w:t>
            </w:r>
            <w:r w:rsidR="00471405" w:rsidRPr="007F3EBD">
              <w:rPr>
                <w:rStyle w:val="normaltextrun"/>
                <w:rFonts w:ascii="Bookman Old Style" w:hAnsi="Bookman Old Style"/>
                <w:i/>
                <w:iCs/>
                <w:color w:val="000000"/>
              </w:rPr>
              <w:t xml:space="preserve">introduce una serie di modifiche all’articolo 68 del decreto-legge n. 18 del 2020, relativo alla sospensione dei termini di versamento dei carichi affidati all’agente della riscossione. </w:t>
            </w:r>
          </w:p>
          <w:p w14:paraId="3EEFC134" w14:textId="77777777" w:rsidR="00CD24E8" w:rsidRPr="007F3EBD" w:rsidRDefault="00471405" w:rsidP="007F3EBD">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t xml:space="preserve">In particolare, la </w:t>
            </w:r>
            <w:r w:rsidRPr="007F3EBD">
              <w:rPr>
                <w:rStyle w:val="normaltextrun"/>
                <w:rFonts w:ascii="Bookman Old Style" w:hAnsi="Bookman Old Style"/>
                <w:b/>
                <w:bCs/>
                <w:i/>
                <w:iCs/>
                <w:color w:val="000000"/>
              </w:rPr>
              <w:t>lettera a)</w:t>
            </w:r>
            <w:r w:rsidRPr="007F3EBD">
              <w:rPr>
                <w:rStyle w:val="normaltextrun"/>
                <w:rFonts w:ascii="Bookman Old Style" w:hAnsi="Bookman Old Style"/>
                <w:i/>
                <w:iCs/>
                <w:color w:val="000000"/>
              </w:rPr>
              <w:t xml:space="preserve"> differisce dal 31 maggio al 31 agosto 2020 il termine finale della sospensione. </w:t>
            </w:r>
          </w:p>
          <w:p w14:paraId="7376CD46" w14:textId="2FADF07D" w:rsidR="00CD24E8" w:rsidRPr="007F3EBD" w:rsidRDefault="00471405" w:rsidP="007F3EBD">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t xml:space="preserve">La </w:t>
            </w:r>
            <w:r w:rsidRPr="007F3EBD">
              <w:rPr>
                <w:rStyle w:val="normaltextrun"/>
                <w:rFonts w:ascii="Bookman Old Style" w:hAnsi="Bookman Old Style"/>
                <w:b/>
                <w:bCs/>
                <w:i/>
                <w:iCs/>
                <w:color w:val="000000"/>
              </w:rPr>
              <w:t>lettera b)</w:t>
            </w:r>
            <w:r w:rsidR="005666AD" w:rsidRPr="007F3EBD">
              <w:rPr>
                <w:rStyle w:val="normaltextrun"/>
                <w:rFonts w:ascii="Bookman Old Style" w:hAnsi="Bookman Old Style"/>
                <w:i/>
                <w:iCs/>
                <w:color w:val="000000"/>
              </w:rPr>
              <w:t xml:space="preserve"> </w:t>
            </w:r>
            <w:r w:rsidRPr="007F3EBD">
              <w:rPr>
                <w:rStyle w:val="normaltextrun"/>
                <w:rFonts w:ascii="Bookman Old Style" w:hAnsi="Bookman Old Style"/>
                <w:i/>
                <w:iCs/>
                <w:color w:val="000000"/>
              </w:rPr>
              <w:t xml:space="preserve">stabilisce che, per i piani di dilazione in essere alla data dell’8 marzo 2020 e ai provvedimenti di accoglimento emessi con riferimento alle richieste presentate fino al 31 agosto 2020, la decadenza del debitore dalle rateazioni accordate dall’agente della riscossione e gli altri effetti di tale decadenza previsti dalla legge, si determinano in caso di mancato pagamento di dieci, anziché cinque, rate. </w:t>
            </w:r>
          </w:p>
          <w:p w14:paraId="6C9C5607" w14:textId="6532B1F0" w:rsidR="00CD24E8" w:rsidRPr="007F3EBD" w:rsidRDefault="00471405" w:rsidP="007F3EBD">
            <w:pPr>
              <w:spacing w:after="80"/>
              <w:jc w:val="both"/>
              <w:rPr>
                <w:rStyle w:val="normaltextrun"/>
                <w:rFonts w:ascii="Bookman Old Style" w:hAnsi="Bookman Old Style"/>
                <w:i/>
                <w:iCs/>
                <w:color w:val="000000"/>
              </w:rPr>
            </w:pPr>
            <w:r w:rsidRPr="007F3EBD">
              <w:rPr>
                <w:rStyle w:val="normaltextrun"/>
                <w:rFonts w:ascii="Bookman Old Style" w:hAnsi="Bookman Old Style"/>
                <w:i/>
                <w:iCs/>
                <w:color w:val="000000"/>
              </w:rPr>
              <w:lastRenderedPageBreak/>
              <w:t xml:space="preserve">La </w:t>
            </w:r>
            <w:r w:rsidRPr="007F3EBD">
              <w:rPr>
                <w:rStyle w:val="normaltextrun"/>
                <w:rFonts w:ascii="Bookman Old Style" w:hAnsi="Bookman Old Style"/>
                <w:b/>
                <w:bCs/>
                <w:i/>
                <w:iCs/>
                <w:color w:val="000000"/>
              </w:rPr>
              <w:t>lettera c)</w:t>
            </w:r>
            <w:r w:rsidRPr="007F3EBD">
              <w:rPr>
                <w:rStyle w:val="normaltextrun"/>
                <w:rFonts w:ascii="Bookman Old Style" w:hAnsi="Bookman Old Style"/>
                <w:i/>
                <w:iCs/>
                <w:color w:val="000000"/>
              </w:rPr>
              <w:t xml:space="preserve"> sostituisce il comma 3 dell’articolo 68 del decreto-legge n. 18 del 2020 – che attualmente si limita a differire al 31 maggio 2020 il termine di pagamento delle rate della cosiddetta « </w:t>
            </w:r>
            <w:r w:rsidRPr="007F3EBD">
              <w:rPr>
                <w:rStyle w:val="spellingerror"/>
                <w:rFonts w:ascii="Bookman Old Style" w:hAnsi="Bookman Old Style"/>
                <w:i/>
                <w:iCs/>
                <w:color w:val="000000"/>
              </w:rPr>
              <w:t>rottamazione</w:t>
            </w:r>
            <w:r w:rsidR="00B14FB2" w:rsidRPr="007F3EBD">
              <w:rPr>
                <w:rStyle w:val="spellingerror"/>
                <w:rFonts w:ascii="Bookman Old Style" w:hAnsi="Bookman Old Style"/>
                <w:i/>
                <w:iCs/>
                <w:color w:val="000000"/>
              </w:rPr>
              <w:t>-</w:t>
            </w:r>
            <w:r w:rsidRPr="007F3EBD">
              <w:rPr>
                <w:rStyle w:val="spellingerror"/>
                <w:rFonts w:ascii="Bookman Old Style" w:hAnsi="Bookman Old Style"/>
                <w:i/>
                <w:iCs/>
                <w:color w:val="000000"/>
              </w:rPr>
              <w:t>ter</w:t>
            </w:r>
            <w:r w:rsidRPr="007F3EBD">
              <w:rPr>
                <w:rStyle w:val="normaltextrun"/>
                <w:rFonts w:ascii="Bookman Old Style" w:hAnsi="Bookman Old Style"/>
                <w:i/>
                <w:iCs/>
                <w:color w:val="000000"/>
              </w:rPr>
              <w:t> » e del </w:t>
            </w:r>
            <w:r w:rsidRPr="007F3EBD">
              <w:rPr>
                <w:rStyle w:val="spellingerror"/>
                <w:rFonts w:ascii="Bookman Old Style" w:hAnsi="Bookman Old Style"/>
                <w:i/>
                <w:iCs/>
                <w:color w:val="000000"/>
              </w:rPr>
              <w:t>cosid</w:t>
            </w:r>
            <w:r w:rsidR="00B14FB2" w:rsidRPr="007F3EBD">
              <w:rPr>
                <w:rStyle w:val="spellingerror"/>
                <w:rFonts w:ascii="Bookman Old Style" w:hAnsi="Bookman Old Style"/>
                <w:i/>
                <w:iCs/>
                <w:color w:val="000000"/>
              </w:rPr>
              <w:t>d</w:t>
            </w:r>
            <w:r w:rsidRPr="007F3EBD">
              <w:rPr>
                <w:rStyle w:val="spellingerror"/>
                <w:rFonts w:ascii="Bookman Old Style" w:hAnsi="Bookman Old Style"/>
                <w:i/>
                <w:iCs/>
                <w:color w:val="000000"/>
              </w:rPr>
              <w:t>etto</w:t>
            </w:r>
            <w:r w:rsidRPr="007F3EBD">
              <w:rPr>
                <w:rStyle w:val="normaltextrun"/>
                <w:rFonts w:ascii="Bookman Old Style" w:hAnsi="Bookman Old Style"/>
                <w:i/>
                <w:iCs/>
                <w:color w:val="000000"/>
              </w:rPr>
              <w:t xml:space="preserve"> « saldo e stralcio » in scadenza al 28 febbraio e al 31 marzo 2020, – e consente che il versamento di tutte le rate di tali istituti agevolativi in scadenza </w:t>
            </w:r>
            <w:r w:rsidR="008B7958" w:rsidRPr="007F3EBD">
              <w:rPr>
                <w:rStyle w:val="normaltextrun"/>
                <w:rFonts w:ascii="Bookman Old Style" w:hAnsi="Bookman Old Style"/>
                <w:i/>
                <w:iCs/>
                <w:color w:val="000000"/>
              </w:rPr>
              <w:t xml:space="preserve">nel 2020 </w:t>
            </w:r>
            <w:r w:rsidRPr="007F3EBD">
              <w:rPr>
                <w:rStyle w:val="normaltextrun"/>
                <w:rFonts w:ascii="Bookman Old Style" w:hAnsi="Bookman Old Style"/>
                <w:i/>
                <w:iCs/>
                <w:color w:val="000000"/>
              </w:rPr>
              <w:t>possa essere eseguito entro il 10 dicembre 2020. Viene precisato che a tale ultimo termine non si applica la </w:t>
            </w:r>
            <w:r w:rsidRPr="007F3EBD">
              <w:rPr>
                <w:rStyle w:val="contextualspellingandgrammarerror"/>
                <w:rFonts w:ascii="Bookman Old Style" w:hAnsi="Bookman Old Style"/>
                <w:i/>
                <w:iCs/>
                <w:color w:val="000000"/>
              </w:rPr>
              <w:t>«tolleranza</w:t>
            </w:r>
            <w:r w:rsidRPr="007F3EBD">
              <w:rPr>
                <w:rStyle w:val="normaltextrun"/>
                <w:rFonts w:ascii="Bookman Old Style" w:hAnsi="Bookman Old Style"/>
                <w:i/>
                <w:iCs/>
                <w:color w:val="000000"/>
              </w:rPr>
              <w:t>» di cinque giorni di cui all’articolo 3, comma 14-bis, del decreto-legge n. 119 del 2018</w:t>
            </w:r>
            <w:r w:rsidR="008B7958" w:rsidRPr="007F3EBD">
              <w:rPr>
                <w:rStyle w:val="normaltextrun"/>
                <w:rFonts w:ascii="Bookman Old Style" w:hAnsi="Bookman Old Style"/>
                <w:i/>
                <w:iCs/>
                <w:color w:val="000000"/>
              </w:rPr>
              <w:t xml:space="preserve">, così da </w:t>
            </w:r>
            <w:r w:rsidRPr="007F3EBD">
              <w:rPr>
                <w:rStyle w:val="normaltextrun"/>
                <w:rFonts w:ascii="Bookman Old Style" w:hAnsi="Bookman Old Style"/>
                <w:i/>
                <w:iCs/>
                <w:color w:val="000000"/>
              </w:rPr>
              <w:t xml:space="preserve">garantire la sicura acquisizione nell’anno 2020 delle relative somme al bilancio dello Stato e degli altri enti creditori. </w:t>
            </w:r>
          </w:p>
          <w:p w14:paraId="14429854" w14:textId="2CD209A3" w:rsidR="006E6C0B" w:rsidRPr="007F3EBD" w:rsidRDefault="00471405" w:rsidP="007F3EBD">
            <w:pPr>
              <w:spacing w:after="80"/>
              <w:jc w:val="both"/>
              <w:rPr>
                <w:rFonts w:ascii="Bookman Old Style" w:hAnsi="Bookman Old Style"/>
                <w:i/>
                <w:iCs/>
              </w:rPr>
            </w:pPr>
            <w:r w:rsidRPr="007F3EBD">
              <w:rPr>
                <w:rStyle w:val="normaltextrun"/>
                <w:rFonts w:ascii="Bookman Old Style" w:hAnsi="Bookman Old Style"/>
                <w:i/>
                <w:iCs/>
                <w:color w:val="000000"/>
              </w:rPr>
              <w:t xml:space="preserve">Infine, la </w:t>
            </w:r>
            <w:r w:rsidRPr="007F3EBD">
              <w:rPr>
                <w:rStyle w:val="normaltextrun"/>
                <w:rFonts w:ascii="Bookman Old Style" w:hAnsi="Bookman Old Style"/>
                <w:b/>
                <w:bCs/>
                <w:i/>
                <w:iCs/>
                <w:color w:val="000000"/>
              </w:rPr>
              <w:t>lettera d)</w:t>
            </w:r>
            <w:r w:rsidRPr="007F3EBD">
              <w:rPr>
                <w:rStyle w:val="normaltextrun"/>
                <w:rFonts w:ascii="Bookman Old Style" w:hAnsi="Bookman Old Style"/>
                <w:i/>
                <w:iCs/>
                <w:color w:val="000000"/>
              </w:rPr>
              <w:t>, sempre in considerazione della generalizzata difficoltà dei debitori nell’assolvimento delle obbligazioni da ruolo e da avvisi esecutivi, rimuove la preclusione, prevista dalle norme vigenti (articolo 3, comma 13, lettera a), del</w:t>
            </w:r>
            <w:r w:rsidR="00CD24E8" w:rsidRPr="007F3EBD">
              <w:rPr>
                <w:rStyle w:val="normaltextrun"/>
                <w:rFonts w:ascii="Bookman Old Style" w:hAnsi="Bookman Old Style"/>
                <w:i/>
                <w:iCs/>
                <w:color w:val="000000"/>
              </w:rPr>
              <w:t xml:space="preserve"> </w:t>
            </w:r>
            <w:r w:rsidR="00CD24E8" w:rsidRPr="007F3EBD">
              <w:rPr>
                <w:rStyle w:val="spellingerror"/>
                <w:rFonts w:ascii="Bookman Old Style" w:hAnsi="Bookman Old Style"/>
                <w:i/>
                <w:iCs/>
                <w:color w:val="000000"/>
              </w:rPr>
              <w:t xml:space="preserve">dl </w:t>
            </w:r>
            <w:r w:rsidRPr="007F3EBD">
              <w:rPr>
                <w:rStyle w:val="normaltextrun"/>
                <w:rFonts w:ascii="Bookman Old Style" w:hAnsi="Bookman Old Style"/>
                <w:i/>
                <w:iCs/>
                <w:color w:val="000000"/>
              </w:rPr>
              <w:t xml:space="preserve">n. 119 del 2018), alla </w:t>
            </w:r>
            <w:r w:rsidR="007F3EBD" w:rsidRPr="007F3EBD">
              <w:rPr>
                <w:rStyle w:val="normaltextrun"/>
                <w:rFonts w:ascii="Bookman Old Style" w:hAnsi="Bookman Old Style"/>
                <w:i/>
                <w:iCs/>
                <w:color w:val="000000"/>
              </w:rPr>
              <w:t>ri</w:t>
            </w:r>
            <w:r w:rsidRPr="007F3EBD">
              <w:rPr>
                <w:rStyle w:val="normaltextrun"/>
                <w:rFonts w:ascii="Bookman Old Style" w:hAnsi="Bookman Old Style"/>
                <w:i/>
                <w:iCs/>
                <w:color w:val="000000"/>
              </w:rPr>
              <w:t>chie</w:t>
            </w:r>
            <w:r w:rsidR="007F3EBD" w:rsidRPr="007F3EBD">
              <w:rPr>
                <w:rStyle w:val="normaltextrun"/>
                <w:rFonts w:ascii="Bookman Old Style" w:hAnsi="Bookman Old Style"/>
                <w:i/>
                <w:iCs/>
                <w:color w:val="000000"/>
              </w:rPr>
              <w:t xml:space="preserve">sta di </w:t>
            </w:r>
            <w:r w:rsidRPr="007F3EBD">
              <w:rPr>
                <w:rStyle w:val="normaltextrun"/>
                <w:rFonts w:ascii="Bookman Old Style" w:hAnsi="Bookman Old Style"/>
                <w:i/>
                <w:iCs/>
                <w:color w:val="000000"/>
              </w:rPr>
              <w:t>dilazione del pagamento dei debiti inseriti nelle dichiarazioni di adesione alle definizioni agevolate di cui alla medesima lettera d) per i quali il richiedente non abbia poi provveduto al pagamento di quanto dovuto.</w:t>
            </w:r>
            <w:r w:rsidRPr="007F3EBD">
              <w:rPr>
                <w:rStyle w:val="eop"/>
                <w:rFonts w:ascii="Bookman Old Style" w:hAnsi="Bookman Old Style"/>
                <w:i/>
                <w:iCs/>
                <w:color w:val="000000"/>
              </w:rPr>
              <w:t> </w:t>
            </w:r>
          </w:p>
        </w:tc>
      </w:tr>
      <w:tr w:rsidR="006E6C0B" w:rsidRPr="007F3EBD" w14:paraId="14429857" w14:textId="77777777" w:rsidTr="40909788">
        <w:tc>
          <w:tcPr>
            <w:tcW w:w="14277" w:type="dxa"/>
            <w:gridSpan w:val="2"/>
          </w:tcPr>
          <w:p w14:paraId="14429856" w14:textId="5878E275" w:rsidR="006E6C0B" w:rsidRPr="007F3EBD" w:rsidRDefault="006E6C0B" w:rsidP="007F3EBD">
            <w:pPr>
              <w:pStyle w:val="Titolo3"/>
              <w:keepLines w:val="0"/>
              <w:widowControl w:val="0"/>
              <w:spacing w:after="40"/>
              <w:outlineLvl w:val="2"/>
              <w:rPr>
                <w:b/>
                <w:bCs/>
              </w:rPr>
            </w:pPr>
            <w:bookmarkStart w:id="71" w:name="_Toc43972593"/>
            <w:r w:rsidRPr="007F3EBD">
              <w:rPr>
                <w:b/>
                <w:bCs/>
              </w:rPr>
              <w:lastRenderedPageBreak/>
              <w:t xml:space="preserve">Art.155 </w:t>
            </w:r>
            <w:r w:rsidR="007F3EBD">
              <w:rPr>
                <w:b/>
                <w:bCs/>
              </w:rPr>
              <w:t xml:space="preserve">- </w:t>
            </w:r>
            <w:r w:rsidRPr="007F3EBD">
              <w:rPr>
                <w:b/>
                <w:bCs/>
              </w:rPr>
              <w:t>Integrazione del contributo a favore di Agenzia delle entrate-Riscossione per il triennio 2020-2022</w:t>
            </w:r>
            <w:bookmarkEnd w:id="71"/>
          </w:p>
        </w:tc>
      </w:tr>
      <w:tr w:rsidR="006E6C0B" w:rsidRPr="002E2D26" w14:paraId="1442985F" w14:textId="77777777" w:rsidTr="40909788">
        <w:tc>
          <w:tcPr>
            <w:tcW w:w="6374" w:type="dxa"/>
          </w:tcPr>
          <w:p w14:paraId="14429858" w14:textId="77777777" w:rsidR="006E6C0B" w:rsidRDefault="006E6C0B" w:rsidP="006E6C0B">
            <w:pPr>
              <w:autoSpaceDE w:val="0"/>
              <w:autoSpaceDN w:val="0"/>
              <w:adjustRightInd w:val="0"/>
              <w:jc w:val="both"/>
              <w:rPr>
                <w:rFonts w:ascii="Bookman Old Style" w:hAnsi="Bookman Old Style" w:cs="Times New Roman"/>
                <w:color w:val="020202"/>
              </w:rPr>
            </w:pPr>
            <w:r w:rsidRPr="00710A2F">
              <w:rPr>
                <w:rFonts w:ascii="Bookman Old Style" w:hAnsi="Bookman Old Style" w:cs="Arial"/>
                <w:color w:val="020202"/>
              </w:rPr>
              <w:t xml:space="preserve">1. </w:t>
            </w:r>
            <w:r w:rsidRPr="00710A2F">
              <w:rPr>
                <w:rFonts w:ascii="Bookman Old Style" w:hAnsi="Bookman Old Style" w:cs="Times New Roman"/>
                <w:color w:val="020202"/>
              </w:rPr>
              <w:t>All'articolo l della legge 30 dicembre 2018, n. 145, i commi 326, 327 e 328 sono sostituiti dai</w:t>
            </w:r>
            <w:r>
              <w:rPr>
                <w:rFonts w:ascii="Bookman Old Style" w:hAnsi="Bookman Old Style" w:cs="Times New Roman"/>
                <w:color w:val="020202"/>
              </w:rPr>
              <w:t xml:space="preserve"> </w:t>
            </w:r>
            <w:r w:rsidRPr="00710A2F">
              <w:rPr>
                <w:rFonts w:ascii="Bookman Old Style" w:hAnsi="Bookman Old Style" w:cs="Times New Roman"/>
                <w:color w:val="020202"/>
              </w:rPr>
              <w:t xml:space="preserve">seguenti: </w:t>
            </w:r>
          </w:p>
          <w:p w14:paraId="14429859" w14:textId="77777777" w:rsidR="006E6C0B" w:rsidRDefault="006E6C0B" w:rsidP="006E6C0B">
            <w:pPr>
              <w:autoSpaceDE w:val="0"/>
              <w:autoSpaceDN w:val="0"/>
              <w:adjustRightInd w:val="0"/>
              <w:jc w:val="both"/>
              <w:rPr>
                <w:rFonts w:ascii="Bookman Old Style" w:hAnsi="Bookman Old Style" w:cs="Times New Roman"/>
                <w:color w:val="020202"/>
              </w:rPr>
            </w:pPr>
            <w:r w:rsidRPr="00710A2F">
              <w:rPr>
                <w:rFonts w:ascii="Bookman Old Style" w:hAnsi="Bookman Old Style" w:cs="Times New Roman"/>
                <w:color w:val="1A1A1A"/>
              </w:rPr>
              <w:t xml:space="preserve">"326. </w:t>
            </w:r>
            <w:r w:rsidRPr="00710A2F">
              <w:rPr>
                <w:rFonts w:ascii="Bookman Old Style" w:hAnsi="Bookman Old Style" w:cs="Times New Roman"/>
                <w:color w:val="020202"/>
              </w:rPr>
              <w:t>Fermo restando quanto previsto dall'articolo 17 del decreto legislativo 13 aprile 1999,</w:t>
            </w:r>
            <w:r>
              <w:rPr>
                <w:rFonts w:ascii="Bookman Old Style" w:hAnsi="Bookman Old Style" w:cs="Times New Roman"/>
                <w:color w:val="020202"/>
              </w:rPr>
              <w:t xml:space="preserve"> </w:t>
            </w:r>
            <w:r w:rsidRPr="00710A2F">
              <w:rPr>
                <w:rFonts w:ascii="Bookman Old Style" w:hAnsi="Bookman Old Style" w:cs="Times New Roman"/>
                <w:color w:val="020202"/>
              </w:rPr>
              <w:t>n. 112, e tenuto conto dell'esigenza di garantire, nel triennio 2020-2022, l'equilibrio gestionale del</w:t>
            </w:r>
            <w:r>
              <w:rPr>
                <w:rFonts w:ascii="Bookman Old Style" w:hAnsi="Bookman Old Style" w:cs="Times New Roman"/>
                <w:color w:val="020202"/>
              </w:rPr>
              <w:t xml:space="preserve"> </w:t>
            </w:r>
            <w:r w:rsidRPr="00710A2F">
              <w:rPr>
                <w:rFonts w:ascii="Bookman Old Style" w:hAnsi="Bookman Old Style" w:cs="Times New Roman"/>
                <w:color w:val="020202"/>
              </w:rPr>
              <w:t xml:space="preserve">servizio nazionale di riscossione, l'Agenzia delle entrate, in qualità di titolare, </w:t>
            </w:r>
            <w:r w:rsidRPr="00710A2F">
              <w:rPr>
                <w:rFonts w:ascii="Bookman Old Style" w:hAnsi="Bookman Old Style" w:cs="Arial"/>
                <w:color w:val="020202"/>
              </w:rPr>
              <w:t xml:space="preserve">ai </w:t>
            </w:r>
            <w:r w:rsidRPr="00710A2F">
              <w:rPr>
                <w:rFonts w:ascii="Bookman Old Style" w:hAnsi="Bookman Old Style" w:cs="Times New Roman"/>
                <w:color w:val="020202"/>
              </w:rPr>
              <w:t>sensi dell'articolo 1,</w:t>
            </w:r>
            <w:r>
              <w:rPr>
                <w:rFonts w:ascii="Bookman Old Style" w:hAnsi="Bookman Old Style" w:cs="Times New Roman"/>
                <w:color w:val="020202"/>
              </w:rPr>
              <w:t xml:space="preserve"> </w:t>
            </w:r>
            <w:r w:rsidRPr="00710A2F">
              <w:rPr>
                <w:rFonts w:ascii="Bookman Old Style" w:hAnsi="Bookman Old Style" w:cs="Times New Roman"/>
                <w:color w:val="020202"/>
              </w:rPr>
              <w:t>comma 2, del decreto-legge 22 ottobre 2016, n. 193, convertito, con modificazioni, dalla legge 1</w:t>
            </w:r>
            <w:r w:rsidRPr="00710A2F">
              <w:rPr>
                <w:rFonts w:ascii="Bookman Old Style" w:hAnsi="Bookman Old Style" w:cs="Arial"/>
                <w:color w:val="020202"/>
              </w:rPr>
              <w:t>°</w:t>
            </w:r>
            <w:r>
              <w:rPr>
                <w:rFonts w:ascii="Bookman Old Style" w:hAnsi="Bookman Old Style" w:cs="Times New Roman"/>
                <w:color w:val="020202"/>
              </w:rPr>
              <w:t xml:space="preserve"> </w:t>
            </w:r>
            <w:r w:rsidRPr="00710A2F">
              <w:rPr>
                <w:rFonts w:ascii="Bookman Old Style" w:hAnsi="Bookman Old Style" w:cs="Times New Roman"/>
                <w:color w:val="020202"/>
              </w:rPr>
              <w:lastRenderedPageBreak/>
              <w:t>dicembre 2016, n. 225, della funzione della riscossione, svolta da</w:t>
            </w:r>
            <w:r>
              <w:rPr>
                <w:rFonts w:ascii="Bookman Old Style" w:hAnsi="Bookman Old Style" w:cs="Times New Roman"/>
                <w:color w:val="020202"/>
              </w:rPr>
              <w:t>ll’</w:t>
            </w:r>
            <w:r w:rsidRPr="00710A2F">
              <w:rPr>
                <w:rFonts w:ascii="Bookman Old Style" w:hAnsi="Bookman Old Style" w:cs="Times New Roman"/>
                <w:color w:val="020202"/>
              </w:rPr>
              <w:t>ente pubblico economico Agenzia</w:t>
            </w:r>
            <w:r>
              <w:rPr>
                <w:rFonts w:ascii="Bookman Old Style" w:hAnsi="Bookman Old Style" w:cs="Times New Roman"/>
                <w:color w:val="020202"/>
              </w:rPr>
              <w:t xml:space="preserve"> </w:t>
            </w:r>
            <w:r w:rsidRPr="00710A2F">
              <w:rPr>
                <w:rFonts w:ascii="Bookman Old Style" w:hAnsi="Bookman Old Style" w:cs="Times New Roman"/>
                <w:color w:val="020202"/>
              </w:rPr>
              <w:t>delle entrate-Riscossione, eroga allo stesso ente, a titolo di contributo e in base all'andamento dei</w:t>
            </w:r>
            <w:r>
              <w:rPr>
                <w:rFonts w:ascii="Bookman Old Style" w:hAnsi="Bookman Old Style" w:cs="Times New Roman"/>
                <w:color w:val="020202"/>
              </w:rPr>
              <w:t xml:space="preserve"> </w:t>
            </w:r>
            <w:r w:rsidRPr="00710A2F">
              <w:rPr>
                <w:rFonts w:ascii="Bookman Old Style" w:hAnsi="Bookman Old Style" w:cs="Times New Roman"/>
                <w:color w:val="020202"/>
              </w:rPr>
              <w:t>proventi risultanti dal relativo bilancio annuale, una quota non superiore a 300 milioni di euro per l'anno</w:t>
            </w:r>
            <w:r>
              <w:rPr>
                <w:rFonts w:ascii="Bookman Old Style" w:hAnsi="Bookman Old Style" w:cs="Times New Roman"/>
                <w:color w:val="020202"/>
              </w:rPr>
              <w:t xml:space="preserve"> </w:t>
            </w:r>
            <w:r w:rsidRPr="00710A2F">
              <w:rPr>
                <w:rFonts w:ascii="Bookman Old Style" w:hAnsi="Bookman Old Style" w:cs="Times New Roman"/>
                <w:color w:val="020202"/>
              </w:rPr>
              <w:t>2020, a valere sui fondi accantonati in bilancio a favore del predetto ente, incrementati degli eventuali</w:t>
            </w:r>
            <w:r>
              <w:rPr>
                <w:rFonts w:ascii="Bookman Old Style" w:hAnsi="Bookman Old Style" w:cs="Times New Roman"/>
                <w:color w:val="020202"/>
              </w:rPr>
              <w:t xml:space="preserve"> </w:t>
            </w:r>
            <w:r w:rsidRPr="00710A2F">
              <w:rPr>
                <w:rFonts w:ascii="Bookman Old Style" w:hAnsi="Bookman Old Style" w:cs="Times New Roman"/>
                <w:color w:val="020202"/>
              </w:rPr>
              <w:t>avanzi dì gestione dell'esercizio 2019, in deroga all'articolo 1, comma 358, della legge 24 dicembre</w:t>
            </w:r>
            <w:r>
              <w:rPr>
                <w:rFonts w:ascii="Bookman Old Style" w:hAnsi="Bookman Old Style" w:cs="Times New Roman"/>
                <w:color w:val="020202"/>
              </w:rPr>
              <w:t xml:space="preserve"> </w:t>
            </w:r>
            <w:r w:rsidRPr="00710A2F">
              <w:rPr>
                <w:rFonts w:ascii="Bookman Old Style" w:hAnsi="Bookman Old Style" w:cs="Times New Roman"/>
                <w:color w:val="020202"/>
              </w:rPr>
              <w:t>2007, n. 244, e sulle risorse assegnate per l'esercizio 2020 alla medesima Agenzia delle entrate. Tale</w:t>
            </w:r>
            <w:r>
              <w:rPr>
                <w:rFonts w:ascii="Bookman Old Style" w:hAnsi="Bookman Old Style" w:cs="Times New Roman"/>
                <w:color w:val="020202"/>
              </w:rPr>
              <w:t xml:space="preserve"> </w:t>
            </w:r>
            <w:r w:rsidRPr="00710A2F">
              <w:rPr>
                <w:rFonts w:ascii="Bookman Old Style" w:hAnsi="Bookman Old Style" w:cs="Times New Roman"/>
                <w:color w:val="020202"/>
              </w:rPr>
              <w:t xml:space="preserve">erogazione </w:t>
            </w:r>
            <w:r w:rsidRPr="00710A2F">
              <w:rPr>
                <w:rFonts w:ascii="Bookman Old Style" w:hAnsi="Bookman Old Style" w:cs="Arial"/>
                <w:color w:val="020202"/>
              </w:rPr>
              <w:t xml:space="preserve">è </w:t>
            </w:r>
            <w:r w:rsidRPr="00710A2F">
              <w:rPr>
                <w:rFonts w:ascii="Bookman Old Style" w:hAnsi="Bookman Old Style" w:cs="Times New Roman"/>
                <w:color w:val="020202"/>
              </w:rPr>
              <w:t>effettuata entro il secondo mese successivo all'approvazione del bilancio annuale</w:t>
            </w:r>
            <w:r>
              <w:rPr>
                <w:rFonts w:ascii="Bookman Old Style" w:hAnsi="Bookman Old Style" w:cs="Times New Roman"/>
                <w:color w:val="020202"/>
              </w:rPr>
              <w:t xml:space="preserve"> </w:t>
            </w:r>
            <w:r w:rsidRPr="00710A2F">
              <w:rPr>
                <w:rFonts w:ascii="Bookman Old Style" w:hAnsi="Bookman Old Style" w:cs="Times New Roman"/>
                <w:color w:val="020202"/>
              </w:rPr>
              <w:t>dell'Agenzia delle entrate - Riscossione.</w:t>
            </w:r>
          </w:p>
          <w:p w14:paraId="1442985A" w14:textId="77777777" w:rsidR="006E6C0B" w:rsidRDefault="006E6C0B" w:rsidP="006E6C0B">
            <w:pPr>
              <w:autoSpaceDE w:val="0"/>
              <w:autoSpaceDN w:val="0"/>
              <w:adjustRightInd w:val="0"/>
              <w:jc w:val="both"/>
              <w:rPr>
                <w:rFonts w:ascii="Bookman Old Style" w:hAnsi="Bookman Old Style" w:cs="Times New Roman"/>
                <w:color w:val="020202"/>
              </w:rPr>
            </w:pPr>
            <w:r w:rsidRPr="00710A2F">
              <w:rPr>
                <w:rFonts w:ascii="Bookman Old Style" w:hAnsi="Bookman Old Style" w:cs="Times New Roman"/>
                <w:color w:val="020202"/>
              </w:rPr>
              <w:t>327. Qualora la quota da erogare per l'anno 2020 all'ente Agenzia delle entrate-Riscossione a titolo di</w:t>
            </w:r>
            <w:r>
              <w:rPr>
                <w:rFonts w:ascii="Bookman Old Style" w:hAnsi="Bookman Old Style" w:cs="Times New Roman"/>
                <w:color w:val="020202"/>
              </w:rPr>
              <w:t xml:space="preserve"> </w:t>
            </w:r>
            <w:r w:rsidRPr="00710A2F">
              <w:rPr>
                <w:rFonts w:ascii="Bookman Old Style" w:hAnsi="Bookman Old Style" w:cs="Times New Roman"/>
                <w:color w:val="020202"/>
              </w:rPr>
              <w:t>contributo risulti inferiore all'importo di 300 milioni di euro, si determina, per un ammontare pari alla</w:t>
            </w:r>
            <w:r>
              <w:rPr>
                <w:rFonts w:ascii="Bookman Old Style" w:hAnsi="Bookman Old Style" w:cs="Times New Roman"/>
                <w:color w:val="020202"/>
              </w:rPr>
              <w:t xml:space="preserve"> </w:t>
            </w:r>
            <w:r w:rsidRPr="00710A2F">
              <w:rPr>
                <w:rFonts w:ascii="Bookman Old Style" w:hAnsi="Bookman Old Style" w:cs="Times New Roman"/>
                <w:color w:val="020202"/>
              </w:rPr>
              <w:t>differenza, la quota erogabile allo stesso ente per 1'anno</w:t>
            </w:r>
            <w:r>
              <w:rPr>
                <w:rFonts w:ascii="Bookman Old Style" w:hAnsi="Bookman Old Style" w:cs="Times New Roman"/>
                <w:color w:val="020202"/>
              </w:rPr>
              <w:t xml:space="preserve"> 2021, in conformità al comma 3</w:t>
            </w:r>
            <w:r w:rsidRPr="00710A2F">
              <w:rPr>
                <w:rFonts w:ascii="Bookman Old Style" w:hAnsi="Bookman Old Style" w:cs="Times New Roman"/>
                <w:color w:val="020202"/>
              </w:rPr>
              <w:t>26.</w:t>
            </w:r>
          </w:p>
          <w:p w14:paraId="1442985B" w14:textId="77777777" w:rsidR="006E6C0B" w:rsidRPr="00327AAB" w:rsidRDefault="006E6C0B" w:rsidP="006E6C0B">
            <w:pPr>
              <w:autoSpaceDE w:val="0"/>
              <w:autoSpaceDN w:val="0"/>
              <w:adjustRightInd w:val="0"/>
              <w:jc w:val="both"/>
              <w:rPr>
                <w:rFonts w:ascii="Bookman Old Style" w:hAnsi="Bookman Old Style" w:cs="TimesNewRomanPSMT"/>
              </w:rPr>
            </w:pPr>
            <w:r w:rsidRPr="00710A2F">
              <w:rPr>
                <w:rFonts w:ascii="Bookman Old Style" w:hAnsi="Bookman Old Style" w:cs="Times New Roman"/>
                <w:color w:val="020202"/>
              </w:rPr>
              <w:t>328. La parte eventualmente non fruita del co</w:t>
            </w:r>
            <w:r>
              <w:rPr>
                <w:rFonts w:ascii="Bookman Old Style" w:hAnsi="Bookman Old Style" w:cs="Times New Roman"/>
                <w:color w:val="020202"/>
              </w:rPr>
              <w:t>ntributo per l'anno 2021, determ</w:t>
            </w:r>
            <w:r w:rsidRPr="00710A2F">
              <w:rPr>
                <w:rFonts w:ascii="Bookman Old Style" w:hAnsi="Bookman Old Style" w:cs="Times New Roman"/>
                <w:color w:val="020202"/>
              </w:rPr>
              <w:t>inato ai sensi del comma</w:t>
            </w:r>
            <w:r>
              <w:rPr>
                <w:rFonts w:ascii="Bookman Old Style" w:hAnsi="Bookman Old Style" w:cs="Times New Roman"/>
                <w:color w:val="020202"/>
              </w:rPr>
              <w:t xml:space="preserve"> </w:t>
            </w:r>
            <w:r w:rsidRPr="00710A2F">
              <w:rPr>
                <w:rFonts w:ascii="Bookman Old Style" w:hAnsi="Bookman Old Style" w:cs="Times New Roman"/>
                <w:color w:val="020202"/>
              </w:rPr>
              <w:t>327, costituisce la quota erogabile all'ente Agenzia delle entrate-Riscossione per l'anno 2022, in</w:t>
            </w:r>
            <w:r>
              <w:rPr>
                <w:rFonts w:ascii="Bookman Old Style" w:hAnsi="Bookman Old Style" w:cs="Times New Roman"/>
                <w:color w:val="020202"/>
              </w:rPr>
              <w:t xml:space="preserve"> </w:t>
            </w:r>
            <w:r w:rsidRPr="00710A2F">
              <w:rPr>
                <w:rFonts w:ascii="Bookman Old Style" w:hAnsi="Bookman Old Style" w:cs="Times New Roman"/>
                <w:color w:val="020202"/>
              </w:rPr>
              <w:t>conformità al comma 326.''.</w:t>
            </w:r>
          </w:p>
        </w:tc>
        <w:tc>
          <w:tcPr>
            <w:tcW w:w="7903" w:type="dxa"/>
          </w:tcPr>
          <w:p w14:paraId="3E4C1B60" w14:textId="77777777" w:rsidR="00B049D8" w:rsidRPr="00E070A2" w:rsidRDefault="004036AC" w:rsidP="00B049D8">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E070A2">
              <w:rPr>
                <w:rStyle w:val="normaltextrun"/>
                <w:rFonts w:ascii="Bookman Old Style" w:hAnsi="Bookman Old Style" w:cs="Segoe UI"/>
                <w:i/>
                <w:iCs/>
                <w:sz w:val="22"/>
                <w:szCs w:val="22"/>
              </w:rPr>
              <w:lastRenderedPageBreak/>
              <w:t>L’articolo</w:t>
            </w:r>
            <w:r w:rsidR="004B7341" w:rsidRPr="00E070A2">
              <w:rPr>
                <w:rStyle w:val="normaltextrun"/>
                <w:rFonts w:ascii="Bookman Old Style" w:hAnsi="Bookman Old Style" w:cs="Segoe UI"/>
                <w:i/>
                <w:iCs/>
                <w:sz w:val="22"/>
                <w:szCs w:val="22"/>
              </w:rPr>
              <w:t xml:space="preserve"> 155</w:t>
            </w:r>
            <w:r w:rsidRPr="00E070A2">
              <w:rPr>
                <w:rStyle w:val="normaltextrun"/>
                <w:rFonts w:ascii="Bookman Old Style" w:hAnsi="Bookman Old Style" w:cs="Segoe UI"/>
                <w:i/>
                <w:iCs/>
                <w:sz w:val="22"/>
                <w:szCs w:val="22"/>
              </w:rPr>
              <w:t xml:space="preserve"> </w:t>
            </w:r>
            <w:r w:rsidR="00D261CE" w:rsidRPr="00E070A2">
              <w:rPr>
                <w:rStyle w:val="normaltextrun"/>
                <w:rFonts w:ascii="Bookman Old Style" w:hAnsi="Bookman Old Style" w:cs="Segoe UI"/>
                <w:i/>
                <w:iCs/>
                <w:sz w:val="22"/>
                <w:szCs w:val="22"/>
              </w:rPr>
              <w:t xml:space="preserve">assegna un contributo </w:t>
            </w:r>
            <w:r w:rsidR="002A39DA" w:rsidRPr="00E070A2">
              <w:rPr>
                <w:rStyle w:val="normaltextrun"/>
                <w:rFonts w:ascii="Bookman Old Style" w:hAnsi="Bookman Old Style" w:cs="Segoe UI"/>
                <w:i/>
                <w:iCs/>
                <w:sz w:val="22"/>
                <w:szCs w:val="22"/>
              </w:rPr>
              <w:t xml:space="preserve">fino a 300 milioni </w:t>
            </w:r>
            <w:r w:rsidR="00D261CE" w:rsidRPr="00E070A2">
              <w:rPr>
                <w:rStyle w:val="normaltextrun"/>
                <w:rFonts w:ascii="Bookman Old Style" w:hAnsi="Bookman Old Style" w:cs="Segoe UI"/>
                <w:i/>
                <w:iCs/>
                <w:sz w:val="22"/>
                <w:szCs w:val="22"/>
              </w:rPr>
              <w:t xml:space="preserve">di </w:t>
            </w:r>
            <w:r w:rsidR="002A39DA" w:rsidRPr="00E070A2">
              <w:rPr>
                <w:rStyle w:val="normaltextrun"/>
                <w:rFonts w:ascii="Bookman Old Style" w:hAnsi="Bookman Old Style" w:cs="Segoe UI"/>
                <w:i/>
                <w:iCs/>
                <w:sz w:val="22"/>
                <w:szCs w:val="22"/>
              </w:rPr>
              <w:t xml:space="preserve">euro all’Agenzia delle </w:t>
            </w:r>
            <w:r w:rsidR="00680C64" w:rsidRPr="00E070A2">
              <w:rPr>
                <w:rStyle w:val="normaltextrun"/>
                <w:rFonts w:ascii="Bookman Old Style" w:hAnsi="Bookman Old Style" w:cs="Segoe UI"/>
                <w:i/>
                <w:iCs/>
                <w:sz w:val="22"/>
                <w:szCs w:val="22"/>
              </w:rPr>
              <w:t xml:space="preserve">Entrate-Riscossione, </w:t>
            </w:r>
            <w:r w:rsidR="002A39DA" w:rsidRPr="00E070A2">
              <w:rPr>
                <w:rStyle w:val="normaltextrun"/>
                <w:rFonts w:ascii="Bookman Old Style" w:hAnsi="Bookman Old Style" w:cs="Segoe UI"/>
                <w:i/>
                <w:iCs/>
                <w:sz w:val="22"/>
                <w:szCs w:val="22"/>
              </w:rPr>
              <w:t xml:space="preserve">al fine </w:t>
            </w:r>
            <w:r w:rsidRPr="00E070A2">
              <w:rPr>
                <w:rStyle w:val="normaltextrun"/>
                <w:rFonts w:ascii="Bookman Old Style" w:hAnsi="Bookman Old Style" w:cs="Segoe UI"/>
                <w:i/>
                <w:iCs/>
                <w:sz w:val="22"/>
                <w:szCs w:val="22"/>
              </w:rPr>
              <w:t>assicurar</w:t>
            </w:r>
            <w:r w:rsidR="00680C64" w:rsidRPr="00E070A2">
              <w:rPr>
                <w:rStyle w:val="normaltextrun"/>
                <w:rFonts w:ascii="Bookman Old Style" w:hAnsi="Bookman Old Style" w:cs="Segoe UI"/>
                <w:i/>
                <w:iCs/>
                <w:sz w:val="22"/>
                <w:szCs w:val="22"/>
              </w:rPr>
              <w:t xml:space="preserve">ne </w:t>
            </w:r>
            <w:r w:rsidRPr="00E070A2">
              <w:rPr>
                <w:rStyle w:val="normaltextrun"/>
                <w:rFonts w:ascii="Bookman Old Style" w:hAnsi="Bookman Old Style" w:cs="Segoe UI"/>
                <w:i/>
                <w:iCs/>
                <w:sz w:val="22"/>
                <w:szCs w:val="22"/>
              </w:rPr>
              <w:t xml:space="preserve">la continuità operativa </w:t>
            </w:r>
            <w:r w:rsidR="00680C64" w:rsidRPr="00E070A2">
              <w:rPr>
                <w:rStyle w:val="normaltextrun"/>
                <w:rFonts w:ascii="Bookman Old Style" w:hAnsi="Bookman Old Style" w:cs="Segoe UI"/>
                <w:i/>
                <w:iCs/>
                <w:sz w:val="22"/>
                <w:szCs w:val="22"/>
              </w:rPr>
              <w:t xml:space="preserve">e </w:t>
            </w:r>
            <w:r w:rsidRPr="00E070A2">
              <w:rPr>
                <w:rStyle w:val="normaltextrun"/>
                <w:rFonts w:ascii="Bookman Old Style" w:hAnsi="Bookman Old Style" w:cs="Segoe UI"/>
                <w:i/>
                <w:iCs/>
                <w:sz w:val="22"/>
                <w:szCs w:val="22"/>
              </w:rPr>
              <w:t>l’equilibrio economico, gestionale e finanziario per l’anno 2020 e</w:t>
            </w:r>
            <w:r w:rsidR="009532FB" w:rsidRPr="00E070A2">
              <w:rPr>
                <w:rStyle w:val="normaltextrun"/>
                <w:rFonts w:ascii="Bookman Old Style" w:hAnsi="Bookman Old Style" w:cs="Segoe UI"/>
                <w:i/>
                <w:iCs/>
                <w:sz w:val="22"/>
                <w:szCs w:val="22"/>
              </w:rPr>
              <w:t>,</w:t>
            </w:r>
            <w:r w:rsidRPr="00E070A2">
              <w:rPr>
                <w:rStyle w:val="normaltextrun"/>
                <w:rFonts w:ascii="Bookman Old Style" w:hAnsi="Bookman Old Style" w:cs="Segoe UI"/>
                <w:i/>
                <w:iCs/>
                <w:sz w:val="22"/>
                <w:szCs w:val="22"/>
              </w:rPr>
              <w:t xml:space="preserve"> per </w:t>
            </w:r>
            <w:r w:rsidR="009532FB" w:rsidRPr="00E070A2">
              <w:rPr>
                <w:rStyle w:val="normaltextrun"/>
                <w:rFonts w:ascii="Bookman Old Style" w:hAnsi="Bookman Old Style" w:cs="Segoe UI"/>
                <w:i/>
                <w:iCs/>
                <w:sz w:val="22"/>
                <w:szCs w:val="22"/>
              </w:rPr>
              <w:t xml:space="preserve">la quota eventualmente non fruita, per gli anni </w:t>
            </w:r>
            <w:r w:rsidRPr="00E070A2">
              <w:rPr>
                <w:rStyle w:val="normaltextrun"/>
                <w:rFonts w:ascii="Bookman Old Style" w:hAnsi="Bookman Old Style" w:cs="Segoe UI"/>
                <w:i/>
                <w:iCs/>
                <w:sz w:val="22"/>
                <w:szCs w:val="22"/>
              </w:rPr>
              <w:t>2021 e 2022</w:t>
            </w:r>
            <w:r w:rsidR="009532FB" w:rsidRPr="00E070A2">
              <w:rPr>
                <w:rStyle w:val="normaltextrun"/>
                <w:rFonts w:ascii="Bookman Old Style" w:hAnsi="Bookman Old Style" w:cs="Segoe UI"/>
                <w:i/>
                <w:iCs/>
                <w:sz w:val="22"/>
                <w:szCs w:val="22"/>
              </w:rPr>
              <w:t xml:space="preserve">. </w:t>
            </w:r>
          </w:p>
          <w:p w14:paraId="1442985D" w14:textId="5779E172" w:rsidR="004036AC" w:rsidRPr="00E070A2" w:rsidRDefault="00B049D8" w:rsidP="00B049D8">
            <w:pPr>
              <w:pStyle w:val="paragraph"/>
              <w:spacing w:before="0" w:beforeAutospacing="0" w:after="80" w:afterAutospacing="0"/>
              <w:jc w:val="both"/>
              <w:textAlignment w:val="baseline"/>
              <w:rPr>
                <w:rFonts w:ascii="Segoe UI" w:hAnsi="Segoe UI" w:cs="Segoe UI"/>
                <w:i/>
                <w:iCs/>
                <w:sz w:val="18"/>
                <w:szCs w:val="18"/>
              </w:rPr>
            </w:pPr>
            <w:r w:rsidRPr="00E070A2">
              <w:rPr>
                <w:rStyle w:val="normaltextrun"/>
                <w:rFonts w:ascii="Bookman Old Style" w:hAnsi="Bookman Old Style" w:cs="Segoe UI"/>
                <w:i/>
                <w:iCs/>
                <w:sz w:val="22"/>
                <w:szCs w:val="22"/>
              </w:rPr>
              <w:t xml:space="preserve">Il contributo compensa gli effetti degli </w:t>
            </w:r>
            <w:r w:rsidR="004036AC" w:rsidRPr="00E070A2">
              <w:rPr>
                <w:rStyle w:val="normaltextrun"/>
                <w:rFonts w:ascii="Bookman Old Style" w:hAnsi="Bookman Old Style" w:cs="Segoe UI"/>
                <w:i/>
                <w:iCs/>
                <w:sz w:val="22"/>
                <w:szCs w:val="22"/>
              </w:rPr>
              <w:t>interventi normativi di sostegno per i contribuenti correlati alle misure introdotte per il contenimento dell’emergenza epidemiologica da COVID-19. Tali misure emergenziali consistenti nella sospensione</w:t>
            </w:r>
            <w:r w:rsidRPr="00E070A2">
              <w:rPr>
                <w:rStyle w:val="normaltextrun"/>
                <w:rFonts w:ascii="Bookman Old Style" w:hAnsi="Bookman Old Style" w:cs="Segoe UI"/>
                <w:i/>
                <w:iCs/>
                <w:sz w:val="22"/>
                <w:szCs w:val="22"/>
              </w:rPr>
              <w:t xml:space="preserve"> di termini procedimentali e di pagamento </w:t>
            </w:r>
            <w:r w:rsidR="004036AC" w:rsidRPr="00E070A2">
              <w:rPr>
                <w:rStyle w:val="normaltextrun"/>
                <w:rFonts w:ascii="Bookman Old Style" w:hAnsi="Bookman Old Style" w:cs="Segoe UI"/>
                <w:i/>
                <w:iCs/>
                <w:sz w:val="22"/>
                <w:szCs w:val="22"/>
              </w:rPr>
              <w:t xml:space="preserve">determinano una conseguente contrazione dei livelli di incasso e dei </w:t>
            </w:r>
            <w:r w:rsidR="004036AC" w:rsidRPr="00E070A2">
              <w:rPr>
                <w:rStyle w:val="normaltextrun"/>
                <w:rFonts w:ascii="Bookman Old Style" w:hAnsi="Bookman Old Style" w:cs="Segoe UI"/>
                <w:i/>
                <w:iCs/>
                <w:sz w:val="22"/>
                <w:szCs w:val="22"/>
              </w:rPr>
              <w:lastRenderedPageBreak/>
              <w:t>volumi di attivazione delle procedure di riscossione, che comportano una collegata contrazione della capacità finanziaria e dei ricavi dell’ente.</w:t>
            </w:r>
            <w:r w:rsidR="004036AC" w:rsidRPr="00E070A2">
              <w:rPr>
                <w:rStyle w:val="eop"/>
                <w:rFonts w:ascii="Bookman Old Style" w:hAnsi="Bookman Old Style" w:cs="Segoe UI"/>
                <w:i/>
                <w:iCs/>
                <w:sz w:val="22"/>
                <w:szCs w:val="22"/>
              </w:rPr>
              <w:t> </w:t>
            </w:r>
          </w:p>
          <w:p w14:paraId="1442985E" w14:textId="77777777" w:rsidR="006E6C0B" w:rsidRPr="00E070A2" w:rsidRDefault="006E6C0B" w:rsidP="006E6C0B">
            <w:pPr>
              <w:jc w:val="both"/>
              <w:rPr>
                <w:rFonts w:ascii="Bookman Old Style" w:hAnsi="Bookman Old Style"/>
                <w:i/>
                <w:iCs/>
              </w:rPr>
            </w:pPr>
          </w:p>
        </w:tc>
      </w:tr>
      <w:tr w:rsidR="00192288" w:rsidRPr="00E070A2" w14:paraId="14429861" w14:textId="77777777" w:rsidTr="40909788">
        <w:tc>
          <w:tcPr>
            <w:tcW w:w="14277" w:type="dxa"/>
            <w:gridSpan w:val="2"/>
          </w:tcPr>
          <w:p w14:paraId="14429860" w14:textId="4D44BFCC" w:rsidR="00192288" w:rsidRPr="00E070A2" w:rsidRDefault="00192288" w:rsidP="00E070A2">
            <w:pPr>
              <w:pStyle w:val="Titolo3"/>
              <w:keepLines w:val="0"/>
              <w:widowControl w:val="0"/>
              <w:spacing w:after="40"/>
              <w:outlineLvl w:val="2"/>
              <w:rPr>
                <w:b/>
                <w:bCs/>
              </w:rPr>
            </w:pPr>
            <w:bookmarkStart w:id="72" w:name="_Toc43972594"/>
            <w:r w:rsidRPr="00E070A2">
              <w:rPr>
                <w:b/>
                <w:bCs/>
              </w:rPr>
              <w:lastRenderedPageBreak/>
              <w:t xml:space="preserve">Art. 156 </w:t>
            </w:r>
            <w:r w:rsidR="00E070A2">
              <w:rPr>
                <w:b/>
                <w:bCs/>
              </w:rPr>
              <w:t xml:space="preserve">- </w:t>
            </w:r>
            <w:r w:rsidRPr="00E070A2">
              <w:rPr>
                <w:b/>
                <w:bCs/>
              </w:rPr>
              <w:t>Accelerazione delle procedure di riparto del cinque per mille per l’esercizio finanziario 2019</w:t>
            </w:r>
            <w:bookmarkEnd w:id="72"/>
          </w:p>
        </w:tc>
      </w:tr>
      <w:tr w:rsidR="00192288" w:rsidRPr="00192288" w14:paraId="14429867" w14:textId="77777777" w:rsidTr="40909788">
        <w:tc>
          <w:tcPr>
            <w:tcW w:w="6374" w:type="dxa"/>
          </w:tcPr>
          <w:p w14:paraId="14429863" w14:textId="7587CE40" w:rsidR="00192288" w:rsidRPr="00192288" w:rsidRDefault="00192288" w:rsidP="00820148">
            <w:pPr>
              <w:autoSpaceDE w:val="0"/>
              <w:autoSpaceDN w:val="0"/>
              <w:adjustRightInd w:val="0"/>
              <w:spacing w:after="80"/>
              <w:jc w:val="both"/>
              <w:rPr>
                <w:rFonts w:ascii="Bookman Old Style" w:hAnsi="Bookman Old Style" w:cs="Arial"/>
                <w:color w:val="020202"/>
              </w:rPr>
            </w:pPr>
            <w:r w:rsidRPr="00192288">
              <w:rPr>
                <w:rFonts w:ascii="Bookman Old Style" w:hAnsi="Bookman Old Style" w:cs="AsterStcc-Tondo"/>
              </w:rPr>
              <w:t>1. Al fine di anticipare al 2020 le procedure per l’erogazione del</w:t>
            </w:r>
            <w:r>
              <w:rPr>
                <w:rFonts w:ascii="Bookman Old Style" w:hAnsi="Bookman Old Style" w:cs="AsterStcc-Tondo"/>
              </w:rPr>
              <w:t xml:space="preserve"> </w:t>
            </w:r>
            <w:r w:rsidRPr="00192288">
              <w:rPr>
                <w:rFonts w:ascii="Bookman Old Style" w:hAnsi="Bookman Old Style" w:cs="AsterStcc-Tondo"/>
              </w:rPr>
              <w:t>contributo del cinque per mille relativo all’esercizio finanziario 2019,</w:t>
            </w:r>
            <w:r>
              <w:rPr>
                <w:rFonts w:ascii="Bookman Old Style" w:hAnsi="Bookman Old Style" w:cs="AsterStcc-Tondo"/>
              </w:rPr>
              <w:t xml:space="preserve"> </w:t>
            </w:r>
            <w:r w:rsidRPr="00192288">
              <w:rPr>
                <w:rFonts w:ascii="Bookman Old Style" w:hAnsi="Bookman Old Style" w:cs="AsterStcc-Tondo"/>
              </w:rPr>
              <w:t>nella ripartizione delle risorse allo stesso destinate sulla base delle</w:t>
            </w:r>
            <w:r>
              <w:rPr>
                <w:rFonts w:ascii="Bookman Old Style" w:hAnsi="Bookman Old Style" w:cs="AsterStcc-Tondo"/>
              </w:rPr>
              <w:t xml:space="preserve"> </w:t>
            </w:r>
            <w:r w:rsidRPr="00192288">
              <w:rPr>
                <w:rFonts w:ascii="Bookman Old Style" w:hAnsi="Bookman Old Style" w:cs="AsterStcc-Tondo"/>
              </w:rPr>
              <w:t>scelte dei contribuenti non si tiene conto delle dichiarazioni dei redditi</w:t>
            </w:r>
            <w:r>
              <w:rPr>
                <w:rFonts w:ascii="Bookman Old Style" w:hAnsi="Bookman Old Style" w:cs="AsterStcc-Tondo"/>
              </w:rPr>
              <w:t xml:space="preserve"> </w:t>
            </w:r>
            <w:r w:rsidRPr="00192288">
              <w:rPr>
                <w:rFonts w:ascii="Bookman Old Style" w:hAnsi="Bookman Old Style" w:cs="AsterStcc-Tondo"/>
              </w:rPr>
              <w:t>presentate ai sensi dell’articolo 2, commi 7, 8 e del regolamento di cui</w:t>
            </w:r>
            <w:r>
              <w:rPr>
                <w:rFonts w:ascii="Bookman Old Style" w:hAnsi="Bookman Old Style" w:cs="AsterStcc-Tondo"/>
              </w:rPr>
              <w:t xml:space="preserve"> </w:t>
            </w:r>
            <w:r w:rsidRPr="00192288">
              <w:rPr>
                <w:rFonts w:ascii="Bookman Old Style" w:hAnsi="Bookman Old Style" w:cs="AsterStcc-Tondo"/>
              </w:rPr>
              <w:t>al decreto del Presidente della Repubblica 22 luglio 1998, n. 322; gli</w:t>
            </w:r>
            <w:r>
              <w:rPr>
                <w:rFonts w:ascii="Bookman Old Style" w:hAnsi="Bookman Old Style" w:cs="AsterStcc-Tondo"/>
              </w:rPr>
              <w:t xml:space="preserve"> </w:t>
            </w:r>
            <w:r w:rsidRPr="00192288">
              <w:rPr>
                <w:rFonts w:ascii="Bookman Old Style" w:hAnsi="Bookman Old Style" w:cs="AsterStcc-Tondo"/>
              </w:rPr>
              <w:t>elenchi degli enti ammessi e di quelli esclusi dal beneficio sono</w:t>
            </w:r>
            <w:r>
              <w:rPr>
                <w:rFonts w:ascii="Bookman Old Style" w:hAnsi="Bookman Old Style" w:cs="AsterStcc-Tondo"/>
              </w:rPr>
              <w:t xml:space="preserve"> </w:t>
            </w:r>
            <w:r w:rsidRPr="00192288">
              <w:rPr>
                <w:rFonts w:ascii="Bookman Old Style" w:hAnsi="Bookman Old Style" w:cs="AsterStcc-Tondo"/>
              </w:rPr>
              <w:t xml:space="preserve">pubblicati </w:t>
            </w:r>
            <w:r w:rsidRPr="00192288">
              <w:rPr>
                <w:rFonts w:ascii="Bookman Old Style" w:hAnsi="Bookman Old Style" w:cs="AsterStcc-Tondo"/>
              </w:rPr>
              <w:lastRenderedPageBreak/>
              <w:t>sul sito istituzionale dell’Agenzia delle entrate entro il 31</w:t>
            </w:r>
            <w:r w:rsidR="004568AA">
              <w:rPr>
                <w:rFonts w:ascii="Bookman Old Style" w:hAnsi="Bookman Old Style" w:cs="AsterStcc-Tondo"/>
              </w:rPr>
              <w:t xml:space="preserve"> </w:t>
            </w:r>
            <w:r w:rsidRPr="00192288">
              <w:rPr>
                <w:rFonts w:ascii="Bookman Old Style" w:hAnsi="Bookman Old Style" w:cs="AsterStcc-Tondo"/>
              </w:rPr>
              <w:t>luglio</w:t>
            </w:r>
            <w:r w:rsidR="004568AA">
              <w:rPr>
                <w:rFonts w:ascii="Bookman Old Style" w:hAnsi="Bookman Old Style" w:cs="AsterStcc-Tondo"/>
              </w:rPr>
              <w:t xml:space="preserve"> </w:t>
            </w:r>
            <w:r w:rsidRPr="00192288">
              <w:rPr>
                <w:rFonts w:ascii="Bookman Old Style" w:hAnsi="Bookman Old Style" w:cs="AsterStcc-Tondo"/>
              </w:rPr>
              <w:t>2020 e il contributo è erogato dalle amministrazioni</w:t>
            </w:r>
            <w:r w:rsidR="004568AA">
              <w:rPr>
                <w:rFonts w:ascii="Bookman Old Style" w:hAnsi="Bookman Old Style" w:cs="AsterStcc-Tondo"/>
              </w:rPr>
              <w:t xml:space="preserve"> </w:t>
            </w:r>
            <w:r w:rsidRPr="00192288">
              <w:rPr>
                <w:rFonts w:ascii="Bookman Old Style" w:hAnsi="Bookman Old Style" w:cs="AsterStcc-Tondo"/>
              </w:rPr>
              <w:t>competenti</w:t>
            </w:r>
            <w:r>
              <w:rPr>
                <w:rFonts w:ascii="Bookman Old Style" w:hAnsi="Bookman Old Style" w:cs="AsterStcc-Tondo"/>
              </w:rPr>
              <w:t xml:space="preserve"> </w:t>
            </w:r>
            <w:r w:rsidRPr="00192288">
              <w:rPr>
                <w:rFonts w:ascii="Bookman Old Style" w:hAnsi="Bookman Old Style" w:cs="AsterStcc-Tondo"/>
              </w:rPr>
              <w:t>entro il 31 ottobre 2020.</w:t>
            </w:r>
          </w:p>
        </w:tc>
        <w:tc>
          <w:tcPr>
            <w:tcW w:w="7903" w:type="dxa"/>
          </w:tcPr>
          <w:p w14:paraId="04C2F0BA" w14:textId="77777777" w:rsidR="00E26A6D" w:rsidRDefault="00192288" w:rsidP="00192288">
            <w:pPr>
              <w:autoSpaceDE w:val="0"/>
              <w:autoSpaceDN w:val="0"/>
              <w:adjustRightInd w:val="0"/>
              <w:jc w:val="both"/>
              <w:rPr>
                <w:rFonts w:ascii="Bookman Old Style" w:hAnsi="Bookman Old Style" w:cs="CIDFont+F1"/>
                <w:i/>
                <w:iCs/>
              </w:rPr>
            </w:pPr>
            <w:r w:rsidRPr="00E26A6D">
              <w:rPr>
                <w:rFonts w:ascii="Bookman Old Style" w:hAnsi="Bookman Old Style" w:cs="CIDFont+F1"/>
                <w:i/>
                <w:iCs/>
              </w:rPr>
              <w:lastRenderedPageBreak/>
              <w:t>L’articolo contiene previsioni atte ad anticipare al 2020 le procedure per</w:t>
            </w:r>
            <w:r w:rsidR="00E26A6D" w:rsidRPr="00E26A6D">
              <w:rPr>
                <w:rFonts w:ascii="Bookman Old Style" w:hAnsi="Bookman Old Style" w:cs="CIDFont+F1"/>
                <w:i/>
                <w:iCs/>
              </w:rPr>
              <w:t xml:space="preserve"> </w:t>
            </w:r>
            <w:r w:rsidRPr="00E26A6D">
              <w:rPr>
                <w:rFonts w:ascii="Bookman Old Style" w:hAnsi="Bookman Old Style" w:cs="CIDFont+F1"/>
                <w:i/>
                <w:iCs/>
              </w:rPr>
              <w:t xml:space="preserve">l'erogazione del contributo del cinque per mille relativo all’esercizio finanziario 2019. </w:t>
            </w:r>
          </w:p>
          <w:p w14:paraId="14429866" w14:textId="0CC1E034" w:rsidR="00192288" w:rsidRPr="00E26A6D" w:rsidRDefault="00192288" w:rsidP="00192288">
            <w:pPr>
              <w:autoSpaceDE w:val="0"/>
              <w:autoSpaceDN w:val="0"/>
              <w:adjustRightInd w:val="0"/>
              <w:jc w:val="both"/>
              <w:rPr>
                <w:rFonts w:ascii="Bookman Old Style" w:hAnsi="Bookman Old Style" w:cs="CIDFont+F1"/>
                <w:i/>
                <w:iCs/>
              </w:rPr>
            </w:pPr>
            <w:r w:rsidRPr="00E26A6D">
              <w:rPr>
                <w:rFonts w:ascii="Bookman Old Style" w:hAnsi="Bookman Old Style" w:cs="CIDFont+F1"/>
                <w:i/>
                <w:iCs/>
              </w:rPr>
              <w:t>Gli elenchi degli enti ammessi e di quelli esclusi dal beneficio sono pubblicati sul sito istituzionale dell’Agenzia delle entrate</w:t>
            </w:r>
            <w:r w:rsidR="00E26A6D" w:rsidRPr="00E26A6D">
              <w:rPr>
                <w:rFonts w:ascii="Bookman Old Style" w:hAnsi="Bookman Old Style" w:cs="CIDFont+F1"/>
                <w:i/>
                <w:iCs/>
              </w:rPr>
              <w:t xml:space="preserve"> </w:t>
            </w:r>
            <w:r w:rsidRPr="00E26A6D">
              <w:rPr>
                <w:rFonts w:ascii="Bookman Old Style" w:hAnsi="Bookman Old Style" w:cs="CIDFont+F1"/>
                <w:i/>
                <w:iCs/>
              </w:rPr>
              <w:t>entro il 31 luglio 2020 e il contributo è erogato dalle amministrazioni competenti entro il 31 ottobre 2020.</w:t>
            </w:r>
          </w:p>
        </w:tc>
      </w:tr>
      <w:tr w:rsidR="00CF609F" w:rsidRPr="00992782" w14:paraId="14429869" w14:textId="77777777" w:rsidTr="00E144D1">
        <w:tc>
          <w:tcPr>
            <w:tcW w:w="14277" w:type="dxa"/>
            <w:gridSpan w:val="2"/>
            <w:tcBorders>
              <w:bottom w:val="single" w:sz="4" w:space="0" w:color="auto"/>
            </w:tcBorders>
          </w:tcPr>
          <w:p w14:paraId="14429868" w14:textId="048D8260" w:rsidR="00CF609F" w:rsidRPr="00992782" w:rsidRDefault="00CF609F" w:rsidP="00992782">
            <w:pPr>
              <w:pStyle w:val="Titolo3"/>
              <w:keepLines w:val="0"/>
              <w:widowControl w:val="0"/>
              <w:spacing w:after="40"/>
              <w:outlineLvl w:val="2"/>
              <w:rPr>
                <w:b/>
                <w:bCs/>
              </w:rPr>
            </w:pPr>
            <w:bookmarkStart w:id="73" w:name="_Toc43972595"/>
            <w:r w:rsidRPr="00992782">
              <w:rPr>
                <w:b/>
                <w:bCs/>
              </w:rPr>
              <w:t>Art.157 </w:t>
            </w:r>
            <w:r w:rsidR="00992782" w:rsidRPr="00992782">
              <w:rPr>
                <w:b/>
                <w:bCs/>
              </w:rPr>
              <w:t>-</w:t>
            </w:r>
            <w:r w:rsidRPr="00992782">
              <w:rPr>
                <w:b/>
                <w:bCs/>
              </w:rPr>
              <w:t xml:space="preserve"> Proroga dei termini al fine di favorire la graduale ripresa delle attività economiche e sociali</w:t>
            </w:r>
            <w:bookmarkEnd w:id="73"/>
            <w:r w:rsidRPr="00992782">
              <w:rPr>
                <w:b/>
                <w:bCs/>
              </w:rPr>
              <w:t> </w:t>
            </w:r>
          </w:p>
        </w:tc>
      </w:tr>
      <w:tr w:rsidR="003F581B" w:rsidRPr="00192288" w14:paraId="1442986D" w14:textId="77777777" w:rsidTr="00E144D1">
        <w:tc>
          <w:tcPr>
            <w:tcW w:w="6374" w:type="dxa"/>
            <w:vMerge w:val="restart"/>
            <w:tcBorders>
              <w:bottom w:val="single" w:sz="4" w:space="0" w:color="auto"/>
            </w:tcBorders>
          </w:tcPr>
          <w:p w14:paraId="58194C3F" w14:textId="565F0F66" w:rsidR="003F581B" w:rsidRPr="006634D5" w:rsidRDefault="003F581B" w:rsidP="004B546F">
            <w:pPr>
              <w:autoSpaceDE w:val="0"/>
              <w:autoSpaceDN w:val="0"/>
              <w:adjustRightInd w:val="0"/>
              <w:spacing w:after="80"/>
              <w:jc w:val="both"/>
              <w:rPr>
                <w:rFonts w:ascii="Bookman Old Style" w:hAnsi="Bookman Old Style"/>
                <w:color w:val="020202"/>
              </w:rPr>
            </w:pPr>
            <w:r>
              <w:rPr>
                <w:rStyle w:val="normaltextrun"/>
                <w:rFonts w:ascii="Bookman Old Style" w:hAnsi="Bookman Old Style"/>
                <w:color w:val="020202"/>
              </w:rPr>
              <w:t>1. In deroga a quanto previsto 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1'8 marzo 2020 ed il 31 dicembre 2020, sono emessi entro il 31 dicembre 2020 e sono notificati nel periodo compreso tra il 1</w:t>
            </w:r>
            <w:r>
              <w:rPr>
                <w:rStyle w:val="normaltextrun"/>
                <w:rFonts w:ascii="Bookman Old Style" w:hAnsi="Bookman Old Style"/>
                <w:b/>
                <w:bCs/>
                <w:color w:val="020202"/>
              </w:rPr>
              <w:t> </w:t>
            </w:r>
            <w:r>
              <w:rPr>
                <w:rStyle w:val="normaltextrun"/>
                <w:rFonts w:ascii="Bookman Old Style" w:hAnsi="Bookman Old Style"/>
                <w:color w:val="020202"/>
              </w:rPr>
              <w:t>° gennaio e il 31 dicembre 2021, salvo casi di indifferibilità e urgenza, o al fine del perfezionamento degli adempimenti fiscali che richiedono il contestuale versamento di tributi.</w:t>
            </w:r>
          </w:p>
          <w:p w14:paraId="5D8F0033" w14:textId="77777777" w:rsidR="003F581B" w:rsidRDefault="003F581B" w:rsidP="004B546F">
            <w:pPr>
              <w:pStyle w:val="paragraph"/>
              <w:spacing w:before="0" w:beforeAutospacing="0" w:after="80" w:afterAutospacing="0"/>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2. Dal termine iniziale del periodo di sospensione di cui al comma 1, non si procede altresì agli invii dei seguenti atti, comunicazioni e inviti, elaborati o emessi, anche se non sottoscritti, entro il 31 dicembre 2020:</w:t>
            </w:r>
            <w:r>
              <w:rPr>
                <w:rStyle w:val="eop"/>
                <w:rFonts w:ascii="Bookman Old Style" w:hAnsi="Bookman Old Style" w:cs="Segoe UI"/>
                <w:sz w:val="22"/>
                <w:szCs w:val="22"/>
              </w:rPr>
              <w:t> </w:t>
            </w:r>
          </w:p>
          <w:p w14:paraId="52079345" w14:textId="77777777" w:rsidR="003F581B" w:rsidRDefault="003F581B" w:rsidP="004B546F">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a) comunicazioni di cui agli articoli 36-bis e 36-ter del decreto del Presidente della Repubblica 29 settembre 1973, n. 600;</w:t>
            </w:r>
            <w:r>
              <w:rPr>
                <w:rStyle w:val="eop"/>
                <w:rFonts w:ascii="Bookman Old Style" w:hAnsi="Bookman Old Style" w:cs="Segoe UI"/>
                <w:sz w:val="22"/>
                <w:szCs w:val="22"/>
              </w:rPr>
              <w:t> </w:t>
            </w:r>
          </w:p>
          <w:p w14:paraId="07A9A9BE" w14:textId="77777777" w:rsidR="003F581B" w:rsidRDefault="003F581B" w:rsidP="004B546F">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b) comunicazioni di cui all'articolo 54-bis del decreto del Presidente della Repubblica 26 ottobre 1972, n. 633;</w:t>
            </w:r>
            <w:r>
              <w:rPr>
                <w:rStyle w:val="eop"/>
                <w:rFonts w:ascii="Bookman Old Style" w:hAnsi="Bookman Old Style" w:cs="Segoe UI"/>
                <w:sz w:val="22"/>
                <w:szCs w:val="22"/>
              </w:rPr>
              <w:t> </w:t>
            </w:r>
          </w:p>
          <w:p w14:paraId="12E1922D" w14:textId="77777777" w:rsidR="003F581B" w:rsidRDefault="003F581B" w:rsidP="004B546F">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c) inviti all'adempimento di cui all'articolo 21-bis del decreto-legge 31 maggio 2010, n. 78, convertito, con modificazioni, dalla legge 30 luglio 201 O n. 122;</w:t>
            </w:r>
            <w:r>
              <w:rPr>
                <w:rStyle w:val="eop"/>
                <w:rFonts w:ascii="Bookman Old Style" w:hAnsi="Bookman Old Style" w:cs="Segoe UI"/>
                <w:sz w:val="22"/>
                <w:szCs w:val="22"/>
              </w:rPr>
              <w:t> </w:t>
            </w:r>
          </w:p>
          <w:p w14:paraId="72B18C01" w14:textId="77777777" w:rsidR="003F581B" w:rsidRDefault="003F581B" w:rsidP="004B546F">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 xml:space="preserve">d) atti di accertamento dell'addizionale erariale della tassa automobilistica, di cui all'articolo 23, comma 21, </w:t>
            </w:r>
            <w:r>
              <w:rPr>
                <w:rStyle w:val="normaltextrun"/>
                <w:rFonts w:ascii="Bookman Old Style" w:hAnsi="Bookman Old Style" w:cs="Segoe UI"/>
                <w:color w:val="020202"/>
                <w:sz w:val="22"/>
                <w:szCs w:val="22"/>
              </w:rPr>
              <w:lastRenderedPageBreak/>
              <w:t>del decreto-legge 6 luglio 2011 n.98, convertito, con modificazioni dalla legge 15 luglio 2011, n. I Il;</w:t>
            </w:r>
            <w:r>
              <w:rPr>
                <w:rStyle w:val="eop"/>
                <w:rFonts w:ascii="Bookman Old Style" w:hAnsi="Bookman Old Style" w:cs="Segoe UI"/>
                <w:sz w:val="22"/>
                <w:szCs w:val="22"/>
              </w:rPr>
              <w:t> </w:t>
            </w:r>
          </w:p>
          <w:p w14:paraId="20550364" w14:textId="77777777" w:rsidR="003F581B" w:rsidRDefault="003F581B" w:rsidP="004B546F">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e) atti di accertamento delle tasse automobilistiche di cui al Testo Unico 5 febbraio 1953 n. 39 ed all'articolo 5 del decreto-legge 30 dicembre 1982 n. 953, convertito, con modificazioni dalla legge 28</w:t>
            </w:r>
            <w:r>
              <w:rPr>
                <w:rStyle w:val="eop"/>
                <w:rFonts w:ascii="Bookman Old Style" w:hAnsi="Bookman Old Style" w:cs="Segoe UI"/>
                <w:sz w:val="22"/>
                <w:szCs w:val="22"/>
              </w:rPr>
              <w:t xml:space="preserve"> </w:t>
            </w:r>
            <w:r>
              <w:rPr>
                <w:rStyle w:val="normaltextrun"/>
                <w:rFonts w:ascii="Bookman Old Style" w:hAnsi="Bookman Old Style" w:cs="Segoe UI"/>
                <w:color w:val="020202"/>
                <w:sz w:val="22"/>
                <w:szCs w:val="22"/>
              </w:rPr>
              <w:t>febbraio 1983, n. 53, limitatamente alle Regioni Friuli Venezia Giulia e Sardegna ai sensi dell'articolo 17, comma 10, della legge 27 dicembre 1997 n. 449;</w:t>
            </w:r>
            <w:r>
              <w:rPr>
                <w:rStyle w:val="eop"/>
                <w:rFonts w:ascii="Bookman Old Style" w:hAnsi="Bookman Old Style" w:cs="Segoe UI"/>
                <w:sz w:val="22"/>
                <w:szCs w:val="22"/>
              </w:rPr>
              <w:t> </w:t>
            </w:r>
          </w:p>
          <w:p w14:paraId="786FE512" w14:textId="77777777" w:rsidR="003F581B" w:rsidRPr="00C930D0" w:rsidRDefault="003F581B" w:rsidP="004B546F">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 xml:space="preserve">f) atti di accertamento per omesso o tardivo versamento della tassa </w:t>
            </w:r>
            <w:r w:rsidRPr="00C930D0">
              <w:rPr>
                <w:rStyle w:val="normaltextrun"/>
                <w:rFonts w:ascii="Bookman Old Style" w:hAnsi="Bookman Old Style" w:cs="Segoe UI"/>
                <w:color w:val="020202"/>
                <w:sz w:val="22"/>
                <w:szCs w:val="22"/>
              </w:rPr>
              <w:t>sulle concessioni governative per l'utilizzo di telefoni cellulari di cui alla Tariffa articolo 21 del decreto del Presidente della Repubblica 26 ottobre 1 972 n. </w:t>
            </w:r>
            <w:r w:rsidRPr="00C930D0">
              <w:rPr>
                <w:rStyle w:val="contextualspellingandgrammarerror"/>
                <w:rFonts w:ascii="Bookman Old Style" w:hAnsi="Bookman Old Style" w:cs="Segoe UI"/>
                <w:color w:val="020202"/>
                <w:sz w:val="22"/>
                <w:szCs w:val="22"/>
              </w:rPr>
              <w:t>641;</w:t>
            </w:r>
            <w:r w:rsidRPr="00C930D0">
              <w:rPr>
                <w:rStyle w:val="eop"/>
                <w:rFonts w:ascii="Bookman Old Style" w:hAnsi="Bookman Old Style" w:cs="Segoe UI"/>
                <w:sz w:val="22"/>
                <w:szCs w:val="22"/>
              </w:rPr>
              <w:t> </w:t>
            </w:r>
          </w:p>
          <w:p w14:paraId="77B3EA42" w14:textId="77777777" w:rsidR="003F581B" w:rsidRDefault="003F581B" w:rsidP="004B546F">
            <w:pPr>
              <w:pStyle w:val="paragraph"/>
              <w:spacing w:before="0" w:beforeAutospacing="0" w:after="80" w:afterAutospacing="0"/>
              <w:jc w:val="both"/>
              <w:textAlignment w:val="baseline"/>
              <w:rPr>
                <w:rFonts w:ascii="Segoe UI" w:hAnsi="Segoe UI" w:cs="Segoe UI"/>
                <w:sz w:val="18"/>
                <w:szCs w:val="18"/>
              </w:rPr>
            </w:pPr>
            <w:r w:rsidRPr="00C930D0">
              <w:rPr>
                <w:rStyle w:val="normaltextrun"/>
                <w:rFonts w:ascii="Bookman Old Style" w:hAnsi="Bookman Old Style" w:cs="Segoe UI"/>
                <w:color w:val="020202"/>
                <w:sz w:val="22"/>
                <w:szCs w:val="22"/>
              </w:rPr>
              <w:t>Gli atti, le comunicazioni e gli inviti di cui al presente comma sono notificati, inviati o messi a disposizione nel periodo compreso tra il 1 ° gennaio e il 31 dicembre 2021, salvo casi di indifferibilità</w:t>
            </w:r>
            <w:r>
              <w:rPr>
                <w:rStyle w:val="normaltextrun"/>
                <w:rFonts w:ascii="Bookman Old Style" w:hAnsi="Bookman Old Style" w:cs="Segoe UI"/>
                <w:color w:val="020202"/>
                <w:sz w:val="22"/>
                <w:szCs w:val="22"/>
              </w:rPr>
              <w:t xml:space="preserve"> e urgenza, o al fine del perfezionamento degli adempimenti fiscali che richiedono il contestuale versamento di tributi. Restano ferme le disposizioni previste dall'articolo l, comma 640 della legge 23 dicembre 2014, n. 190.</w:t>
            </w:r>
            <w:r>
              <w:rPr>
                <w:rStyle w:val="eop"/>
                <w:rFonts w:ascii="Bookman Old Style" w:hAnsi="Bookman Old Style" w:cs="Segoe UI"/>
                <w:sz w:val="22"/>
                <w:szCs w:val="22"/>
              </w:rPr>
              <w:t> </w:t>
            </w:r>
          </w:p>
          <w:p w14:paraId="4C2ED698" w14:textId="77777777" w:rsidR="003F581B" w:rsidRDefault="003F581B" w:rsidP="004B546F">
            <w:pPr>
              <w:pStyle w:val="paragraph"/>
              <w:spacing w:before="0" w:beforeAutospacing="0" w:after="80" w:afterAutospacing="0"/>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3. I termini di decadenza per la notificazione delle cartelle di pagamento previsti dall'articolo 25, comma l, lettere a) e b), del decreto del Presidente della Repubblica 29 settembre 1973, n. 602, sono prorogati di un anno relativamente:</w:t>
            </w:r>
            <w:r>
              <w:rPr>
                <w:rStyle w:val="eop"/>
                <w:rFonts w:ascii="Bookman Old Style" w:hAnsi="Bookman Old Style" w:cs="Segoe UI"/>
                <w:sz w:val="22"/>
                <w:szCs w:val="22"/>
              </w:rPr>
              <w:t> </w:t>
            </w:r>
          </w:p>
          <w:p w14:paraId="3BEB5F5C" w14:textId="77777777" w:rsidR="003F581B" w:rsidRDefault="003F581B" w:rsidP="00055328">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a) 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 633;</w:t>
            </w:r>
            <w:r>
              <w:rPr>
                <w:rStyle w:val="eop"/>
                <w:rFonts w:ascii="Bookman Old Style" w:hAnsi="Bookman Old Style" w:cs="Segoe UI"/>
                <w:sz w:val="22"/>
                <w:szCs w:val="22"/>
              </w:rPr>
              <w:t> </w:t>
            </w:r>
          </w:p>
          <w:p w14:paraId="4FB6139A" w14:textId="77777777" w:rsidR="003F581B" w:rsidRDefault="003F581B" w:rsidP="00055328">
            <w:pPr>
              <w:pStyle w:val="paragraph"/>
              <w:spacing w:before="0" w:beforeAutospacing="0" w:after="80" w:afterAutospacing="0"/>
              <w:ind w:left="142"/>
              <w:jc w:val="both"/>
              <w:textAlignment w:val="baseline"/>
              <w:rPr>
                <w:rFonts w:ascii="Segoe UI" w:hAnsi="Segoe UI" w:cs="Segoe UI"/>
                <w:sz w:val="18"/>
                <w:szCs w:val="18"/>
              </w:rPr>
            </w:pPr>
            <w:r>
              <w:rPr>
                <w:rStyle w:val="normaltextrun"/>
                <w:rFonts w:ascii="Bookman Old Style" w:hAnsi="Bookman Old Style" w:cs="Segoe UI"/>
                <w:color w:val="020202"/>
                <w:sz w:val="22"/>
                <w:szCs w:val="22"/>
              </w:rPr>
              <w:t xml:space="preserve">b) alle dichiarazioni dei sostituti d'imposta presentate nell'anno 2017, per le somme che risultano dovute ai </w:t>
            </w:r>
            <w:r>
              <w:rPr>
                <w:rStyle w:val="normaltextrun"/>
                <w:rFonts w:ascii="Bookman Old Style" w:hAnsi="Bookman Old Style" w:cs="Segoe UI"/>
                <w:color w:val="020202"/>
                <w:sz w:val="22"/>
                <w:szCs w:val="22"/>
              </w:rPr>
              <w:lastRenderedPageBreak/>
              <w:t>sensi degli articoli 19 e 20 del decreto del Presidente della Repubblica 22 dicembre 1986, n. 917;</w:t>
            </w:r>
            <w:r>
              <w:rPr>
                <w:rStyle w:val="eop"/>
                <w:rFonts w:ascii="Bookman Old Style" w:hAnsi="Bookman Old Style" w:cs="Segoe UI"/>
                <w:sz w:val="22"/>
                <w:szCs w:val="22"/>
              </w:rPr>
              <w:t> </w:t>
            </w:r>
          </w:p>
          <w:p w14:paraId="1442986A" w14:textId="171AEA37" w:rsidR="003F581B" w:rsidRPr="00192288" w:rsidRDefault="003F581B" w:rsidP="00AE2702">
            <w:pPr>
              <w:pStyle w:val="paragraph"/>
              <w:spacing w:before="0" w:beforeAutospacing="0" w:after="80" w:afterAutospacing="0"/>
              <w:ind w:left="142"/>
              <w:jc w:val="both"/>
              <w:textAlignment w:val="baseline"/>
              <w:rPr>
                <w:rFonts w:ascii="Bookman Old Style" w:hAnsi="Bookman Old Style" w:cs="AsterStcc-Tondo"/>
              </w:rPr>
            </w:pPr>
            <w:r>
              <w:rPr>
                <w:rStyle w:val="normaltextrun"/>
                <w:rFonts w:ascii="Bookman Old Style" w:hAnsi="Bookman Old Style" w:cs="Segoe UI"/>
                <w:color w:val="020202"/>
                <w:sz w:val="22"/>
                <w:szCs w:val="22"/>
              </w:rPr>
              <w:t>c) alle dichiarazioni presentate negli anni 2017 e 2018, per le somme che risultano dovute a seguito dell'attività di controllo formale prevista dall'articolo 36-ter del decreto del Presidente della Repubblica 29 settembre 1973, n. 600.</w:t>
            </w:r>
          </w:p>
        </w:tc>
        <w:tc>
          <w:tcPr>
            <w:tcW w:w="7903" w:type="dxa"/>
            <w:tcBorders>
              <w:bottom w:val="single" w:sz="4" w:space="0" w:color="auto"/>
            </w:tcBorders>
            <w:shd w:val="clear" w:color="auto" w:fill="auto"/>
          </w:tcPr>
          <w:p w14:paraId="68B6A281" w14:textId="1A4CCCD9" w:rsidR="00D21720" w:rsidRPr="00FB07DA" w:rsidRDefault="003F581B" w:rsidP="00561C32">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FB07DA">
              <w:rPr>
                <w:rStyle w:val="normaltextrun"/>
                <w:rFonts w:ascii="Bookman Old Style" w:hAnsi="Bookman Old Style" w:cs="Segoe UI"/>
                <w:i/>
                <w:iCs/>
                <w:sz w:val="22"/>
                <w:szCs w:val="22"/>
              </w:rPr>
              <w:lastRenderedPageBreak/>
              <w:t xml:space="preserve">In considerazione delle difficoltà connesse all’emergenza COVID-19 per i contribuenti, </w:t>
            </w:r>
            <w:r w:rsidR="00561C32" w:rsidRPr="00FB07DA">
              <w:rPr>
                <w:rStyle w:val="normaltextrun"/>
                <w:rFonts w:ascii="Bookman Old Style" w:hAnsi="Bookman Old Style" w:cs="Segoe UI"/>
                <w:b/>
                <w:bCs/>
                <w:i/>
                <w:iCs/>
                <w:sz w:val="22"/>
                <w:szCs w:val="22"/>
              </w:rPr>
              <w:t>l’articolo 157</w:t>
            </w:r>
            <w:r w:rsidR="00561C32" w:rsidRPr="00FB07DA">
              <w:rPr>
                <w:rStyle w:val="normaltextrun"/>
                <w:rFonts w:ascii="Bookman Old Style" w:hAnsi="Bookman Old Style" w:cs="Segoe UI"/>
                <w:i/>
                <w:iCs/>
                <w:sz w:val="22"/>
                <w:szCs w:val="22"/>
              </w:rPr>
              <w:t xml:space="preserve"> </w:t>
            </w:r>
            <w:r w:rsidRPr="00FB07DA">
              <w:rPr>
                <w:rStyle w:val="normaltextrun"/>
                <w:rFonts w:ascii="Bookman Old Style" w:hAnsi="Bookman Old Style" w:cs="Segoe UI"/>
                <w:i/>
                <w:iCs/>
                <w:sz w:val="22"/>
                <w:szCs w:val="22"/>
              </w:rPr>
              <w:t xml:space="preserve">ha la finalità di consentire una distribuzione della notifica degli atti </w:t>
            </w:r>
            <w:r w:rsidR="00D62CC5" w:rsidRPr="00FB07DA">
              <w:rPr>
                <w:rStyle w:val="normaltextrun"/>
                <w:rFonts w:ascii="Bookman Old Style" w:hAnsi="Bookman Old Style" w:cs="Segoe UI"/>
                <w:i/>
                <w:iCs/>
                <w:sz w:val="22"/>
                <w:szCs w:val="22"/>
              </w:rPr>
              <w:t>di accertamento tributario</w:t>
            </w:r>
            <w:r w:rsidRPr="00FB07DA">
              <w:rPr>
                <w:rStyle w:val="normaltextrun"/>
                <w:rFonts w:ascii="Bookman Old Style" w:hAnsi="Bookman Old Style" w:cs="Segoe UI"/>
                <w:i/>
                <w:iCs/>
                <w:sz w:val="22"/>
                <w:szCs w:val="22"/>
              </w:rPr>
              <w:t xml:space="preserve"> in un più ampio lasso di tempo rispetto agli ordinari termini di decadenza. </w:t>
            </w:r>
          </w:p>
          <w:p w14:paraId="14AE5182" w14:textId="5B8F1D74" w:rsidR="002058CF" w:rsidRPr="00614976" w:rsidRDefault="002058CF" w:rsidP="002058CF">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614976">
              <w:rPr>
                <w:rStyle w:val="normaltextrun"/>
                <w:rFonts w:ascii="Bookman Old Style" w:hAnsi="Bookman Old Style" w:cs="Segoe UI"/>
                <w:i/>
                <w:iCs/>
                <w:sz w:val="22"/>
                <w:szCs w:val="22"/>
              </w:rPr>
              <w:t xml:space="preserve">L’impianto complessivo dell’articolo 157 sembra definito con riferimento agli atti di competenza dell’Agenzia delle Entrate. Tuttavia, </w:t>
            </w:r>
            <w:r w:rsidRPr="00614976">
              <w:rPr>
                <w:rStyle w:val="normaltextrun"/>
                <w:rFonts w:ascii="Bookman Old Style" w:hAnsi="Bookman Old Style" w:cs="Segoe UI"/>
                <w:b/>
                <w:bCs/>
                <w:i/>
                <w:iCs/>
                <w:sz w:val="22"/>
                <w:szCs w:val="22"/>
              </w:rPr>
              <w:t xml:space="preserve">il tenore </w:t>
            </w:r>
            <w:r w:rsidR="00C12B5B" w:rsidRPr="00614976">
              <w:rPr>
                <w:rStyle w:val="normaltextrun"/>
                <w:rFonts w:ascii="Bookman Old Style" w:hAnsi="Bookman Old Style" w:cs="Segoe UI"/>
                <w:b/>
                <w:bCs/>
                <w:i/>
                <w:iCs/>
                <w:sz w:val="22"/>
                <w:szCs w:val="22"/>
              </w:rPr>
              <w:t>let</w:t>
            </w:r>
            <w:r w:rsidR="00E3273A" w:rsidRPr="00614976">
              <w:rPr>
                <w:rStyle w:val="normaltextrun"/>
                <w:rFonts w:ascii="Bookman Old Style" w:hAnsi="Bookman Old Style" w:cs="Segoe UI"/>
                <w:b/>
                <w:bCs/>
                <w:i/>
                <w:iCs/>
                <w:sz w:val="22"/>
                <w:szCs w:val="22"/>
              </w:rPr>
              <w:t>t</w:t>
            </w:r>
            <w:r w:rsidR="00C12B5B" w:rsidRPr="00614976">
              <w:rPr>
                <w:rStyle w:val="normaltextrun"/>
                <w:rFonts w:ascii="Bookman Old Style" w:hAnsi="Bookman Old Style" w:cs="Segoe UI"/>
                <w:b/>
                <w:bCs/>
                <w:i/>
                <w:iCs/>
                <w:sz w:val="22"/>
                <w:szCs w:val="22"/>
              </w:rPr>
              <w:t xml:space="preserve">erale del </w:t>
            </w:r>
            <w:r w:rsidR="00E3273A" w:rsidRPr="00614976">
              <w:rPr>
                <w:rStyle w:val="normaltextrun"/>
                <w:rFonts w:ascii="Bookman Old Style" w:hAnsi="Bookman Old Style" w:cs="Segoe UI"/>
                <w:b/>
                <w:bCs/>
                <w:i/>
                <w:iCs/>
                <w:sz w:val="22"/>
                <w:szCs w:val="22"/>
              </w:rPr>
              <w:t>comma 1 potrebbe far inte</w:t>
            </w:r>
            <w:r w:rsidR="00614976" w:rsidRPr="00614976">
              <w:rPr>
                <w:rStyle w:val="normaltextrun"/>
                <w:rFonts w:ascii="Bookman Old Style" w:hAnsi="Bookman Old Style" w:cs="Segoe UI"/>
                <w:b/>
                <w:bCs/>
                <w:i/>
                <w:iCs/>
                <w:sz w:val="22"/>
                <w:szCs w:val="22"/>
              </w:rPr>
              <w:t>ndere</w:t>
            </w:r>
            <w:r w:rsidR="00E3273A" w:rsidRPr="00614976">
              <w:rPr>
                <w:rStyle w:val="normaltextrun"/>
                <w:rFonts w:ascii="Bookman Old Style" w:hAnsi="Bookman Old Style" w:cs="Segoe UI"/>
                <w:b/>
                <w:bCs/>
                <w:i/>
                <w:iCs/>
                <w:sz w:val="22"/>
                <w:szCs w:val="22"/>
              </w:rPr>
              <w:t xml:space="preserve"> l’appli</w:t>
            </w:r>
            <w:r w:rsidR="00A34755" w:rsidRPr="00614976">
              <w:rPr>
                <w:rStyle w:val="normaltextrun"/>
                <w:rFonts w:ascii="Bookman Old Style" w:hAnsi="Bookman Old Style" w:cs="Segoe UI"/>
                <w:b/>
                <w:bCs/>
                <w:i/>
                <w:iCs/>
                <w:sz w:val="22"/>
                <w:szCs w:val="22"/>
              </w:rPr>
              <w:t>cabilit</w:t>
            </w:r>
            <w:r w:rsidR="00614976" w:rsidRPr="00614976">
              <w:rPr>
                <w:rStyle w:val="normaltextrun"/>
                <w:rFonts w:ascii="Bookman Old Style" w:hAnsi="Bookman Old Style" w:cs="Segoe UI"/>
                <w:b/>
                <w:bCs/>
                <w:i/>
                <w:iCs/>
                <w:sz w:val="22"/>
                <w:szCs w:val="22"/>
              </w:rPr>
              <w:t xml:space="preserve">à </w:t>
            </w:r>
            <w:r w:rsidR="000D3E7C">
              <w:rPr>
                <w:rStyle w:val="normaltextrun"/>
                <w:rFonts w:ascii="Bookman Old Style" w:hAnsi="Bookman Old Style" w:cs="Segoe UI"/>
                <w:b/>
                <w:bCs/>
                <w:i/>
                <w:iCs/>
                <w:sz w:val="22"/>
                <w:szCs w:val="22"/>
              </w:rPr>
              <w:t xml:space="preserve">delle proroghe in questione anche </w:t>
            </w:r>
            <w:r w:rsidRPr="00614976">
              <w:rPr>
                <w:rStyle w:val="normaltextrun"/>
                <w:rFonts w:ascii="Bookman Old Style" w:hAnsi="Bookman Old Style" w:cs="Segoe UI"/>
                <w:b/>
                <w:bCs/>
                <w:i/>
                <w:iCs/>
                <w:sz w:val="22"/>
                <w:szCs w:val="22"/>
              </w:rPr>
              <w:t>alle entrate degli enti locali</w:t>
            </w:r>
            <w:r w:rsidRPr="00614976">
              <w:rPr>
                <w:rStyle w:val="normaltextrun"/>
                <w:rFonts w:ascii="Bookman Old Style" w:hAnsi="Bookman Old Style" w:cs="Segoe UI"/>
                <w:i/>
                <w:iCs/>
                <w:sz w:val="22"/>
                <w:szCs w:val="22"/>
              </w:rPr>
              <w:t xml:space="preserve">. Si produrrebbero così dei </w:t>
            </w:r>
            <w:r w:rsidRPr="000D3E7C">
              <w:rPr>
                <w:rStyle w:val="normaltextrun"/>
                <w:rFonts w:ascii="Bookman Old Style" w:hAnsi="Bookman Old Style" w:cs="Segoe UI"/>
                <w:b/>
                <w:bCs/>
                <w:i/>
                <w:iCs/>
                <w:sz w:val="22"/>
                <w:szCs w:val="22"/>
              </w:rPr>
              <w:t>costi rilevanti sui bilanci locali</w:t>
            </w:r>
            <w:r w:rsidRPr="00614976">
              <w:rPr>
                <w:rStyle w:val="normaltextrun"/>
                <w:rFonts w:ascii="Bookman Old Style" w:hAnsi="Bookman Old Style" w:cs="Segoe UI"/>
                <w:i/>
                <w:iCs/>
                <w:sz w:val="22"/>
                <w:szCs w:val="22"/>
              </w:rPr>
              <w:t xml:space="preserve">, sia in termini di mancati incassi che sotto il profilo della competenza, per l’impossibilità di considerare parte degli importi oggetto di recupero tra gli accertamenti contabili nel rispetto dei principi vigenti. Tali costi, peraltro, sono riconosciuti per la parte erariale al successivo comma 7, che non fa menzione di ristori per altri livelli di governo. </w:t>
            </w:r>
            <w:r w:rsidR="00CF0316">
              <w:rPr>
                <w:rStyle w:val="normaltextrun"/>
                <w:rFonts w:ascii="Bookman Old Style" w:hAnsi="Bookman Old Style" w:cs="Segoe UI"/>
                <w:b/>
                <w:bCs/>
                <w:i/>
                <w:iCs/>
                <w:sz w:val="22"/>
                <w:szCs w:val="22"/>
              </w:rPr>
              <w:t xml:space="preserve">Sull’argomento è opportunamente intervenuto il Dipartimento delle Finanze del Mef (Ris. N.6/2020) con una </w:t>
            </w:r>
            <w:r w:rsidR="00771D62" w:rsidRPr="001D656C">
              <w:rPr>
                <w:rStyle w:val="normaltextrun"/>
                <w:rFonts w:ascii="Bookman Old Style" w:hAnsi="Bookman Old Style" w:cs="Segoe UI"/>
                <w:b/>
                <w:bCs/>
                <w:i/>
                <w:iCs/>
                <w:sz w:val="22"/>
                <w:szCs w:val="22"/>
              </w:rPr>
              <w:t xml:space="preserve">chiara presa di posizione </w:t>
            </w:r>
            <w:r w:rsidR="00CF0316">
              <w:rPr>
                <w:rStyle w:val="normaltextrun"/>
                <w:rFonts w:ascii="Bookman Old Style" w:hAnsi="Bookman Old Style" w:cs="Segoe UI"/>
                <w:b/>
                <w:bCs/>
                <w:i/>
                <w:iCs/>
                <w:sz w:val="22"/>
                <w:szCs w:val="22"/>
              </w:rPr>
              <w:t xml:space="preserve">interpretativa </w:t>
            </w:r>
            <w:r w:rsidR="00D272EF" w:rsidRPr="001D656C">
              <w:rPr>
                <w:rStyle w:val="normaltextrun"/>
                <w:rFonts w:ascii="Bookman Old Style" w:hAnsi="Bookman Old Style" w:cs="Segoe UI"/>
                <w:b/>
                <w:bCs/>
                <w:i/>
                <w:iCs/>
                <w:sz w:val="22"/>
                <w:szCs w:val="22"/>
              </w:rPr>
              <w:t xml:space="preserve">circa </w:t>
            </w:r>
            <w:r w:rsidR="001D656C" w:rsidRPr="001D656C">
              <w:rPr>
                <w:rStyle w:val="normaltextrun"/>
                <w:rFonts w:ascii="Bookman Old Style" w:hAnsi="Bookman Old Style" w:cs="Segoe UI"/>
                <w:b/>
                <w:bCs/>
                <w:i/>
                <w:iCs/>
                <w:sz w:val="22"/>
                <w:szCs w:val="22"/>
              </w:rPr>
              <w:t>l’ambito di applicazione esclusivamente erariale di queste disposizioni</w:t>
            </w:r>
            <w:r w:rsidR="001D656C">
              <w:rPr>
                <w:rStyle w:val="normaltextrun"/>
                <w:rFonts w:ascii="Bookman Old Style" w:hAnsi="Bookman Old Style" w:cs="Segoe UI"/>
                <w:b/>
                <w:bCs/>
                <w:i/>
                <w:iCs/>
                <w:sz w:val="22"/>
                <w:szCs w:val="22"/>
              </w:rPr>
              <w:t>.</w:t>
            </w:r>
          </w:p>
          <w:p w14:paraId="02CF714C" w14:textId="682082D5" w:rsidR="00A92223" w:rsidRPr="00FB07DA" w:rsidRDefault="00561C32" w:rsidP="00561C32">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FB07DA">
              <w:rPr>
                <w:rStyle w:val="normaltextrun"/>
                <w:rFonts w:ascii="Bookman Old Style" w:hAnsi="Bookman Old Style" w:cs="Segoe UI"/>
                <w:i/>
                <w:iCs/>
                <w:sz w:val="22"/>
                <w:szCs w:val="22"/>
              </w:rPr>
              <w:t>I</w:t>
            </w:r>
            <w:r w:rsidR="003F581B" w:rsidRPr="00FB07DA">
              <w:rPr>
                <w:rStyle w:val="normaltextrun"/>
                <w:rFonts w:ascii="Bookman Old Style" w:hAnsi="Bookman Old Style" w:cs="Segoe UI"/>
                <w:i/>
                <w:iCs/>
                <w:sz w:val="22"/>
                <w:szCs w:val="22"/>
              </w:rPr>
              <w:t xml:space="preserve">l </w:t>
            </w:r>
            <w:r w:rsidR="003F581B" w:rsidRPr="00FB07DA">
              <w:rPr>
                <w:rStyle w:val="normaltextrun"/>
                <w:rFonts w:ascii="Bookman Old Style" w:hAnsi="Bookman Old Style" w:cs="Segoe UI"/>
                <w:b/>
                <w:bCs/>
                <w:i/>
                <w:iCs/>
                <w:sz w:val="22"/>
                <w:szCs w:val="22"/>
              </w:rPr>
              <w:t>comma 1</w:t>
            </w:r>
            <w:r w:rsidR="003F581B" w:rsidRPr="00FB07DA">
              <w:rPr>
                <w:rStyle w:val="normaltextrun"/>
                <w:rFonts w:ascii="Bookman Old Style" w:hAnsi="Bookman Old Style" w:cs="Segoe UI"/>
                <w:i/>
                <w:iCs/>
                <w:sz w:val="22"/>
                <w:szCs w:val="22"/>
              </w:rPr>
              <w:t xml:space="preserve"> prevede che gli atti di accertamento, di contestazione, di irrogazione delle sanzioni, di recupero dei crediti di imposta, di liquidazione e di rettifica e di liquidazione, per i quali i termini di decadenza scadono tra il termine iniziale del periodo di sospensione (9 marzo 2020)</w:t>
            </w:r>
            <w:r w:rsidR="00FD690E" w:rsidRPr="00FB07DA">
              <w:rPr>
                <w:rStyle w:val="normaltextrun"/>
                <w:rFonts w:ascii="Bookman Old Style" w:hAnsi="Bookman Old Style" w:cs="Segoe UI"/>
                <w:i/>
                <w:iCs/>
                <w:sz w:val="22"/>
                <w:szCs w:val="22"/>
              </w:rPr>
              <w:t xml:space="preserve"> </w:t>
            </w:r>
            <w:r w:rsidR="003F581B" w:rsidRPr="00FB07DA">
              <w:rPr>
                <w:rStyle w:val="normaltextrun"/>
                <w:rFonts w:ascii="Bookman Old Style" w:hAnsi="Bookman Old Style" w:cs="Segoe UI"/>
                <w:i/>
                <w:iCs/>
                <w:sz w:val="22"/>
                <w:szCs w:val="22"/>
              </w:rPr>
              <w:t xml:space="preserve">ed il 31 dicembre 2020, sono </w:t>
            </w:r>
            <w:r w:rsidR="00F82BAB" w:rsidRPr="00FB07DA">
              <w:rPr>
                <w:rStyle w:val="normaltextrun"/>
                <w:rFonts w:ascii="Bookman Old Style" w:hAnsi="Bookman Old Style" w:cs="Segoe UI"/>
                <w:i/>
                <w:iCs/>
                <w:sz w:val="22"/>
                <w:szCs w:val="22"/>
              </w:rPr>
              <w:t>“emessi” ent</w:t>
            </w:r>
            <w:r w:rsidR="00E65044" w:rsidRPr="00FB07DA">
              <w:rPr>
                <w:rStyle w:val="normaltextrun"/>
                <w:rFonts w:ascii="Bookman Old Style" w:hAnsi="Bookman Old Style" w:cs="Segoe UI"/>
                <w:i/>
                <w:iCs/>
                <w:sz w:val="22"/>
                <w:szCs w:val="22"/>
              </w:rPr>
              <w:t xml:space="preserve">ro il 2020, ma </w:t>
            </w:r>
            <w:r w:rsidR="003F581B" w:rsidRPr="00FB07DA">
              <w:rPr>
                <w:rStyle w:val="normaltextrun"/>
                <w:rFonts w:ascii="Bookman Old Style" w:hAnsi="Bookman Old Style" w:cs="Segoe UI"/>
                <w:i/>
                <w:iCs/>
                <w:sz w:val="22"/>
                <w:szCs w:val="22"/>
              </w:rPr>
              <w:t xml:space="preserve">notificati non prima del 1° gennaio 2021 e fino al 31 dicembre 2021, in deroga agli ordinari termini decadenziali. </w:t>
            </w:r>
            <w:r w:rsidR="001E74F7" w:rsidRPr="00FB07DA">
              <w:rPr>
                <w:rStyle w:val="normaltextrun"/>
                <w:rFonts w:ascii="Bookman Old Style" w:hAnsi="Bookman Old Style" w:cs="Segoe UI"/>
                <w:i/>
                <w:iCs/>
                <w:sz w:val="22"/>
                <w:szCs w:val="22"/>
              </w:rPr>
              <w:t xml:space="preserve">Viene fatta salva la notifica degli atti caratterizzati da indifferibilità e urgenza, </w:t>
            </w:r>
            <w:r w:rsidR="000E776B" w:rsidRPr="00FB07DA">
              <w:rPr>
                <w:rStyle w:val="normaltextrun"/>
                <w:rFonts w:ascii="Bookman Old Style" w:hAnsi="Bookman Old Style" w:cs="Segoe UI"/>
                <w:i/>
                <w:iCs/>
                <w:sz w:val="22"/>
                <w:szCs w:val="22"/>
              </w:rPr>
              <w:t xml:space="preserve">nonché i </w:t>
            </w:r>
            <w:r w:rsidR="001E74F7" w:rsidRPr="00FB07DA">
              <w:rPr>
                <w:rStyle w:val="normaltextrun"/>
                <w:rFonts w:ascii="Bookman Old Style" w:hAnsi="Bookman Old Style" w:cs="Segoe UI"/>
                <w:i/>
                <w:iCs/>
                <w:sz w:val="22"/>
                <w:szCs w:val="22"/>
              </w:rPr>
              <w:t xml:space="preserve">casi </w:t>
            </w:r>
            <w:r w:rsidR="000E776B" w:rsidRPr="00FB07DA">
              <w:rPr>
                <w:rStyle w:val="normaltextrun"/>
                <w:rFonts w:ascii="Bookman Old Style" w:hAnsi="Bookman Old Style" w:cs="Segoe UI"/>
                <w:i/>
                <w:iCs/>
                <w:sz w:val="22"/>
                <w:szCs w:val="22"/>
              </w:rPr>
              <w:t xml:space="preserve">in cui </w:t>
            </w:r>
            <w:r w:rsidR="001E74F7" w:rsidRPr="00FB07DA">
              <w:rPr>
                <w:rStyle w:val="normaltextrun"/>
                <w:rFonts w:ascii="Bookman Old Style" w:hAnsi="Bookman Old Style" w:cs="Segoe UI"/>
                <w:i/>
                <w:iCs/>
                <w:sz w:val="22"/>
                <w:szCs w:val="22"/>
              </w:rPr>
              <w:t xml:space="preserve">l’emissione dell’atto è funzionale </w:t>
            </w:r>
            <w:r w:rsidR="00820148" w:rsidRPr="00FB07DA">
              <w:rPr>
                <w:rStyle w:val="normaltextrun"/>
                <w:rFonts w:ascii="Bookman Old Style" w:hAnsi="Bookman Old Style" w:cs="Segoe UI"/>
                <w:i/>
                <w:iCs/>
                <w:sz w:val="22"/>
                <w:szCs w:val="22"/>
              </w:rPr>
              <w:t>al perfezionamento dell’</w:t>
            </w:r>
            <w:r w:rsidR="001E74F7" w:rsidRPr="00FB07DA">
              <w:rPr>
                <w:rStyle w:val="normaltextrun"/>
                <w:rFonts w:ascii="Bookman Old Style" w:hAnsi="Bookman Old Style" w:cs="Segoe UI"/>
                <w:i/>
                <w:iCs/>
                <w:sz w:val="22"/>
                <w:szCs w:val="22"/>
              </w:rPr>
              <w:t>adempimento</w:t>
            </w:r>
            <w:r w:rsidR="00820148" w:rsidRPr="00FB07DA">
              <w:rPr>
                <w:rStyle w:val="normaltextrun"/>
                <w:rFonts w:ascii="Bookman Old Style" w:hAnsi="Bookman Old Style" w:cs="Segoe UI"/>
                <w:i/>
                <w:iCs/>
                <w:sz w:val="22"/>
                <w:szCs w:val="22"/>
              </w:rPr>
              <w:t xml:space="preserve"> fiscale</w:t>
            </w:r>
            <w:r w:rsidR="001E74F7" w:rsidRPr="00FB07DA">
              <w:rPr>
                <w:rStyle w:val="normaltextrun"/>
                <w:rFonts w:ascii="Bookman Old Style" w:hAnsi="Bookman Old Style" w:cs="Segoe UI"/>
                <w:i/>
                <w:iCs/>
                <w:sz w:val="22"/>
                <w:szCs w:val="22"/>
              </w:rPr>
              <w:t>.</w:t>
            </w:r>
          </w:p>
          <w:p w14:paraId="1442986C" w14:textId="28EC519A" w:rsidR="003F581B" w:rsidRPr="00FB07DA" w:rsidRDefault="003F581B" w:rsidP="00561C32">
            <w:pPr>
              <w:pStyle w:val="paragraph"/>
              <w:spacing w:before="0" w:beforeAutospacing="0" w:after="80" w:afterAutospacing="0"/>
              <w:jc w:val="both"/>
              <w:textAlignment w:val="baseline"/>
              <w:rPr>
                <w:rFonts w:ascii="Bookman Old Style" w:hAnsi="Bookman Old Style" w:cs="CIDFont+F1"/>
                <w:i/>
                <w:iCs/>
              </w:rPr>
            </w:pPr>
          </w:p>
        </w:tc>
      </w:tr>
      <w:tr w:rsidR="003F581B" w:rsidRPr="00192288" w14:paraId="14429886" w14:textId="77777777" w:rsidTr="00E144D1">
        <w:tc>
          <w:tcPr>
            <w:tcW w:w="6374" w:type="dxa"/>
            <w:vMerge/>
            <w:tcBorders>
              <w:top w:val="single" w:sz="4" w:space="0" w:color="auto"/>
              <w:right w:val="single" w:sz="4" w:space="0" w:color="auto"/>
            </w:tcBorders>
          </w:tcPr>
          <w:p w14:paraId="14429884" w14:textId="09E25A33" w:rsidR="003F581B" w:rsidRPr="00CF609F" w:rsidRDefault="003F581B" w:rsidP="00153B66">
            <w:pPr>
              <w:pStyle w:val="paragraph"/>
              <w:spacing w:before="0" w:beforeAutospacing="0" w:after="80" w:afterAutospacing="0"/>
              <w:jc w:val="both"/>
              <w:textAlignment w:val="baseline"/>
              <w:rPr>
                <w:rFonts w:ascii="Segoe UI" w:hAnsi="Segoe UI" w:cs="Segoe UI"/>
                <w:sz w:val="18"/>
                <w:szCs w:val="18"/>
              </w:rPr>
            </w:pPr>
          </w:p>
        </w:tc>
        <w:tc>
          <w:tcPr>
            <w:tcW w:w="7903" w:type="dxa"/>
            <w:tcBorders>
              <w:top w:val="single" w:sz="4" w:space="0" w:color="auto"/>
              <w:left w:val="single" w:sz="4" w:space="0" w:color="auto"/>
              <w:bottom w:val="single" w:sz="4" w:space="0" w:color="auto"/>
              <w:right w:val="single" w:sz="4" w:space="0" w:color="auto"/>
            </w:tcBorders>
          </w:tcPr>
          <w:p w14:paraId="14429885" w14:textId="540D873D" w:rsidR="003F581B" w:rsidRPr="00373451" w:rsidRDefault="001E5950" w:rsidP="00192288">
            <w:pPr>
              <w:autoSpaceDE w:val="0"/>
              <w:autoSpaceDN w:val="0"/>
              <w:adjustRightInd w:val="0"/>
              <w:jc w:val="both"/>
              <w:rPr>
                <w:rFonts w:ascii="Bookman Old Style" w:hAnsi="Bookman Old Style" w:cs="CIDFont+F1"/>
                <w:i/>
                <w:iCs/>
              </w:rPr>
            </w:pPr>
            <w:r w:rsidRPr="00373451">
              <w:rPr>
                <w:rStyle w:val="normaltextrun"/>
                <w:rFonts w:ascii="Bookman Old Style" w:hAnsi="Bookman Old Style" w:cs="Segoe UI"/>
                <w:i/>
                <w:iCs/>
              </w:rPr>
              <w:t>I</w:t>
            </w:r>
            <w:r w:rsidR="003F581B" w:rsidRPr="00373451">
              <w:rPr>
                <w:rStyle w:val="normaltextrun"/>
                <w:rFonts w:ascii="Bookman Old Style" w:hAnsi="Bookman Old Style" w:cs="Segoe UI"/>
                <w:i/>
                <w:iCs/>
              </w:rPr>
              <w:t xml:space="preserve"> </w:t>
            </w:r>
            <w:r w:rsidR="003F581B" w:rsidRPr="00373451">
              <w:rPr>
                <w:rStyle w:val="normaltextrun"/>
                <w:rFonts w:ascii="Bookman Old Style" w:hAnsi="Bookman Old Style" w:cs="Segoe UI"/>
                <w:b/>
                <w:bCs/>
                <w:i/>
                <w:iCs/>
              </w:rPr>
              <w:t>commi 2 e 3</w:t>
            </w:r>
            <w:r w:rsidR="003F581B" w:rsidRPr="00373451">
              <w:rPr>
                <w:rStyle w:val="normaltextrun"/>
                <w:rFonts w:ascii="Bookman Old Style" w:hAnsi="Bookman Old Style" w:cs="Segoe UI"/>
                <w:i/>
                <w:iCs/>
              </w:rPr>
              <w:t xml:space="preserve"> </w:t>
            </w:r>
            <w:r w:rsidR="00E95AC9" w:rsidRPr="00373451">
              <w:rPr>
                <w:rStyle w:val="normaltextrun"/>
                <w:rFonts w:ascii="Bookman Old Style" w:hAnsi="Bookman Old Style" w:cs="Segoe UI"/>
                <w:i/>
                <w:iCs/>
              </w:rPr>
              <w:t>sospend</w:t>
            </w:r>
            <w:r w:rsidR="00CF0316">
              <w:rPr>
                <w:rStyle w:val="normaltextrun"/>
                <w:rFonts w:ascii="Bookman Old Style" w:hAnsi="Bookman Old Style" w:cs="Segoe UI"/>
                <w:i/>
                <w:iCs/>
              </w:rPr>
              <w:t xml:space="preserve">ono </w:t>
            </w:r>
            <w:r w:rsidR="00E95AC9" w:rsidRPr="00373451">
              <w:rPr>
                <w:rStyle w:val="normaltextrun"/>
                <w:rFonts w:ascii="Bookman Old Style" w:hAnsi="Bookman Old Style" w:cs="Segoe UI"/>
                <w:i/>
                <w:iCs/>
              </w:rPr>
              <w:t xml:space="preserve">per il 2020 </w:t>
            </w:r>
            <w:r w:rsidR="003F581B" w:rsidRPr="00373451">
              <w:rPr>
                <w:rStyle w:val="normaltextrun"/>
                <w:rFonts w:ascii="Bookman Old Style" w:hAnsi="Bookman Old Style" w:cs="Segoe UI"/>
                <w:i/>
                <w:iCs/>
              </w:rPr>
              <w:t>l’invio delle comunicazioni e la notifica di atti, elaborati centralmente con modalità massive entro il 31 dicembre 2020, prevedendo altresì il differimento dei termini di decadenza previsti per le comunicazioni e gli atti medesimi</w:t>
            </w:r>
            <w:r w:rsidR="008A538B" w:rsidRPr="00373451">
              <w:rPr>
                <w:rStyle w:val="normaltextrun"/>
                <w:rFonts w:ascii="Bookman Old Style" w:hAnsi="Bookman Old Style" w:cs="Segoe UI"/>
                <w:i/>
                <w:iCs/>
              </w:rPr>
              <w:t xml:space="preserve">. Tutte le casistiche indicate dalle </w:t>
            </w:r>
            <w:r w:rsidR="00F94DCE" w:rsidRPr="00373451">
              <w:rPr>
                <w:rStyle w:val="normaltextrun"/>
                <w:rFonts w:ascii="Bookman Old Style" w:hAnsi="Bookman Old Style" w:cs="Segoe UI"/>
                <w:i/>
                <w:iCs/>
              </w:rPr>
              <w:t>lettere da a) a</w:t>
            </w:r>
            <w:r w:rsidR="00373451">
              <w:rPr>
                <w:rStyle w:val="normaltextrun"/>
                <w:rFonts w:ascii="Bookman Old Style" w:hAnsi="Bookman Old Style" w:cs="Segoe UI"/>
                <w:i/>
                <w:iCs/>
              </w:rPr>
              <w:t xml:space="preserve"> f) </w:t>
            </w:r>
            <w:r w:rsidR="00614D91">
              <w:rPr>
                <w:rStyle w:val="normaltextrun"/>
                <w:rFonts w:ascii="Bookman Old Style" w:hAnsi="Bookman Old Style" w:cs="Segoe UI"/>
                <w:i/>
                <w:iCs/>
              </w:rPr>
              <w:t xml:space="preserve">del comma </w:t>
            </w:r>
            <w:r w:rsidR="00373451">
              <w:rPr>
                <w:rStyle w:val="normaltextrun"/>
                <w:rFonts w:ascii="Bookman Old Style" w:hAnsi="Bookman Old Style" w:cs="Segoe UI"/>
                <w:i/>
                <w:iCs/>
              </w:rPr>
              <w:t>2 e dall</w:t>
            </w:r>
            <w:r w:rsidR="00614D91">
              <w:rPr>
                <w:rStyle w:val="normaltextrun"/>
                <w:rFonts w:ascii="Bookman Old Style" w:hAnsi="Bookman Old Style" w:cs="Segoe UI"/>
                <w:i/>
                <w:iCs/>
              </w:rPr>
              <w:t>e lettere a)-c) del comma 3</w:t>
            </w:r>
            <w:r w:rsidR="00F94DCE" w:rsidRPr="00373451">
              <w:rPr>
                <w:rStyle w:val="normaltextrun"/>
                <w:rFonts w:ascii="Bookman Old Style" w:hAnsi="Bookman Old Style" w:cs="Segoe UI"/>
                <w:i/>
                <w:iCs/>
              </w:rPr>
              <w:t xml:space="preserve"> </w:t>
            </w:r>
            <w:r w:rsidR="00614D91">
              <w:rPr>
                <w:rStyle w:val="normaltextrun"/>
                <w:rFonts w:ascii="Bookman Old Style" w:hAnsi="Bookman Old Style" w:cs="Segoe UI"/>
                <w:i/>
                <w:iCs/>
              </w:rPr>
              <w:t xml:space="preserve">si riferiscono </w:t>
            </w:r>
            <w:r w:rsidR="00055328">
              <w:rPr>
                <w:rStyle w:val="normaltextrun"/>
                <w:rFonts w:ascii="Bookman Old Style" w:hAnsi="Bookman Old Style" w:cs="Segoe UI"/>
                <w:i/>
                <w:iCs/>
              </w:rPr>
              <w:t>a atti di competenza dell’Agenzia delle Entrate</w:t>
            </w:r>
            <w:r w:rsidR="006910EE" w:rsidRPr="00373451">
              <w:rPr>
                <w:rStyle w:val="normaltextrun"/>
                <w:rFonts w:ascii="Bookman Old Style" w:hAnsi="Bookman Old Style" w:cs="Segoe UI"/>
                <w:i/>
                <w:iCs/>
              </w:rPr>
              <w:t>.</w:t>
            </w:r>
          </w:p>
        </w:tc>
      </w:tr>
      <w:tr w:rsidR="00CF609F" w:rsidRPr="00192288" w14:paraId="14429889" w14:textId="77777777" w:rsidTr="00CF0316">
        <w:tc>
          <w:tcPr>
            <w:tcW w:w="6374" w:type="dxa"/>
            <w:tcBorders>
              <w:top w:val="single" w:sz="4" w:space="0" w:color="auto"/>
            </w:tcBorders>
          </w:tcPr>
          <w:p w14:paraId="14429887" w14:textId="77777777" w:rsidR="00CF609F" w:rsidRPr="00192288" w:rsidRDefault="00CF609F" w:rsidP="00192288">
            <w:pPr>
              <w:autoSpaceDE w:val="0"/>
              <w:autoSpaceDN w:val="0"/>
              <w:adjustRightInd w:val="0"/>
              <w:jc w:val="both"/>
              <w:rPr>
                <w:rFonts w:ascii="Bookman Old Style" w:hAnsi="Bookman Old Style" w:cs="AsterStcc-Tondo"/>
              </w:rPr>
            </w:pPr>
            <w:r>
              <w:rPr>
                <w:rStyle w:val="normaltextrun"/>
                <w:rFonts w:ascii="Bookman Old Style" w:hAnsi="Bookman Old Style"/>
                <w:color w:val="020202"/>
                <w:shd w:val="clear" w:color="auto" w:fill="FFFFFF"/>
              </w:rPr>
              <w:lastRenderedPageBreak/>
              <w:t>4. Con riferimento agli atti indicati ai commi 1 e 2 notificati nel 2021 non sono dovuti, se previsti, gli interessi per ritardato pagamento di cui all'articolo 6 del decreto del Ministro dell'economia e delle finanze del 21 maggio 2009, pubblicato nella Gazzetta Ufficiale 15 giugno 2009, n. 136, e gli interessi per ritardata iscrizione a ruolo di cui all'articolo 20 del decreto del Presidente della Repubblica 29 settembre 1973, n. 602, per il periodo compreso tra il I O gennaio 2021 e la data di notifica dell'atto stesso. 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w:t>
            </w:r>
            <w:r>
              <w:rPr>
                <w:rStyle w:val="normaltextrun"/>
                <w:rFonts w:ascii="Bookman Old Style" w:hAnsi="Bookman Old Style"/>
                <w:color w:val="181818"/>
                <w:shd w:val="clear" w:color="auto" w:fill="FFFFFF"/>
              </w:rPr>
              <w:t>20 </w:t>
            </w:r>
            <w:r>
              <w:rPr>
                <w:rStyle w:val="normaltextrun"/>
                <w:rFonts w:ascii="Bookman Old Style" w:hAnsi="Bookman Old Style"/>
                <w:color w:val="020202"/>
                <w:shd w:val="clear" w:color="auto" w:fill="FFFFFF"/>
              </w:rPr>
              <w:t>del decreto del Presidente della Repubblica 29 settembre 1973, n. 602, per il periodo compreso tra il 10</w:t>
            </w:r>
            <w:r>
              <w:rPr>
                <w:rStyle w:val="normaltextrun"/>
                <w:rFonts w:ascii="Bookman Old Style" w:hAnsi="Bookman Old Style"/>
                <w:color w:val="181818"/>
                <w:shd w:val="clear" w:color="auto" w:fill="FFFFFF"/>
              </w:rPr>
              <w:t> </w:t>
            </w:r>
            <w:r>
              <w:rPr>
                <w:rStyle w:val="normaltextrun"/>
                <w:rFonts w:ascii="Bookman Old Style" w:hAnsi="Bookman Old Style"/>
                <w:color w:val="020202"/>
                <w:shd w:val="clear" w:color="auto" w:fill="FFFFFF"/>
              </w:rPr>
              <w:t>gennaio 2021 e la data di consegna della comunicazione.</w:t>
            </w:r>
          </w:p>
        </w:tc>
        <w:tc>
          <w:tcPr>
            <w:tcW w:w="7903" w:type="dxa"/>
            <w:tcBorders>
              <w:top w:val="single" w:sz="4" w:space="0" w:color="auto"/>
              <w:bottom w:val="single" w:sz="4" w:space="0" w:color="auto"/>
            </w:tcBorders>
          </w:tcPr>
          <w:p w14:paraId="14429888" w14:textId="33A9BE48" w:rsidR="00CF609F" w:rsidRPr="00AE2702" w:rsidRDefault="005E2A35" w:rsidP="00192288">
            <w:pPr>
              <w:autoSpaceDE w:val="0"/>
              <w:autoSpaceDN w:val="0"/>
              <w:adjustRightInd w:val="0"/>
              <w:jc w:val="both"/>
              <w:rPr>
                <w:rFonts w:ascii="Bookman Old Style" w:hAnsi="Bookman Old Style" w:cs="CIDFont+F1"/>
                <w:i/>
                <w:iCs/>
              </w:rPr>
            </w:pPr>
            <w:r w:rsidRPr="00AE2702">
              <w:rPr>
                <w:rStyle w:val="normaltextrun"/>
                <w:rFonts w:ascii="Bookman Old Style" w:hAnsi="Bookman Old Style" w:cs="Segoe UI"/>
                <w:i/>
                <w:iCs/>
              </w:rPr>
              <w:t xml:space="preserve">Il comma 4 statuisce che per gli atti e le comunicazioni interessati dalla proroga dei termini, notificati nel 2021, non siano dovuti interessi per il periodo compreso tra il 1° gennaio 2021 e la data di notifica dell’atto. </w:t>
            </w:r>
          </w:p>
        </w:tc>
      </w:tr>
      <w:tr w:rsidR="00CF609F" w:rsidRPr="00192288" w14:paraId="1442988C" w14:textId="77777777" w:rsidTr="40909788">
        <w:tc>
          <w:tcPr>
            <w:tcW w:w="6374" w:type="dxa"/>
          </w:tcPr>
          <w:p w14:paraId="1442988A" w14:textId="77777777" w:rsidR="00CF609F" w:rsidRPr="00192288" w:rsidRDefault="00CF609F" w:rsidP="00192288">
            <w:pPr>
              <w:autoSpaceDE w:val="0"/>
              <w:autoSpaceDN w:val="0"/>
              <w:adjustRightInd w:val="0"/>
              <w:jc w:val="both"/>
              <w:rPr>
                <w:rFonts w:ascii="Bookman Old Style" w:hAnsi="Bookman Old Style" w:cs="AsterStcc-Tondo"/>
              </w:rPr>
            </w:pPr>
            <w:r>
              <w:rPr>
                <w:rStyle w:val="normaltextrun"/>
                <w:rFonts w:ascii="Bookman Old Style" w:hAnsi="Bookman Old Style"/>
                <w:color w:val="020202"/>
              </w:rPr>
              <w:t>5. 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 medesima.</w:t>
            </w:r>
            <w:r>
              <w:rPr>
                <w:rStyle w:val="eop"/>
                <w:rFonts w:ascii="Bookman Old Style" w:hAnsi="Bookman Old Style"/>
                <w:color w:val="000000"/>
              </w:rPr>
              <w:t> </w:t>
            </w:r>
          </w:p>
        </w:tc>
        <w:tc>
          <w:tcPr>
            <w:tcW w:w="7903" w:type="dxa"/>
          </w:tcPr>
          <w:p w14:paraId="1442988B" w14:textId="38899E4F" w:rsidR="00CF609F" w:rsidRPr="00AE2702" w:rsidRDefault="005E2A35" w:rsidP="00192288">
            <w:pPr>
              <w:autoSpaceDE w:val="0"/>
              <w:autoSpaceDN w:val="0"/>
              <w:adjustRightInd w:val="0"/>
              <w:jc w:val="both"/>
              <w:rPr>
                <w:rFonts w:ascii="Bookman Old Style" w:hAnsi="Bookman Old Style" w:cs="CIDFont+F1"/>
                <w:i/>
                <w:iCs/>
              </w:rPr>
            </w:pPr>
            <w:r w:rsidRPr="00AE2702">
              <w:rPr>
                <w:rStyle w:val="normaltextrun"/>
                <w:rFonts w:ascii="Bookman Old Style" w:hAnsi="Bookman Old Style" w:cs="Segoe UI"/>
                <w:i/>
                <w:iCs/>
              </w:rPr>
              <w:t>Il comma 5 individua specifiche modalità di attestazione dell’avvenuta elaborazione o emissione degli atti e delle comunicazioni nel 2020</w:t>
            </w:r>
            <w:r w:rsidR="00895E66" w:rsidRPr="00AE2702">
              <w:rPr>
                <w:rStyle w:val="normaltextrun"/>
                <w:rFonts w:ascii="Bookman Old Style" w:hAnsi="Bookman Old Style" w:cs="Segoe UI"/>
                <w:i/>
                <w:iCs/>
              </w:rPr>
              <w:t xml:space="preserve">, facendo riferimento ai sistemi in uso presso </w:t>
            </w:r>
            <w:r w:rsidR="002817C7" w:rsidRPr="00AE2702">
              <w:rPr>
                <w:rStyle w:val="normaltextrun"/>
                <w:rFonts w:ascii="Bookman Old Style" w:hAnsi="Bookman Old Style" w:cs="Segoe UI"/>
                <w:i/>
                <w:iCs/>
              </w:rPr>
              <w:t>l’Agenzia delle Entrate</w:t>
            </w:r>
            <w:r w:rsidRPr="00AE2702">
              <w:rPr>
                <w:rStyle w:val="normaltextrun"/>
                <w:rFonts w:ascii="Bookman Old Style" w:hAnsi="Bookman Old Style" w:cs="Segoe UI"/>
                <w:i/>
                <w:iCs/>
              </w:rPr>
              <w:t xml:space="preserve">. </w:t>
            </w:r>
          </w:p>
        </w:tc>
      </w:tr>
      <w:tr w:rsidR="00963D7D" w:rsidRPr="00192288" w14:paraId="1442988F" w14:textId="77777777" w:rsidTr="40909788">
        <w:trPr>
          <w:trHeight w:val="1720"/>
        </w:trPr>
        <w:tc>
          <w:tcPr>
            <w:tcW w:w="6374" w:type="dxa"/>
          </w:tcPr>
          <w:p w14:paraId="2BB419D4" w14:textId="77777777" w:rsidR="00963D7D" w:rsidRPr="00192288" w:rsidRDefault="00963D7D" w:rsidP="00192288">
            <w:pPr>
              <w:autoSpaceDE w:val="0"/>
              <w:autoSpaceDN w:val="0"/>
              <w:adjustRightInd w:val="0"/>
              <w:jc w:val="both"/>
              <w:rPr>
                <w:rFonts w:ascii="Bookman Old Style" w:hAnsi="Bookman Old Style" w:cs="AsterStcc-Tondo"/>
              </w:rPr>
            </w:pPr>
            <w:r>
              <w:rPr>
                <w:rStyle w:val="normaltextrun"/>
                <w:rFonts w:ascii="Bookman Old Style" w:hAnsi="Bookman Old Style"/>
                <w:color w:val="020202"/>
                <w:shd w:val="clear" w:color="auto" w:fill="FFFFFF"/>
              </w:rPr>
              <w:lastRenderedPageBreak/>
              <w:t>6. Con uno o più provvedimenti del direttore dell'Agenzia delle entrate sono individuate le modalità di applicazione del presente articolo.</w:t>
            </w:r>
            <w:r>
              <w:rPr>
                <w:rStyle w:val="eop"/>
                <w:rFonts w:ascii="Bookman Old Style" w:hAnsi="Bookman Old Style"/>
                <w:color w:val="000000"/>
                <w:shd w:val="clear" w:color="auto" w:fill="FFFFFF"/>
              </w:rPr>
              <w:t> </w:t>
            </w:r>
          </w:p>
          <w:p w14:paraId="1442988D" w14:textId="374F97AF" w:rsidR="00963D7D" w:rsidRPr="00192288" w:rsidRDefault="00963D7D" w:rsidP="00192288">
            <w:pPr>
              <w:autoSpaceDE w:val="0"/>
              <w:autoSpaceDN w:val="0"/>
              <w:adjustRightInd w:val="0"/>
              <w:jc w:val="both"/>
              <w:rPr>
                <w:rFonts w:ascii="Bookman Old Style" w:hAnsi="Bookman Old Style" w:cs="AsterStcc-Tondo"/>
              </w:rPr>
            </w:pPr>
            <w:r>
              <w:rPr>
                <w:rStyle w:val="normaltextrun"/>
                <w:rFonts w:ascii="Bookman Old Style" w:hAnsi="Bookman Old Style"/>
                <w:color w:val="020202"/>
                <w:shd w:val="clear" w:color="auto" w:fill="FFFFFF"/>
              </w:rPr>
              <w:t>7. Alle minori entrate derivanti dal</w:t>
            </w:r>
            <w:r>
              <w:rPr>
                <w:rStyle w:val="normaltextrun"/>
                <w:rFonts w:ascii="Bookman Old Style" w:hAnsi="Bookman Old Style"/>
                <w:b/>
                <w:bCs/>
                <w:color w:val="020202"/>
                <w:shd w:val="clear" w:color="auto" w:fill="FFFFFF"/>
              </w:rPr>
              <w:t> </w:t>
            </w:r>
            <w:r>
              <w:rPr>
                <w:rStyle w:val="normaltextrun"/>
                <w:rFonts w:ascii="Bookman Old Style" w:hAnsi="Bookman Old Style"/>
                <w:color w:val="020202"/>
                <w:shd w:val="clear" w:color="auto" w:fill="FFFFFF"/>
              </w:rPr>
              <w:t>presente articolo valutati in 205 milioni di euro per l'anno 2020, si provvede ai sensi dell'articolo 265.</w:t>
            </w:r>
            <w:r>
              <w:rPr>
                <w:rStyle w:val="eop"/>
                <w:rFonts w:ascii="Bookman Old Style" w:hAnsi="Bookman Old Style"/>
                <w:color w:val="000000"/>
                <w:shd w:val="clear" w:color="auto" w:fill="FFFFFF"/>
              </w:rPr>
              <w:t> </w:t>
            </w:r>
          </w:p>
        </w:tc>
        <w:tc>
          <w:tcPr>
            <w:tcW w:w="7903" w:type="dxa"/>
            <w:shd w:val="clear" w:color="auto" w:fill="auto"/>
          </w:tcPr>
          <w:p w14:paraId="1442988E" w14:textId="6F56DBF2" w:rsidR="00963D7D" w:rsidRPr="00D75BA9" w:rsidRDefault="00963D7D" w:rsidP="00192288">
            <w:pPr>
              <w:autoSpaceDE w:val="0"/>
              <w:autoSpaceDN w:val="0"/>
              <w:adjustRightInd w:val="0"/>
              <w:jc w:val="both"/>
              <w:rPr>
                <w:rFonts w:ascii="Bookman Old Style" w:hAnsi="Bookman Old Style" w:cs="CIDFont+F1"/>
                <w:i/>
                <w:iCs/>
              </w:rPr>
            </w:pPr>
            <w:r w:rsidRPr="00D75BA9">
              <w:rPr>
                <w:rStyle w:val="normaltextrun"/>
                <w:rFonts w:ascii="Bookman Old Style" w:hAnsi="Bookman Old Style" w:cs="Segoe UI"/>
                <w:i/>
                <w:iCs/>
              </w:rPr>
              <w:t>Il comma 6, infine, dispone che con provvedimento del direttore dell’Agenzia delle entrate siano individuate le modalità di applicazione della proroga dei termini</w:t>
            </w:r>
            <w:r w:rsidR="00DB7F7E" w:rsidRPr="00D75BA9">
              <w:rPr>
                <w:rStyle w:val="normaltextrun"/>
                <w:rFonts w:ascii="Bookman Old Style" w:hAnsi="Bookman Old Style" w:cs="Segoe UI"/>
                <w:i/>
                <w:iCs/>
              </w:rPr>
              <w:t xml:space="preserve">. Il comma 7 indica in 205 mln. di euro l’ammontare delle minori entrate determinato dall’articolo 157. In ambedue i casi </w:t>
            </w:r>
            <w:r w:rsidR="00DB7F7E" w:rsidRPr="00AE2702">
              <w:rPr>
                <w:rStyle w:val="normaltextrun"/>
                <w:rFonts w:ascii="Bookman Old Style" w:hAnsi="Bookman Old Style" w:cs="Segoe UI"/>
                <w:b/>
                <w:bCs/>
                <w:i/>
                <w:iCs/>
              </w:rPr>
              <w:t>non si menzionano i trib</w:t>
            </w:r>
            <w:r w:rsidR="009D5CC4" w:rsidRPr="00AE2702">
              <w:rPr>
                <w:rStyle w:val="normaltextrun"/>
                <w:rFonts w:ascii="Bookman Old Style" w:hAnsi="Bookman Old Style" w:cs="Segoe UI"/>
                <w:b/>
                <w:bCs/>
                <w:i/>
                <w:iCs/>
              </w:rPr>
              <w:t>u</w:t>
            </w:r>
            <w:r w:rsidR="00DB7F7E" w:rsidRPr="00AE2702">
              <w:rPr>
                <w:rStyle w:val="normaltextrun"/>
                <w:rFonts w:ascii="Bookman Old Style" w:hAnsi="Bookman Old Style" w:cs="Segoe UI"/>
                <w:b/>
                <w:bCs/>
                <w:i/>
                <w:iCs/>
              </w:rPr>
              <w:t xml:space="preserve">ti locali né eventuali ristori per </w:t>
            </w:r>
            <w:r w:rsidR="009D5CC4" w:rsidRPr="00AE2702">
              <w:rPr>
                <w:rStyle w:val="normaltextrun"/>
                <w:rFonts w:ascii="Bookman Old Style" w:hAnsi="Bookman Old Style" w:cs="Segoe UI"/>
                <w:b/>
                <w:bCs/>
                <w:i/>
                <w:iCs/>
              </w:rPr>
              <w:t>le specifiche perdite di gettiti</w:t>
            </w:r>
            <w:r w:rsidR="009D5CC4" w:rsidRPr="00D75BA9">
              <w:rPr>
                <w:rStyle w:val="normaltextrun"/>
                <w:rFonts w:ascii="Bookman Old Style" w:hAnsi="Bookman Old Style" w:cs="Segoe UI"/>
                <w:i/>
                <w:iCs/>
              </w:rPr>
              <w:t>.</w:t>
            </w:r>
          </w:p>
        </w:tc>
      </w:tr>
      <w:tr w:rsidR="00CF609F" w:rsidRPr="00C50259" w14:paraId="14429894" w14:textId="77777777" w:rsidTr="40909788">
        <w:tc>
          <w:tcPr>
            <w:tcW w:w="14277" w:type="dxa"/>
            <w:gridSpan w:val="2"/>
          </w:tcPr>
          <w:p w14:paraId="14429893" w14:textId="428D0C1E" w:rsidR="00CF609F" w:rsidRPr="00C50259" w:rsidRDefault="00CF609F" w:rsidP="00E66708">
            <w:pPr>
              <w:pStyle w:val="Titolo3"/>
              <w:keepLines w:val="0"/>
              <w:widowControl w:val="0"/>
              <w:spacing w:after="40"/>
              <w:outlineLvl w:val="2"/>
              <w:rPr>
                <w:b/>
                <w:bCs/>
              </w:rPr>
            </w:pPr>
            <w:bookmarkStart w:id="74" w:name="_Toc43972596"/>
            <w:r w:rsidRPr="00C50259">
              <w:rPr>
                <w:b/>
                <w:bCs/>
              </w:rPr>
              <w:t>Art</w:t>
            </w:r>
            <w:r w:rsidR="00E66708" w:rsidRPr="00C50259">
              <w:rPr>
                <w:b/>
                <w:bCs/>
              </w:rPr>
              <w:t xml:space="preserve">. </w:t>
            </w:r>
            <w:r w:rsidRPr="00C50259">
              <w:rPr>
                <w:b/>
                <w:bCs/>
              </w:rPr>
              <w:t xml:space="preserve">158  </w:t>
            </w:r>
            <w:r w:rsidR="00E66708" w:rsidRPr="00C50259">
              <w:rPr>
                <w:b/>
                <w:bCs/>
              </w:rPr>
              <w:t xml:space="preserve">- </w:t>
            </w:r>
            <w:r w:rsidRPr="00C50259">
              <w:rPr>
                <w:b/>
                <w:bCs/>
              </w:rPr>
              <w:t>Cumulabilità della sospensione dei termini processuali e della sospensione nell’ambito del procedimento di accertamento con adesione</w:t>
            </w:r>
            <w:bookmarkEnd w:id="74"/>
          </w:p>
        </w:tc>
      </w:tr>
      <w:tr w:rsidR="00CF609F" w:rsidRPr="00192288" w14:paraId="14429897" w14:textId="77777777" w:rsidTr="40909788">
        <w:tc>
          <w:tcPr>
            <w:tcW w:w="6374" w:type="dxa"/>
          </w:tcPr>
          <w:p w14:paraId="14429895" w14:textId="77777777" w:rsidR="00CF609F" w:rsidRPr="00192288" w:rsidRDefault="00CF609F" w:rsidP="00192288">
            <w:pPr>
              <w:autoSpaceDE w:val="0"/>
              <w:autoSpaceDN w:val="0"/>
              <w:adjustRightInd w:val="0"/>
              <w:jc w:val="both"/>
              <w:rPr>
                <w:rFonts w:ascii="Bookman Old Style" w:hAnsi="Bookman Old Style" w:cs="AsterStcc-Tondo"/>
              </w:rPr>
            </w:pPr>
            <w:r>
              <w:rPr>
                <w:rStyle w:val="normaltextrun"/>
                <w:rFonts w:ascii="Bookman Old Style" w:hAnsi="Bookman Old Style"/>
                <w:color w:val="000000"/>
              </w:rPr>
              <w:t>1. Ai sensi del comma 2 dell’articolo 1 della legge 27 luglio 2000, n. 212, la sospensione dei termini processuali prevista dall’articolo 83, comma 2 del decreto-legge 17 marzo 2020, n. 18, convertito, con modificazioni, dalla legge 24 aprile 2020, n. 27, si intende cumulabile in ogni caso con la sospensione del termine di impugnazione prevista dalla procedura di accertamento con adesione.</w:t>
            </w:r>
            <w:r>
              <w:rPr>
                <w:rStyle w:val="eop"/>
                <w:rFonts w:ascii="Bookman Old Style" w:hAnsi="Bookman Old Style"/>
                <w:color w:val="000000"/>
              </w:rPr>
              <w:t> </w:t>
            </w:r>
          </w:p>
        </w:tc>
        <w:tc>
          <w:tcPr>
            <w:tcW w:w="7903" w:type="dxa"/>
          </w:tcPr>
          <w:p w14:paraId="14429896" w14:textId="70BCBF36" w:rsidR="00CF609F" w:rsidRPr="00E66708" w:rsidRDefault="007E2ACE" w:rsidP="00192288">
            <w:pPr>
              <w:autoSpaceDE w:val="0"/>
              <w:autoSpaceDN w:val="0"/>
              <w:adjustRightInd w:val="0"/>
              <w:jc w:val="both"/>
              <w:rPr>
                <w:rFonts w:ascii="Bookman Old Style" w:hAnsi="Bookman Old Style" w:cs="CIDFont+F1"/>
                <w:i/>
                <w:iCs/>
              </w:rPr>
            </w:pPr>
            <w:r w:rsidRPr="00E66708">
              <w:rPr>
                <w:rFonts w:ascii="Bookman Old Style" w:hAnsi="Bookman Old Style" w:cs="CIDFont+F1"/>
                <w:i/>
                <w:iCs/>
              </w:rPr>
              <w:t xml:space="preserve">L’articolo 158 </w:t>
            </w:r>
            <w:r w:rsidR="00E66708" w:rsidRPr="00E66708">
              <w:rPr>
                <w:rFonts w:ascii="Bookman Old Style" w:hAnsi="Bookman Old Style" w:cs="CIDFont+F1"/>
                <w:i/>
                <w:iCs/>
              </w:rPr>
              <w:t xml:space="preserve">chiarisce </w:t>
            </w:r>
            <w:r w:rsidRPr="00E66708">
              <w:rPr>
                <w:rFonts w:ascii="Bookman Old Style" w:hAnsi="Bookman Old Style" w:cs="CIDFont+F1"/>
                <w:i/>
                <w:iCs/>
              </w:rPr>
              <w:t xml:space="preserve">la </w:t>
            </w:r>
            <w:r w:rsidR="00A701CD" w:rsidRPr="00E66708">
              <w:rPr>
                <w:rFonts w:ascii="Bookman Old Style" w:hAnsi="Bookman Old Style" w:cs="CIDFont+F1"/>
                <w:i/>
                <w:iCs/>
              </w:rPr>
              <w:t xml:space="preserve">cumulabilità delle sospensioni </w:t>
            </w:r>
            <w:r w:rsidR="005566BB" w:rsidRPr="00E66708">
              <w:rPr>
                <w:rFonts w:ascii="Bookman Old Style" w:hAnsi="Bookman Old Style" w:cs="CIDFont+F1"/>
                <w:i/>
                <w:iCs/>
              </w:rPr>
              <w:t xml:space="preserve">di termini processuali </w:t>
            </w:r>
            <w:r w:rsidR="00CF6628" w:rsidRPr="00E66708">
              <w:rPr>
                <w:rFonts w:ascii="Bookman Old Style" w:hAnsi="Bookman Old Style" w:cs="CIDFont+F1"/>
                <w:i/>
                <w:iCs/>
              </w:rPr>
              <w:t>di cui al dl 18/2020 (art. 83)</w:t>
            </w:r>
            <w:r w:rsidR="006F0C20" w:rsidRPr="00E66708">
              <w:rPr>
                <w:rFonts w:ascii="Bookman Old Style" w:hAnsi="Bookman Old Style" w:cs="CIDFont+F1"/>
                <w:i/>
                <w:iCs/>
              </w:rPr>
              <w:t xml:space="preserve"> e della sospensione del termine di impugnazione </w:t>
            </w:r>
            <w:r w:rsidR="00E66708" w:rsidRPr="00E66708">
              <w:rPr>
                <w:rFonts w:ascii="Bookman Old Style" w:hAnsi="Bookman Old Style" w:cs="CIDFont+F1"/>
                <w:i/>
                <w:iCs/>
              </w:rPr>
              <w:t>dell’accertamento con adesione.</w:t>
            </w:r>
          </w:p>
        </w:tc>
      </w:tr>
      <w:tr w:rsidR="006E6C0B" w:rsidRPr="00C50259" w14:paraId="14429899" w14:textId="77777777" w:rsidTr="40909788">
        <w:tc>
          <w:tcPr>
            <w:tcW w:w="14277" w:type="dxa"/>
            <w:gridSpan w:val="2"/>
          </w:tcPr>
          <w:p w14:paraId="14429898" w14:textId="31251CDA" w:rsidR="006E6C0B" w:rsidRPr="00C50259" w:rsidRDefault="006E6C0B" w:rsidP="00C50259">
            <w:pPr>
              <w:pStyle w:val="Titolo3"/>
              <w:keepLines w:val="0"/>
              <w:widowControl w:val="0"/>
              <w:spacing w:after="40"/>
              <w:outlineLvl w:val="2"/>
              <w:rPr>
                <w:b/>
                <w:bCs/>
              </w:rPr>
            </w:pPr>
            <w:bookmarkStart w:id="75" w:name="_Toc43972597"/>
            <w:r w:rsidRPr="00C50259">
              <w:rPr>
                <w:b/>
                <w:bCs/>
              </w:rPr>
              <w:t xml:space="preserve">Art.160 </w:t>
            </w:r>
            <w:r w:rsidR="00C50259">
              <w:rPr>
                <w:b/>
                <w:bCs/>
              </w:rPr>
              <w:t xml:space="preserve">- </w:t>
            </w:r>
            <w:r w:rsidRPr="00C50259">
              <w:rPr>
                <w:b/>
                <w:bCs/>
              </w:rPr>
              <w:t>Iscrizione al catasto edilizio urbano dei fabbricati rurali ubicati nei comuni colpiti dal sisma 2016 e 2017</w:t>
            </w:r>
            <w:bookmarkEnd w:id="75"/>
          </w:p>
        </w:tc>
      </w:tr>
      <w:tr w:rsidR="006E6C0B" w:rsidRPr="002E2D26" w14:paraId="1442989C" w14:textId="77777777" w:rsidTr="40909788">
        <w:tc>
          <w:tcPr>
            <w:tcW w:w="6374" w:type="dxa"/>
          </w:tcPr>
          <w:p w14:paraId="1442989A" w14:textId="77777777" w:rsidR="006E6C0B" w:rsidRPr="000123C1" w:rsidRDefault="006E6C0B" w:rsidP="006E6C0B">
            <w:pPr>
              <w:autoSpaceDE w:val="0"/>
              <w:autoSpaceDN w:val="0"/>
              <w:adjustRightInd w:val="0"/>
              <w:jc w:val="both"/>
              <w:rPr>
                <w:rFonts w:ascii="Bookman Old Style" w:hAnsi="Bookman Old Style" w:cs="Arial"/>
                <w:b/>
                <w:i/>
                <w:color w:val="010101"/>
              </w:rPr>
            </w:pPr>
            <w:r w:rsidRPr="008148DD">
              <w:rPr>
                <w:rFonts w:ascii="Bookman Old Style" w:hAnsi="Bookman Old Style" w:cs="Times New Roman"/>
                <w:color w:val="010101"/>
              </w:rPr>
              <w:t>1. In deroga alle disposizioni dell'articolo 3, comma 3, della legge 27 luglio 2000, n. 212, per i fabbricati</w:t>
            </w:r>
            <w:r>
              <w:rPr>
                <w:rFonts w:ascii="Bookman Old Style" w:hAnsi="Bookman Old Style" w:cs="Times New Roman"/>
                <w:color w:val="010101"/>
              </w:rPr>
              <w:t xml:space="preserve"> </w:t>
            </w:r>
            <w:r w:rsidRPr="008148DD">
              <w:rPr>
                <w:rFonts w:ascii="Bookman Old Style" w:hAnsi="Bookman Old Style" w:cs="Times New Roman"/>
                <w:color w:val="010101"/>
              </w:rPr>
              <w:t>ubicati nei comuni di cui agli allegati 1, 2 e 2-bis al decreto-legge 17 ottobre 2016, n. 189, convertito,</w:t>
            </w:r>
            <w:r>
              <w:rPr>
                <w:rFonts w:ascii="Bookman Old Style" w:hAnsi="Bookman Old Style" w:cs="Times New Roman"/>
                <w:color w:val="010101"/>
              </w:rPr>
              <w:t xml:space="preserve"> </w:t>
            </w:r>
            <w:r w:rsidRPr="008148DD">
              <w:rPr>
                <w:rFonts w:ascii="Bookman Old Style" w:hAnsi="Bookman Old Style" w:cs="Times New Roman"/>
                <w:color w:val="010101"/>
              </w:rPr>
              <w:t>con modificazioni, dalla legge 15 dicembre 2016, n. 229, il termine per la contestazione delle sanzioni</w:t>
            </w:r>
            <w:r>
              <w:rPr>
                <w:rFonts w:ascii="Bookman Old Style" w:hAnsi="Bookman Old Style" w:cs="Times New Roman"/>
                <w:color w:val="010101"/>
              </w:rPr>
              <w:t xml:space="preserve"> </w:t>
            </w:r>
            <w:r w:rsidRPr="008148DD">
              <w:rPr>
                <w:rFonts w:ascii="Bookman Old Style" w:hAnsi="Bookman Old Style" w:cs="Times New Roman"/>
                <w:color w:val="010101"/>
              </w:rPr>
              <w:t>previste, per il caso di inottemperanza da parte del soggetto obbligato, dal comma 14-quater dell'articolo</w:t>
            </w:r>
            <w:r>
              <w:rPr>
                <w:rFonts w:ascii="Bookman Old Style" w:hAnsi="Bookman Old Style" w:cs="Times New Roman"/>
                <w:color w:val="010101"/>
              </w:rPr>
              <w:t xml:space="preserve"> </w:t>
            </w:r>
            <w:r w:rsidRPr="008148DD">
              <w:rPr>
                <w:rFonts w:ascii="Bookman Old Style" w:hAnsi="Bookman Old Style" w:cs="Times New Roman"/>
                <w:color w:val="010101"/>
              </w:rPr>
              <w:t>13 del decreto-legge 6 dicembre 2011, n. 201, convertito, con modificazioni, dalla legge 22 dicembre</w:t>
            </w:r>
            <w:r>
              <w:rPr>
                <w:rFonts w:ascii="Bookman Old Style" w:hAnsi="Bookman Old Style" w:cs="Times New Roman"/>
                <w:color w:val="010101"/>
              </w:rPr>
              <w:t xml:space="preserve"> </w:t>
            </w:r>
            <w:r w:rsidRPr="008148DD">
              <w:rPr>
                <w:rFonts w:ascii="Bookman Old Style" w:hAnsi="Bookman Old Style" w:cs="Times New Roman"/>
                <w:color w:val="010101"/>
              </w:rPr>
              <w:t xml:space="preserve">2011 </w:t>
            </w:r>
            <w:r w:rsidRPr="008148DD">
              <w:rPr>
                <w:rFonts w:ascii="Bookman Old Style" w:hAnsi="Bookman Old Style" w:cs="Arial"/>
                <w:color w:val="010101"/>
              </w:rPr>
              <w:t xml:space="preserve">n. </w:t>
            </w:r>
            <w:r w:rsidRPr="008148DD">
              <w:rPr>
                <w:rFonts w:ascii="Bookman Old Style" w:hAnsi="Bookman Old Style" w:cs="Times New Roman"/>
                <w:color w:val="010101"/>
              </w:rPr>
              <w:t>214, è prorogato al 31 dicembre 2021.</w:t>
            </w:r>
          </w:p>
        </w:tc>
        <w:tc>
          <w:tcPr>
            <w:tcW w:w="7903" w:type="dxa"/>
          </w:tcPr>
          <w:p w14:paraId="0769CB2C" w14:textId="352270D4" w:rsidR="006E6C0B" w:rsidRPr="002E2D26" w:rsidRDefault="1A8B60AB" w:rsidP="00CF0316">
            <w:pPr>
              <w:jc w:val="both"/>
            </w:pPr>
            <w:r w:rsidRPr="40909788">
              <w:rPr>
                <w:rFonts w:ascii="Bookman Old Style" w:eastAsia="Bookman Old Style" w:hAnsi="Bookman Old Style" w:cs="Bookman Old Style"/>
                <w:i/>
                <w:iCs/>
              </w:rPr>
              <w:t>L’articolo 160 pone una deroga a quanto disposto dall’articolo 3, comma 3, della legge n. 212 del 2000, secondo cui i termini di prescrizione e di decadenza per gli accertamenti di imposta non possono essere prorogati. Infatti, la norma prevede la proroga del termine per la contestazione delle sanzioni tributarie applicabili nei confronti dei soggetti che non abbiano provveduto a dichiarare al catasto edilizio urbano i fabbricati iscritti nel catasto dei terreni ubicati nei comuni colpiti dal sisma 2016-2017, con esclusione di quelli che non costituiscono oggetto di inventariazione ai sensi dell’articolo 3, comma 3, del decreto ministeriale 2 gennaio 1998, n. 28.</w:t>
            </w:r>
            <w:r w:rsidRPr="40909788">
              <w:rPr>
                <w:rFonts w:ascii="Bookman Old Style" w:eastAsia="Bookman Old Style" w:hAnsi="Bookman Old Style" w:cs="Bookman Old Style"/>
                <w:i/>
                <w:iCs/>
                <w:sz w:val="21"/>
                <w:szCs w:val="21"/>
              </w:rPr>
              <w:t xml:space="preserve"> </w:t>
            </w:r>
            <w:r w:rsidRPr="40909788">
              <w:rPr>
                <w:rFonts w:ascii="Bookman Old Style" w:eastAsia="Bookman Old Style" w:hAnsi="Bookman Old Style" w:cs="Bookman Old Style"/>
                <w:i/>
                <w:iCs/>
              </w:rPr>
              <w:t xml:space="preserve">La proroga, fissata al </w:t>
            </w:r>
            <w:r w:rsidRPr="40909788">
              <w:rPr>
                <w:rFonts w:ascii="Bookman Old Style" w:eastAsia="Bookman Old Style" w:hAnsi="Bookman Old Style" w:cs="Bookman Old Style"/>
                <w:b/>
                <w:bCs/>
                <w:i/>
                <w:iCs/>
              </w:rPr>
              <w:t>31 dicembre 2021</w:t>
            </w:r>
            <w:r w:rsidRPr="40909788">
              <w:rPr>
                <w:rFonts w:ascii="Bookman Old Style" w:eastAsia="Bookman Old Style" w:hAnsi="Bookman Old Style" w:cs="Bookman Old Style"/>
                <w:i/>
                <w:iCs/>
              </w:rPr>
              <w:t>, consente ai titolari di diritti reali su fabbricati rurali ancora iscritti al catasto terreni di completare le procedure per la relativa iscrizione al catasto edilizio urbano, regolarizzando spontaneamente la loro posizione catastale avvalendosi dell’istituto del ravvedimento.</w:t>
            </w:r>
          </w:p>
          <w:p w14:paraId="1442989B" w14:textId="6F980D51" w:rsidR="006E6C0B" w:rsidRPr="002E2D26" w:rsidRDefault="006E6C0B" w:rsidP="00CF0316">
            <w:pPr>
              <w:jc w:val="both"/>
              <w:rPr>
                <w:rFonts w:ascii="Bookman Old Style" w:eastAsia="Bookman Old Style" w:hAnsi="Bookman Old Style" w:cs="Bookman Old Style"/>
                <w:i/>
              </w:rPr>
            </w:pPr>
          </w:p>
        </w:tc>
      </w:tr>
      <w:tr w:rsidR="006E6C0B" w:rsidRPr="00C50259" w14:paraId="1442989E" w14:textId="77777777" w:rsidTr="40909788">
        <w:tc>
          <w:tcPr>
            <w:tcW w:w="14277" w:type="dxa"/>
            <w:gridSpan w:val="2"/>
          </w:tcPr>
          <w:p w14:paraId="1442989D" w14:textId="6077B0D2" w:rsidR="006E6C0B" w:rsidRPr="00C50259" w:rsidRDefault="006E6C0B" w:rsidP="00C50259">
            <w:pPr>
              <w:pStyle w:val="Titolo3"/>
              <w:keepLines w:val="0"/>
              <w:widowControl w:val="0"/>
              <w:spacing w:after="40"/>
              <w:outlineLvl w:val="2"/>
              <w:rPr>
                <w:b/>
                <w:bCs/>
              </w:rPr>
            </w:pPr>
            <w:bookmarkStart w:id="76" w:name="_Toc43972598"/>
            <w:r w:rsidRPr="00C50259">
              <w:rPr>
                <w:b/>
                <w:bCs/>
              </w:rPr>
              <w:t xml:space="preserve">Art.164 </w:t>
            </w:r>
            <w:r w:rsidR="00C50259">
              <w:rPr>
                <w:b/>
                <w:bCs/>
              </w:rPr>
              <w:t xml:space="preserve">- </w:t>
            </w:r>
            <w:r w:rsidRPr="00C50259">
              <w:rPr>
                <w:b/>
                <w:bCs/>
              </w:rPr>
              <w:t>Valorizzazione del patrimonio immobiliare</w:t>
            </w:r>
            <w:bookmarkEnd w:id="76"/>
          </w:p>
        </w:tc>
      </w:tr>
      <w:tr w:rsidR="006E6C0B" w:rsidRPr="002E2D26" w14:paraId="144298A3" w14:textId="77777777" w:rsidTr="40909788">
        <w:tc>
          <w:tcPr>
            <w:tcW w:w="6374" w:type="dxa"/>
          </w:tcPr>
          <w:p w14:paraId="1442989F" w14:textId="77777777" w:rsidR="006E6C0B" w:rsidRDefault="006E6C0B" w:rsidP="006E6C0B">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1. All'articolo 33, comma 4, ultimo periodo, del decreto-legge 6 luglio 2011, n. 98, convertito, con</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modificazioni, </w:t>
            </w:r>
            <w:r w:rsidRPr="001B0AE2">
              <w:rPr>
                <w:rFonts w:ascii="Bookman Old Style" w:hAnsi="Bookman Old Style" w:cs="Times New Roman"/>
                <w:color w:val="010101"/>
              </w:rPr>
              <w:lastRenderedPageBreak/>
              <w:t>dalla legge 15 luglio 2011, n. 111 sono apportate le seguenti modificazioni:</w:t>
            </w:r>
          </w:p>
          <w:p w14:paraId="144298A0" w14:textId="77777777" w:rsidR="006E6C0B" w:rsidRDefault="006E6C0B" w:rsidP="006E6C0B">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a) le parole "degli enti territoriali nonché da parte degli enti pubblici, anche economici, strumentali</w:t>
            </w:r>
            <w:r>
              <w:rPr>
                <w:rFonts w:ascii="Bookman Old Style" w:hAnsi="Bookman Old Style" w:cs="Times New Roman"/>
                <w:color w:val="010101"/>
              </w:rPr>
              <w:t xml:space="preserve"> </w:t>
            </w:r>
            <w:r w:rsidRPr="001B0AE2">
              <w:rPr>
                <w:rFonts w:ascii="Bookman Old Style" w:hAnsi="Bookman Old Style" w:cs="Times New Roman"/>
                <w:color w:val="010101"/>
              </w:rPr>
              <w:t>delle regioni" sono sostituite dalle seguenti: "di regioni, provincie, comuni anche in forma</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consorziata o associata ai sensi del decreto legislativo </w:t>
            </w:r>
            <w:r w:rsidRPr="001B0AE2">
              <w:rPr>
                <w:rFonts w:ascii="Bookman Old Style" w:hAnsi="Bookman Old Style" w:cs="Arial"/>
                <w:bCs/>
                <w:color w:val="010101"/>
              </w:rPr>
              <w:t>18</w:t>
            </w:r>
            <w:r w:rsidRPr="001B0AE2">
              <w:rPr>
                <w:rFonts w:ascii="Bookman Old Style" w:hAnsi="Bookman Old Style" w:cs="Arial"/>
                <w:b/>
                <w:bCs/>
                <w:color w:val="010101"/>
              </w:rPr>
              <w:t xml:space="preserve"> </w:t>
            </w:r>
            <w:r w:rsidRPr="001B0AE2">
              <w:rPr>
                <w:rFonts w:ascii="Bookman Old Style" w:hAnsi="Bookman Old Style" w:cs="Times New Roman"/>
                <w:color w:val="010101"/>
              </w:rPr>
              <w:t>agosto 2000, n. 267, e da altri enti</w:t>
            </w:r>
            <w:r>
              <w:rPr>
                <w:rFonts w:ascii="Bookman Old Style" w:hAnsi="Bookman Old Style" w:cs="Times New Roman"/>
                <w:color w:val="010101"/>
              </w:rPr>
              <w:t xml:space="preserve"> </w:t>
            </w:r>
            <w:r w:rsidRPr="001B0AE2">
              <w:rPr>
                <w:rFonts w:ascii="Bookman Old Style" w:hAnsi="Bookman Old Style" w:cs="Times New Roman"/>
                <w:color w:val="010101"/>
              </w:rPr>
              <w:t>pubblici ovvero da società interamente partecipate dai predetti enti";</w:t>
            </w:r>
          </w:p>
          <w:p w14:paraId="144298A1" w14:textId="77777777" w:rsidR="006E6C0B" w:rsidRPr="000123C1" w:rsidRDefault="006E6C0B" w:rsidP="006E6C0B">
            <w:pPr>
              <w:autoSpaceDE w:val="0"/>
              <w:autoSpaceDN w:val="0"/>
              <w:adjustRightInd w:val="0"/>
              <w:jc w:val="both"/>
              <w:rPr>
                <w:rFonts w:ascii="Bookman Old Style" w:hAnsi="Bookman Old Style" w:cs="Arial"/>
                <w:b/>
                <w:i/>
                <w:color w:val="010101"/>
              </w:rPr>
            </w:pPr>
            <w:r w:rsidRPr="001B0AE2">
              <w:rPr>
                <w:rFonts w:ascii="Bookman Old Style" w:hAnsi="Bookman Old Style" w:cs="Times New Roman"/>
                <w:color w:val="010101"/>
              </w:rPr>
              <w:t>b) le parole "ciascuna regione" sono sostituite dalle seguenti: "ciascuno di detti soggetti"</w:t>
            </w:r>
            <w:r>
              <w:rPr>
                <w:rFonts w:ascii="Bookman Old Style" w:hAnsi="Bookman Old Style" w:cs="Times New Roman"/>
                <w:color w:val="010101"/>
              </w:rPr>
              <w:t>.</w:t>
            </w:r>
          </w:p>
        </w:tc>
        <w:tc>
          <w:tcPr>
            <w:tcW w:w="7903" w:type="dxa"/>
          </w:tcPr>
          <w:p w14:paraId="696F2867" w14:textId="0B29CD49" w:rsidR="006E6C0B" w:rsidRPr="00CF0316" w:rsidRDefault="74B67BB9" w:rsidP="00CF0316">
            <w:pPr>
              <w:jc w:val="both"/>
              <w:rPr>
                <w:rFonts w:ascii="Bookman Old Style" w:hAnsi="Bookman Old Style"/>
              </w:rPr>
            </w:pPr>
            <w:r w:rsidRPr="00CF0316">
              <w:rPr>
                <w:rFonts w:ascii="Bookman Old Style" w:eastAsia="Bookman Old Style" w:hAnsi="Bookman Old Style" w:cs="Bookman Old Style"/>
                <w:i/>
                <w:iCs/>
              </w:rPr>
              <w:lastRenderedPageBreak/>
              <w:t xml:space="preserve">Il </w:t>
            </w:r>
            <w:r w:rsidRPr="00CF0316">
              <w:rPr>
                <w:rFonts w:ascii="Bookman Old Style" w:eastAsia="Bookman Old Style" w:hAnsi="Bookman Old Style" w:cs="Bookman Old Style"/>
                <w:b/>
                <w:bCs/>
                <w:i/>
                <w:iCs/>
              </w:rPr>
              <w:t>comma 1</w:t>
            </w:r>
            <w:r w:rsidR="4B72B5CD" w:rsidRPr="00CF0316">
              <w:rPr>
                <w:rFonts w:ascii="Bookman Old Style" w:eastAsia="Bookman Old Style" w:hAnsi="Bookman Old Style" w:cs="Bookman Old Style"/>
                <w:i/>
                <w:iCs/>
              </w:rPr>
              <w:t xml:space="preserve"> interviene nel processo di valorizzazione del patrimonio immobiliare, modificando l’articolo 33, comma 4, ultimo periodo, del </w:t>
            </w:r>
            <w:r w:rsidR="4B72B5CD" w:rsidRPr="00CF0316">
              <w:rPr>
                <w:rFonts w:ascii="Bookman Old Style" w:eastAsia="Bookman Old Style" w:hAnsi="Bookman Old Style" w:cs="Bookman Old Style"/>
                <w:i/>
                <w:iCs/>
              </w:rPr>
              <w:lastRenderedPageBreak/>
              <w:t xml:space="preserve">decreto legge n. 98/2011 per operare un chiarimento sull’ambito dei soggetti coinvolti, esteso a regioni, </w:t>
            </w:r>
            <w:r w:rsidR="664F24F6" w:rsidRPr="00CF0316">
              <w:rPr>
                <w:rFonts w:ascii="Bookman Old Style" w:eastAsia="Bookman Old Style" w:hAnsi="Bookman Old Style" w:cs="Bookman Old Style"/>
                <w:i/>
                <w:iCs/>
              </w:rPr>
              <w:t>province</w:t>
            </w:r>
            <w:r w:rsidR="4B72B5CD" w:rsidRPr="00CF0316">
              <w:rPr>
                <w:rFonts w:ascii="Bookman Old Style" w:eastAsia="Bookman Old Style" w:hAnsi="Bookman Old Style" w:cs="Bookman Old Style"/>
                <w:i/>
                <w:iCs/>
              </w:rPr>
              <w:t>, comuni-anche in forma consorziata o associata- e altri enti pubblici ovvero società interamente partecipate dai predetti enti.</w:t>
            </w:r>
            <w:r w:rsidR="3DA8E88B" w:rsidRPr="00CF0316">
              <w:rPr>
                <w:rFonts w:ascii="Bookman Old Style" w:eastAsia="Bookman Old Style" w:hAnsi="Bookman Old Style" w:cs="Bookman Old Style"/>
                <w:i/>
                <w:iCs/>
              </w:rPr>
              <w:t xml:space="preserve">  </w:t>
            </w:r>
          </w:p>
          <w:p w14:paraId="144298A2" w14:textId="464AF277" w:rsidR="006E6C0B" w:rsidRPr="00CF0316" w:rsidRDefault="7001AABA" w:rsidP="00CF0316">
            <w:pPr>
              <w:jc w:val="both"/>
              <w:rPr>
                <w:rFonts w:ascii="Bookman Old Style" w:hAnsi="Bookman Old Style"/>
              </w:rPr>
            </w:pPr>
            <w:r w:rsidRPr="00CF0316">
              <w:rPr>
                <w:rFonts w:ascii="Bookman Old Style" w:eastAsia="Bookman Old Style" w:hAnsi="Bookman Old Style" w:cs="Bookman Old Style"/>
                <w:i/>
                <w:iCs/>
              </w:rPr>
              <w:t>Pertanto, secondo la nuova formulazione dell’articolo 33, comma 4, ultimo periodo del dl 98 del 2011, a seguito dell'apporto ai fondi comuni di investimento immobiliare da parte d</w:t>
            </w:r>
            <w:r w:rsidR="11CC8C5A" w:rsidRPr="00CF0316">
              <w:rPr>
                <w:rFonts w:ascii="Bookman Old Style" w:eastAsia="Bookman Old Style" w:hAnsi="Bookman Old Style" w:cs="Bookman Old Style"/>
                <w:i/>
                <w:iCs/>
              </w:rPr>
              <w:t>e</w:t>
            </w:r>
            <w:r w:rsidRPr="00CF0316">
              <w:rPr>
                <w:rFonts w:ascii="Bookman Old Style" w:eastAsia="Bookman Old Style" w:hAnsi="Bookman Old Style" w:cs="Bookman Old Style"/>
                <w:i/>
                <w:iCs/>
              </w:rPr>
              <w:t>i predetti enti, oggetto di preventiva comunicazione da parte di ciascuno di tali soggetti alla società di gestione del risparmio e al Ministero dell'economia e delle finanze, è riconosciuto in favore dell'ente conferente un ammontare pari almeno al 70 per cento del valore di apporto dei beni in quote del fondo. Compatibilmente con la pianificazione economico-finanziaria dei fondi gestiti dalla società di gestione del risparmio, la restante parte del valore è corrisposta in denaro</w:t>
            </w:r>
            <w:r w:rsidRPr="00CF0316">
              <w:rPr>
                <w:rFonts w:ascii="Bookman Old Style" w:eastAsia="Calibri" w:hAnsi="Bookman Old Style" w:cs="Calibri"/>
                <w:i/>
                <w:iCs/>
              </w:rPr>
              <w:t>.</w:t>
            </w:r>
          </w:p>
        </w:tc>
      </w:tr>
      <w:tr w:rsidR="006E6C0B" w:rsidRPr="002E2D26" w14:paraId="144298A7" w14:textId="77777777" w:rsidTr="40909788">
        <w:tc>
          <w:tcPr>
            <w:tcW w:w="6374" w:type="dxa"/>
          </w:tcPr>
          <w:p w14:paraId="144298A4" w14:textId="77777777" w:rsidR="006E6C0B" w:rsidRDefault="006E6C0B" w:rsidP="006E6C0B">
            <w:pPr>
              <w:autoSpaceDE w:val="0"/>
              <w:autoSpaceDN w:val="0"/>
              <w:adjustRightInd w:val="0"/>
              <w:jc w:val="both"/>
              <w:rPr>
                <w:rFonts w:ascii="Bookman Old Style" w:hAnsi="Bookman Old Style" w:cs="Times New Roman"/>
                <w:color w:val="010101"/>
              </w:rPr>
            </w:pPr>
            <w:r>
              <w:rPr>
                <w:rFonts w:ascii="Bookman Old Style" w:hAnsi="Bookman Old Style" w:cs="Times New Roman"/>
                <w:color w:val="010101"/>
              </w:rPr>
              <w:lastRenderedPageBreak/>
              <w:t>2. All'ar</w:t>
            </w:r>
            <w:r w:rsidRPr="001B0AE2">
              <w:rPr>
                <w:rFonts w:ascii="Bookman Old Style" w:hAnsi="Bookman Old Style" w:cs="Times New Roman"/>
                <w:color w:val="010101"/>
              </w:rPr>
              <w:t xml:space="preserve">ticolo 306 del decreto legislativo 15 marzo 2010, n. 66, dopo </w:t>
            </w:r>
            <w:r w:rsidRPr="001B0AE2">
              <w:rPr>
                <w:rFonts w:ascii="Bookman Old Style" w:hAnsi="Bookman Old Style" w:cs="Arial"/>
                <w:bCs/>
                <w:color w:val="010101"/>
              </w:rPr>
              <w:t>il</w:t>
            </w:r>
            <w:r w:rsidRPr="001B0AE2">
              <w:rPr>
                <w:rFonts w:ascii="Bookman Old Style" w:hAnsi="Bookman Old Style" w:cs="Arial"/>
                <w:b/>
                <w:bCs/>
                <w:color w:val="010101"/>
              </w:rPr>
              <w:t xml:space="preserve"> </w:t>
            </w:r>
            <w:r w:rsidRPr="001B0AE2">
              <w:rPr>
                <w:rFonts w:ascii="Bookman Old Style" w:hAnsi="Bookman Old Style" w:cs="Times New Roman"/>
                <w:color w:val="010101"/>
              </w:rPr>
              <w:t xml:space="preserve">comma 5, </w:t>
            </w:r>
            <w:r w:rsidRPr="001B0AE2">
              <w:rPr>
                <w:rFonts w:ascii="Bookman Old Style" w:hAnsi="Bookman Old Style" w:cs="Arial"/>
                <w:color w:val="010101"/>
              </w:rPr>
              <w:t xml:space="preserve">è </w:t>
            </w:r>
            <w:r w:rsidRPr="001B0AE2">
              <w:rPr>
                <w:rFonts w:ascii="Bookman Old Style" w:hAnsi="Bookman Old Style" w:cs="Times New Roman"/>
                <w:color w:val="010101"/>
              </w:rPr>
              <w:t>aggiunto il seguente:</w:t>
            </w:r>
          </w:p>
          <w:p w14:paraId="144298A5" w14:textId="77777777" w:rsidR="006E6C0B" w:rsidRPr="001B0AE2" w:rsidRDefault="006E6C0B" w:rsidP="006E6C0B">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"5-bis. Nel rispetto delle finalità del programma pluriennale di cui all'articolo 297 ed allo scopo di</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rendere più celeri le procedure di alienazione degli alloggi di cui </w:t>
            </w:r>
            <w:r w:rsidRPr="001B0AE2">
              <w:rPr>
                <w:rFonts w:ascii="Bookman Old Style" w:hAnsi="Bookman Old Style" w:cs="Arial"/>
                <w:color w:val="010101"/>
              </w:rPr>
              <w:t xml:space="preserve">al </w:t>
            </w:r>
            <w:r w:rsidRPr="001B0AE2">
              <w:rPr>
                <w:rFonts w:ascii="Bookman Old Style" w:hAnsi="Bookman Old Style" w:cs="Times New Roman"/>
                <w:color w:val="010101"/>
              </w:rPr>
              <w:t>comma 3, il Ministero della difesa,</w:t>
            </w:r>
            <w:r>
              <w:rPr>
                <w:rFonts w:ascii="Bookman Old Style" w:hAnsi="Bookman Old Style" w:cs="Times New Roman"/>
                <w:color w:val="010101"/>
              </w:rPr>
              <w:t xml:space="preserve"> </w:t>
            </w:r>
            <w:r w:rsidRPr="001B0AE2">
              <w:rPr>
                <w:rFonts w:ascii="Bookman Old Style" w:hAnsi="Bookman Old Style" w:cs="Times New Roman"/>
                <w:color w:val="010101"/>
              </w:rPr>
              <w:t>in caso di</w:t>
            </w:r>
            <w:r>
              <w:rPr>
                <w:rFonts w:ascii="Bookman Old Style" w:hAnsi="Bookman Old Style" w:cs="Times New Roman"/>
                <w:color w:val="010101"/>
              </w:rPr>
              <w:t xml:space="preserve"> gare deserte, può procedere all</w:t>
            </w:r>
            <w:r w:rsidRPr="001B0AE2">
              <w:rPr>
                <w:rFonts w:ascii="Bookman Old Style" w:hAnsi="Bookman Old Style" w:cs="Times New Roman"/>
                <w:color w:val="010101"/>
              </w:rPr>
              <w:t>a dismissione unitaria di più immobili liberi inseriti in un</w:t>
            </w:r>
            <w:r>
              <w:rPr>
                <w:rFonts w:ascii="Bookman Old Style" w:hAnsi="Bookman Old Style" w:cs="Times New Roman"/>
                <w:color w:val="010101"/>
              </w:rPr>
              <w:t xml:space="preserve"> </w:t>
            </w:r>
            <w:r w:rsidRPr="001B0AE2">
              <w:rPr>
                <w:rFonts w:ascii="Bookman Old Style" w:hAnsi="Bookman Old Style" w:cs="Times New Roman"/>
                <w:color w:val="010101"/>
              </w:rPr>
              <w:t>unico fabbricato ovvero comprensorio abitativo, mediante la procedura ad evidenza pubblica di cui</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all'articolo 307, comma 10. Il valore dei beni da porre a base d'asta </w:t>
            </w:r>
            <w:r w:rsidRPr="001B0AE2">
              <w:rPr>
                <w:rFonts w:ascii="Bookman Old Style" w:hAnsi="Bookman Old Style" w:cs="Arial"/>
                <w:color w:val="010101"/>
              </w:rPr>
              <w:t xml:space="preserve">è </w:t>
            </w:r>
            <w:r w:rsidRPr="001B0AE2">
              <w:rPr>
                <w:rFonts w:ascii="Bookman Old Style" w:hAnsi="Bookman Old Style" w:cs="Times New Roman"/>
                <w:color w:val="010101"/>
              </w:rPr>
              <w:t>decretato dal Ministero della</w:t>
            </w:r>
            <w:r>
              <w:rPr>
                <w:rFonts w:ascii="Bookman Old Style" w:hAnsi="Bookman Old Style" w:cs="Times New Roman"/>
                <w:color w:val="010101"/>
              </w:rPr>
              <w:t xml:space="preserve"> </w:t>
            </w:r>
            <w:r w:rsidRPr="001B0AE2">
              <w:rPr>
                <w:rFonts w:ascii="Bookman Old Style" w:hAnsi="Bookman Old Style" w:cs="Times New Roman"/>
                <w:color w:val="010101"/>
              </w:rPr>
              <w:t>difesa - Direzione dei lavori e del demanio del Segretariato generale della difesa sulla base del valore</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dei singoli alloggi costituenti il lotto in vendita. Le dismissioni di cui </w:t>
            </w:r>
            <w:r w:rsidRPr="001B0AE2">
              <w:rPr>
                <w:rFonts w:ascii="Bookman Old Style" w:hAnsi="Bookman Old Style" w:cs="Arial"/>
                <w:color w:val="010101"/>
              </w:rPr>
              <w:t xml:space="preserve">al </w:t>
            </w:r>
            <w:r w:rsidRPr="001B0AE2">
              <w:rPr>
                <w:rFonts w:ascii="Bookman Old Style" w:hAnsi="Bookman Old Style" w:cs="Times New Roman"/>
                <w:color w:val="010101"/>
              </w:rPr>
              <w:t>presente comma sono</w:t>
            </w:r>
            <w:r>
              <w:rPr>
                <w:rFonts w:ascii="Bookman Old Style" w:hAnsi="Bookman Old Style" w:cs="Times New Roman"/>
                <w:color w:val="010101"/>
              </w:rPr>
              <w:t xml:space="preserve"> </w:t>
            </w:r>
            <w:r w:rsidRPr="001B0AE2">
              <w:rPr>
                <w:rFonts w:ascii="Bookman Old Style" w:hAnsi="Bookman Old Style" w:cs="Times New Roman"/>
                <w:color w:val="010101"/>
              </w:rPr>
              <w:t>effettuate senza il riconoscimento del diritto di preferenza per il personale militare e civile del</w:t>
            </w:r>
            <w:r>
              <w:rPr>
                <w:rFonts w:ascii="Bookman Old Style" w:hAnsi="Bookman Old Style" w:cs="Times New Roman"/>
                <w:color w:val="010101"/>
              </w:rPr>
              <w:t xml:space="preserve"> </w:t>
            </w:r>
            <w:r w:rsidRPr="001B0AE2">
              <w:rPr>
                <w:rFonts w:ascii="Bookman Old Style" w:hAnsi="Bookman Old Style" w:cs="Times New Roman"/>
                <w:color w:val="010101"/>
              </w:rPr>
              <w:t>Ministero della difesa di cui al comma 3.".</w:t>
            </w:r>
          </w:p>
        </w:tc>
        <w:tc>
          <w:tcPr>
            <w:tcW w:w="7903" w:type="dxa"/>
          </w:tcPr>
          <w:p w14:paraId="144298A6" w14:textId="4E9998D8" w:rsidR="006E6C0B" w:rsidRPr="002E2D26" w:rsidRDefault="36CAE5D6" w:rsidP="006E6C0B">
            <w:pPr>
              <w:jc w:val="both"/>
              <w:rPr>
                <w:rFonts w:ascii="Bookman Old Style" w:eastAsia="Bookman Old Style" w:hAnsi="Bookman Old Style" w:cs="Bookman Old Style"/>
                <w:i/>
              </w:rPr>
            </w:pPr>
            <w:r w:rsidRPr="40909788">
              <w:rPr>
                <w:rFonts w:ascii="Bookman Old Style" w:eastAsia="Bookman Old Style" w:hAnsi="Bookman Old Style" w:cs="Bookman Old Style"/>
                <w:i/>
                <w:iCs/>
              </w:rPr>
              <w:t xml:space="preserve">Il </w:t>
            </w:r>
            <w:r w:rsidRPr="40909788">
              <w:rPr>
                <w:rFonts w:ascii="Bookman Old Style" w:eastAsia="Bookman Old Style" w:hAnsi="Bookman Old Style" w:cs="Bookman Old Style"/>
                <w:b/>
                <w:bCs/>
                <w:i/>
                <w:iCs/>
              </w:rPr>
              <w:t xml:space="preserve">comma 2 </w:t>
            </w:r>
            <w:r w:rsidRPr="40909788">
              <w:rPr>
                <w:rFonts w:ascii="Bookman Old Style" w:eastAsia="Bookman Old Style" w:hAnsi="Bookman Old Style" w:cs="Bookman Old Style"/>
                <w:i/>
                <w:iCs/>
              </w:rPr>
              <w:t>si propone di razionalizzare le procedure di dismissione del patrimonio alloggiativo della Difesa.</w:t>
            </w:r>
            <w:r w:rsidR="152007A0" w:rsidRPr="40909788">
              <w:rPr>
                <w:rFonts w:ascii="Bookman Old Style" w:eastAsia="Bookman Old Style" w:hAnsi="Bookman Old Style" w:cs="Bookman Old Style"/>
                <w:i/>
                <w:iCs/>
              </w:rPr>
              <w:t xml:space="preserve"> Si dispone che il Ministero della difesa, in caso di gare deserte, </w:t>
            </w:r>
            <w:r w:rsidR="79A99D07" w:rsidRPr="40909788">
              <w:rPr>
                <w:rFonts w:ascii="Bookman Old Style" w:eastAsia="Bookman Old Style" w:hAnsi="Bookman Old Style" w:cs="Bookman Old Style"/>
                <w:i/>
                <w:iCs/>
              </w:rPr>
              <w:t>può procedere alla dismissione unitaria di più immobili liberi inseriti in un unico fabbricato o comprensorio abitativo, mediante la procedura ad evidenza pubblica</w:t>
            </w:r>
            <w:r w:rsidR="00DA37B7">
              <w:rPr>
                <w:rFonts w:ascii="Bookman Old Style" w:eastAsia="Bookman Old Style" w:hAnsi="Bookman Old Style" w:cs="Bookman Old Style"/>
                <w:i/>
                <w:iCs/>
              </w:rPr>
              <w:t>. I</w:t>
            </w:r>
            <w:r w:rsidR="09D9DD0C" w:rsidRPr="40909788">
              <w:rPr>
                <w:rFonts w:ascii="Bookman Old Style" w:eastAsia="Bookman Old Style" w:hAnsi="Bookman Old Style" w:cs="Bookman Old Style"/>
                <w:i/>
                <w:iCs/>
              </w:rPr>
              <w:t xml:space="preserve">l valore dei beni è decretato dallo stesso Ministero della difesa in base al valore </w:t>
            </w:r>
            <w:r w:rsidR="37415303" w:rsidRPr="40909788">
              <w:rPr>
                <w:rFonts w:ascii="Bookman Old Style" w:eastAsia="Bookman Old Style" w:hAnsi="Bookman Old Style" w:cs="Bookman Old Style"/>
                <w:i/>
                <w:iCs/>
              </w:rPr>
              <w:t>dei singoli alloggi che costituiscono il lotto in vendita.</w:t>
            </w:r>
            <w:r w:rsidR="79A99D07" w:rsidRPr="40909788">
              <w:rPr>
                <w:rFonts w:ascii="Bookman Old Style" w:eastAsia="Bookman Old Style" w:hAnsi="Bookman Old Style" w:cs="Bookman Old Style"/>
                <w:i/>
                <w:iCs/>
              </w:rPr>
              <w:t xml:space="preserve"> </w:t>
            </w:r>
          </w:p>
        </w:tc>
      </w:tr>
      <w:tr w:rsidR="006E6C0B" w:rsidRPr="002E2D26" w14:paraId="144298AB" w14:textId="77777777" w:rsidTr="40909788">
        <w:tc>
          <w:tcPr>
            <w:tcW w:w="6374" w:type="dxa"/>
          </w:tcPr>
          <w:p w14:paraId="144298A8" w14:textId="77777777" w:rsidR="006E6C0B" w:rsidRPr="001B0AE2" w:rsidRDefault="006E6C0B" w:rsidP="006E6C0B">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3. All'articolo 3-ter, comma 13, del decreto legge 25 settembre 2001, n. 351, convertito con</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modificazioni, dalla legge 23 novembre 2001, n. 410, dopo il primo periodo </w:t>
            </w:r>
            <w:r w:rsidRPr="001B0AE2">
              <w:rPr>
                <w:rFonts w:ascii="Bookman Old Style" w:hAnsi="Bookman Old Style" w:cs="Arial"/>
                <w:color w:val="010101"/>
              </w:rPr>
              <w:t xml:space="preserve">è </w:t>
            </w:r>
            <w:r w:rsidRPr="001B0AE2">
              <w:rPr>
                <w:rFonts w:ascii="Bookman Old Style" w:hAnsi="Bookman Old Style" w:cs="Times New Roman"/>
                <w:color w:val="010101"/>
              </w:rPr>
              <w:t>inserito il seguente:</w:t>
            </w:r>
          </w:p>
          <w:p w14:paraId="144298A9" w14:textId="77777777" w:rsidR="006E6C0B" w:rsidRPr="001B0AE2" w:rsidRDefault="006E6C0B" w:rsidP="006E6C0B">
            <w:pPr>
              <w:autoSpaceDE w:val="0"/>
              <w:autoSpaceDN w:val="0"/>
              <w:adjustRightInd w:val="0"/>
              <w:jc w:val="both"/>
              <w:rPr>
                <w:rFonts w:ascii="Bookman Old Style" w:hAnsi="Bookman Old Style" w:cs="Times New Roman"/>
                <w:color w:val="010101"/>
              </w:rPr>
            </w:pPr>
            <w:r w:rsidRPr="001B0AE2">
              <w:rPr>
                <w:rFonts w:ascii="Bookman Old Style" w:hAnsi="Bookman Old Style" w:cs="Times New Roman"/>
                <w:color w:val="010101"/>
              </w:rPr>
              <w:t>"In considerazione della specificità degli immobili militari, le concessioni e le locazioni di cui al presente</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comma sono </w:t>
            </w:r>
            <w:r w:rsidRPr="001B0AE2">
              <w:rPr>
                <w:rFonts w:ascii="Bookman Old Style" w:hAnsi="Bookman Old Style" w:cs="Times New Roman"/>
                <w:color w:val="010101"/>
              </w:rPr>
              <w:lastRenderedPageBreak/>
              <w:t>assegnate dal Ministero della difesa con procedure ad evidenza pubblica, per un periodo di</w:t>
            </w:r>
            <w:r>
              <w:rPr>
                <w:rFonts w:ascii="Bookman Old Style" w:hAnsi="Bookman Old Style" w:cs="Times New Roman"/>
                <w:color w:val="010101"/>
              </w:rPr>
              <w:t xml:space="preserve"> </w:t>
            </w:r>
            <w:r w:rsidRPr="001B0AE2">
              <w:rPr>
                <w:rFonts w:ascii="Bookman Old Style" w:hAnsi="Bookman Old Style" w:cs="Times New Roman"/>
                <w:color w:val="010101"/>
              </w:rPr>
              <w:t>tempo commisurato al</w:t>
            </w:r>
            <w:r>
              <w:rPr>
                <w:rFonts w:ascii="Bookman Old Style" w:hAnsi="Bookman Old Style" w:cs="Times New Roman"/>
                <w:color w:val="010101"/>
              </w:rPr>
              <w:t xml:space="preserve"> </w:t>
            </w:r>
            <w:r w:rsidRPr="001B0AE2">
              <w:rPr>
                <w:rFonts w:ascii="Bookman Old Style" w:hAnsi="Bookman Old Style" w:cs="Times New Roman"/>
                <w:color w:val="010101"/>
              </w:rPr>
              <w:t>raggiungimento</w:t>
            </w:r>
            <w:r>
              <w:rPr>
                <w:rFonts w:ascii="Bookman Old Style" w:hAnsi="Bookman Old Style" w:cs="Times New Roman"/>
                <w:color w:val="010101"/>
              </w:rPr>
              <w:t xml:space="preserve"> </w:t>
            </w:r>
            <w:r w:rsidRPr="001B0AE2">
              <w:rPr>
                <w:rFonts w:ascii="Bookman Old Style" w:hAnsi="Bookman Old Style" w:cs="Times New Roman"/>
                <w:color w:val="010101"/>
              </w:rPr>
              <w:t>dell'equilibrio</w:t>
            </w:r>
            <w:r>
              <w:rPr>
                <w:rFonts w:ascii="Bookman Old Style" w:hAnsi="Bookman Old Style" w:cs="Times New Roman"/>
                <w:color w:val="010101"/>
              </w:rPr>
              <w:t xml:space="preserve"> </w:t>
            </w:r>
            <w:r w:rsidRPr="001B0AE2">
              <w:rPr>
                <w:rFonts w:ascii="Bookman Old Style" w:hAnsi="Bookman Old Style" w:cs="Times New Roman"/>
                <w:color w:val="010101"/>
              </w:rPr>
              <w:t>economico-finanziario</w:t>
            </w:r>
            <w:r>
              <w:rPr>
                <w:rFonts w:ascii="Bookman Old Style" w:hAnsi="Bookman Old Style" w:cs="Times New Roman"/>
                <w:color w:val="010101"/>
              </w:rPr>
              <w:t xml:space="preserve"> d</w:t>
            </w:r>
            <w:r w:rsidRPr="001B0AE2">
              <w:rPr>
                <w:rFonts w:ascii="Bookman Old Style" w:hAnsi="Bookman Old Style" w:cs="Times New Roman"/>
                <w:color w:val="010101"/>
              </w:rPr>
              <w:t>ell</w:t>
            </w:r>
            <w:r>
              <w:rPr>
                <w:rFonts w:ascii="Bookman Old Style" w:hAnsi="Bookman Old Style" w:cs="Times New Roman"/>
                <w:color w:val="010101"/>
              </w:rPr>
              <w:t>’</w:t>
            </w:r>
            <w:r w:rsidRPr="001B0AE2">
              <w:rPr>
                <w:rFonts w:ascii="Bookman Old Style" w:hAnsi="Bookman Old Style" w:cs="Times New Roman"/>
                <w:color w:val="010101"/>
              </w:rPr>
              <w:t>iniziativa e comunque</w:t>
            </w:r>
            <w:r>
              <w:rPr>
                <w:rFonts w:ascii="Bookman Old Style" w:hAnsi="Bookman Old Style" w:cs="Times New Roman"/>
                <w:color w:val="010101"/>
              </w:rPr>
              <w:t xml:space="preserve"> </w:t>
            </w:r>
            <w:r w:rsidRPr="001B0AE2">
              <w:rPr>
                <w:rFonts w:ascii="Bookman Old Style" w:hAnsi="Bookman Old Style" w:cs="Times New Roman"/>
                <w:color w:val="010101"/>
              </w:rPr>
              <w:t>non eccedente i cinquanta anni, e per le stesse può essere riconosciuta, nei suddetti limiti temporali, la</w:t>
            </w:r>
            <w:r>
              <w:rPr>
                <w:rFonts w:ascii="Bookman Old Style" w:hAnsi="Bookman Old Style" w:cs="Times New Roman"/>
                <w:color w:val="010101"/>
              </w:rPr>
              <w:t xml:space="preserve"> </w:t>
            </w:r>
            <w:r w:rsidRPr="001B0AE2">
              <w:rPr>
                <w:rFonts w:ascii="Bookman Old Style" w:hAnsi="Bookman Old Style" w:cs="Times New Roman"/>
                <w:color w:val="010101"/>
              </w:rPr>
              <w:t>costituzione di un diritto di superficie ai sensi dell'articolo 952 e seguenti del codice civile."</w:t>
            </w:r>
            <w:r>
              <w:rPr>
                <w:rFonts w:ascii="Bookman Old Style" w:hAnsi="Bookman Old Style" w:cs="Times New Roman"/>
                <w:color w:val="010101"/>
              </w:rPr>
              <w:t xml:space="preserve"> </w:t>
            </w:r>
            <w:r w:rsidRPr="001B0AE2">
              <w:rPr>
                <w:rFonts w:ascii="Bookman Old Style" w:hAnsi="Bookman Old Style" w:cs="Times New Roman"/>
                <w:color w:val="010101"/>
              </w:rPr>
              <w:t>Conseguentemente, al quinto periodo dell'articolo 3-ter, comma 13, del decreto legge 25 settembre 2001,</w:t>
            </w:r>
            <w:r>
              <w:rPr>
                <w:rFonts w:ascii="Bookman Old Style" w:hAnsi="Bookman Old Style" w:cs="Times New Roman"/>
                <w:color w:val="010101"/>
              </w:rPr>
              <w:t xml:space="preserve"> </w:t>
            </w:r>
            <w:r w:rsidRPr="001B0AE2">
              <w:rPr>
                <w:rFonts w:ascii="Bookman Old Style" w:hAnsi="Bookman Old Style" w:cs="Times New Roman"/>
                <w:color w:val="010101"/>
              </w:rPr>
              <w:t>n. 351, convertito con modificazioni, dalla legge 23 novembre 200</w:t>
            </w:r>
            <w:r>
              <w:rPr>
                <w:rFonts w:ascii="Bookman Old Style" w:hAnsi="Bookman Old Style" w:cs="Times New Roman"/>
                <w:color w:val="010101"/>
              </w:rPr>
              <w:t>1</w:t>
            </w:r>
            <w:r w:rsidRPr="001B0AE2">
              <w:rPr>
                <w:rFonts w:ascii="Bookman Old Style" w:hAnsi="Bookman Old Style" w:cs="Times New Roman"/>
                <w:color w:val="010101"/>
              </w:rPr>
              <w:t>, n. 410, sono aggiunte, in fine, le</w:t>
            </w:r>
            <w:r>
              <w:rPr>
                <w:rFonts w:ascii="Bookman Old Style" w:hAnsi="Bookman Old Style" w:cs="Times New Roman"/>
                <w:color w:val="010101"/>
              </w:rPr>
              <w:t xml:space="preserve"> </w:t>
            </w:r>
            <w:r w:rsidRPr="001B0AE2">
              <w:rPr>
                <w:rFonts w:ascii="Bookman Old Style" w:hAnsi="Bookman Old Style" w:cs="Times New Roman"/>
                <w:color w:val="010101"/>
              </w:rPr>
              <w:t xml:space="preserve">seguenti parole </w:t>
            </w:r>
            <w:r w:rsidRPr="001B0AE2">
              <w:rPr>
                <w:rFonts w:ascii="Bookman Old Style" w:hAnsi="Bookman Old Style" w:cs="Times New Roman"/>
                <w:i/>
                <w:iCs/>
                <w:color w:val="010101"/>
              </w:rPr>
              <w:t>"ovvero alla scadenza del termine di durata del diritto di superfìcie".</w:t>
            </w:r>
          </w:p>
        </w:tc>
        <w:tc>
          <w:tcPr>
            <w:tcW w:w="7903" w:type="dxa"/>
          </w:tcPr>
          <w:p w14:paraId="6B41CB3B" w14:textId="2669224A" w:rsidR="006E6C0B" w:rsidRPr="002E2D26" w:rsidRDefault="4008E34A" w:rsidP="00CF0316">
            <w:pPr>
              <w:jc w:val="both"/>
            </w:pPr>
            <w:r w:rsidRPr="40909788">
              <w:rPr>
                <w:rFonts w:ascii="Bookman Old Style" w:eastAsia="Bookman Old Style" w:hAnsi="Bookman Old Style" w:cs="Bookman Old Style"/>
                <w:i/>
                <w:iCs/>
              </w:rPr>
              <w:lastRenderedPageBreak/>
              <w:t xml:space="preserve">Il </w:t>
            </w:r>
            <w:r w:rsidRPr="40909788">
              <w:rPr>
                <w:rFonts w:ascii="Bookman Old Style" w:eastAsia="Bookman Old Style" w:hAnsi="Bookman Old Style" w:cs="Bookman Old Style"/>
                <w:b/>
                <w:bCs/>
                <w:i/>
                <w:iCs/>
              </w:rPr>
              <w:t>comma 3</w:t>
            </w:r>
            <w:r w:rsidRPr="40909788">
              <w:rPr>
                <w:rFonts w:ascii="Bookman Old Style" w:eastAsia="Bookman Old Style" w:hAnsi="Bookman Old Style" w:cs="Bookman Old Style"/>
                <w:i/>
                <w:iCs/>
              </w:rPr>
              <w:t xml:space="preserve"> dispone che, con riferimento agli immobili militari, le locazioni e le concessioni sono assegnate dal Ministero della difesa con procedure ad evidenza pubblica per un periodo di tempo commisurato al raggiungimento dell’equilibrio economico-finanziario dell’iniziativa e comunque non eccedente i 50 anni. Inoltre, per le predette locazioni e </w:t>
            </w:r>
            <w:r w:rsidRPr="40909788">
              <w:rPr>
                <w:rFonts w:ascii="Bookman Old Style" w:eastAsia="Bookman Old Style" w:hAnsi="Bookman Old Style" w:cs="Bookman Old Style"/>
                <w:i/>
                <w:iCs/>
              </w:rPr>
              <w:lastRenderedPageBreak/>
              <w:t>concessioni, negli stessi limiti temporali, può essere riconosciuta la costituzione di un diritto di superficie.</w:t>
            </w:r>
          </w:p>
          <w:p w14:paraId="144298AA" w14:textId="74CCD9EA" w:rsidR="006E6C0B" w:rsidRPr="002E2D26" w:rsidRDefault="006E6C0B" w:rsidP="00CF0316">
            <w:pPr>
              <w:jc w:val="both"/>
              <w:rPr>
                <w:rFonts w:ascii="Bookman Old Style" w:hAnsi="Bookman Old Style"/>
              </w:rPr>
            </w:pPr>
          </w:p>
        </w:tc>
      </w:tr>
      <w:tr w:rsidR="006E6C0B" w:rsidRPr="00C21986" w14:paraId="144298AE" w14:textId="77777777" w:rsidTr="40909788">
        <w:tc>
          <w:tcPr>
            <w:tcW w:w="14277" w:type="dxa"/>
            <w:gridSpan w:val="2"/>
          </w:tcPr>
          <w:p w14:paraId="144298AD" w14:textId="36856EDE" w:rsidR="006E6C0B" w:rsidRPr="00C21986" w:rsidRDefault="006E6C0B" w:rsidP="00C21986">
            <w:pPr>
              <w:pStyle w:val="Titolo2"/>
              <w:jc w:val="center"/>
              <w:outlineLvl w:val="1"/>
              <w:rPr>
                <w:b/>
                <w:bCs/>
              </w:rPr>
            </w:pPr>
            <w:bookmarkStart w:id="77" w:name="_Toc43972599"/>
            <w:r w:rsidRPr="00C21986">
              <w:rPr>
                <w:b/>
                <w:bCs/>
              </w:rPr>
              <w:lastRenderedPageBreak/>
              <w:t xml:space="preserve">TITOLO VIII </w:t>
            </w:r>
            <w:r w:rsidR="005F044B" w:rsidRPr="00C21986">
              <w:rPr>
                <w:b/>
                <w:bCs/>
              </w:rPr>
              <w:t xml:space="preserve">- </w:t>
            </w:r>
            <w:r w:rsidRPr="00C21986">
              <w:rPr>
                <w:b/>
                <w:bCs/>
              </w:rPr>
              <w:t>MISURE DI SETTORE</w:t>
            </w:r>
            <w:r w:rsidR="005F044B" w:rsidRPr="00C21986">
              <w:rPr>
                <w:b/>
                <w:bCs/>
              </w:rPr>
              <w:t xml:space="preserve">. </w:t>
            </w:r>
            <w:r w:rsidRPr="00C21986">
              <w:rPr>
                <w:b/>
                <w:bCs/>
              </w:rPr>
              <w:t>MISURE SUL TURISMO E CULTURA</w:t>
            </w:r>
            <w:bookmarkEnd w:id="77"/>
          </w:p>
        </w:tc>
      </w:tr>
      <w:tr w:rsidR="006E6C0B" w:rsidRPr="002B19FC" w14:paraId="144298B0" w14:textId="77777777" w:rsidTr="40909788">
        <w:tc>
          <w:tcPr>
            <w:tcW w:w="14277" w:type="dxa"/>
            <w:gridSpan w:val="2"/>
          </w:tcPr>
          <w:p w14:paraId="144298AF" w14:textId="5A6519F7" w:rsidR="006E6C0B" w:rsidRPr="002B19FC" w:rsidRDefault="006E6C0B" w:rsidP="002B19FC">
            <w:pPr>
              <w:pStyle w:val="Titolo3"/>
              <w:keepLines w:val="0"/>
              <w:widowControl w:val="0"/>
              <w:spacing w:after="40"/>
              <w:outlineLvl w:val="2"/>
              <w:rPr>
                <w:b/>
                <w:bCs/>
              </w:rPr>
            </w:pPr>
            <w:bookmarkStart w:id="78" w:name="_Toc43972600"/>
            <w:r w:rsidRPr="002B19FC">
              <w:rPr>
                <w:b/>
                <w:bCs/>
              </w:rPr>
              <w:t xml:space="preserve">Art. 176 </w:t>
            </w:r>
            <w:r w:rsidR="002B19FC">
              <w:rPr>
                <w:b/>
                <w:bCs/>
              </w:rPr>
              <w:t xml:space="preserve">- </w:t>
            </w:r>
            <w:r w:rsidRPr="002B19FC">
              <w:rPr>
                <w:b/>
                <w:bCs/>
              </w:rPr>
              <w:t>Tax credit vacanze</w:t>
            </w:r>
            <w:bookmarkEnd w:id="78"/>
          </w:p>
        </w:tc>
      </w:tr>
      <w:tr w:rsidR="006E6C0B" w:rsidRPr="002E2D26" w14:paraId="144298B5" w14:textId="77777777" w:rsidTr="40909788">
        <w:tc>
          <w:tcPr>
            <w:tcW w:w="6374" w:type="dxa"/>
          </w:tcPr>
          <w:p w14:paraId="144298B1" w14:textId="77777777" w:rsidR="006E6C0B" w:rsidRPr="00260A58" w:rsidRDefault="006E6C0B" w:rsidP="006E6C0B">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1. Per il periodo d</w:t>
            </w:r>
            <w:r>
              <w:rPr>
                <w:rFonts w:ascii="Bookman Old Style" w:hAnsi="Bookman Old Style" w:cs="Bookman Old Style"/>
              </w:rPr>
              <w:t>’</w:t>
            </w:r>
            <w:r w:rsidR="00FD1E09">
              <w:rPr>
                <w:rFonts w:ascii="Bookman Old Style" w:hAnsi="Bookman Old Style" w:cs="Bookman Old Style"/>
              </w:rPr>
              <w:t>i</w:t>
            </w:r>
            <w:r w:rsidRPr="00260A58">
              <w:rPr>
                <w:rFonts w:ascii="Bookman Old Style" w:hAnsi="Bookman Old Style" w:cs="TimesNewRomanPSMT"/>
              </w:rPr>
              <w:t xml:space="preserve">mposta 2020 </w:t>
            </w:r>
            <w:r>
              <w:rPr>
                <w:rFonts w:ascii="Bookman Old Style" w:hAnsi="Bookman Old Style" w:cs="Bookman Old Style"/>
              </w:rPr>
              <w:t>è</w:t>
            </w:r>
            <w:r w:rsidRPr="00260A58">
              <w:rPr>
                <w:rFonts w:ascii="Bookman Old Style" w:hAnsi="Bookman Old Style" w:cs="TimesNewRomanPSMT"/>
              </w:rPr>
              <w:t xml:space="preserve"> riconosci</w:t>
            </w:r>
            <w:r>
              <w:rPr>
                <w:rFonts w:ascii="Bookman Old Style" w:hAnsi="Bookman Old Style" w:cs="Bookman Old Style"/>
              </w:rPr>
              <w:t>u</w:t>
            </w:r>
            <w:r w:rsidRPr="00260A58">
              <w:rPr>
                <w:rFonts w:ascii="Bookman Old Style" w:hAnsi="Bookman Old Style" w:cs="TimesNewRomanPSMT"/>
              </w:rPr>
              <w:t xml:space="preserve">to </w:t>
            </w:r>
            <w:r>
              <w:rPr>
                <w:rFonts w:ascii="Bookman Old Style" w:hAnsi="Bookman Old Style" w:cs="Bookman Old Style"/>
              </w:rPr>
              <w:t>u</w:t>
            </w:r>
            <w:r w:rsidRPr="00260A58">
              <w:rPr>
                <w:rFonts w:ascii="Bookman Old Style" w:hAnsi="Bookman Old Style" w:cs="TimesNewRomanPSMT"/>
              </w:rPr>
              <w:t>n credito in fa</w:t>
            </w:r>
            <w:r>
              <w:rPr>
                <w:rFonts w:ascii="Bookman Old Style" w:hAnsi="Bookman Old Style" w:cs="Bookman Old Style"/>
              </w:rPr>
              <w:t>v</w:t>
            </w:r>
            <w:r w:rsidRPr="00260A58">
              <w:rPr>
                <w:rFonts w:ascii="Bookman Old Style" w:hAnsi="Bookman Old Style" w:cs="TimesNewRomanPSMT"/>
              </w:rPr>
              <w:t>ore dei n</w:t>
            </w:r>
            <w:r>
              <w:rPr>
                <w:rFonts w:ascii="Bookman Old Style" w:hAnsi="Bookman Old Style" w:cs="Bookman Old Style"/>
              </w:rPr>
              <w:t>u</w:t>
            </w:r>
            <w:r w:rsidRPr="00260A58">
              <w:rPr>
                <w:rFonts w:ascii="Bookman Old Style" w:hAnsi="Bookman Old Style" w:cs="TimesNewRomanPSMT"/>
              </w:rPr>
              <w:t>clei familiari con ISEE in</w:t>
            </w:r>
            <w:r>
              <w:rPr>
                <w:rFonts w:ascii="Bookman Old Style" w:hAnsi="Bookman Old Style" w:cs="TimesNewRomanPSMT"/>
              </w:rPr>
              <w:t xml:space="preserve"> </w:t>
            </w:r>
            <w:r w:rsidRPr="00260A58">
              <w:rPr>
                <w:rFonts w:ascii="Bookman Old Style" w:hAnsi="Bookman Old Style" w:cs="TimesNewRomanPSMT"/>
              </w:rPr>
              <w:t xml:space="preserve">corso di </w:t>
            </w:r>
            <w:r>
              <w:rPr>
                <w:rFonts w:ascii="Bookman Old Style" w:hAnsi="Bookman Old Style" w:cs="Bookman Old Style"/>
              </w:rPr>
              <w:t>v</w:t>
            </w:r>
            <w:r w:rsidRPr="00260A58">
              <w:rPr>
                <w:rFonts w:ascii="Bookman Old Style" w:hAnsi="Bookman Old Style" w:cs="TimesNewRomanPSMT"/>
              </w:rPr>
              <w:t>alidit</w:t>
            </w:r>
            <w:r>
              <w:rPr>
                <w:rFonts w:ascii="Bookman Old Style" w:hAnsi="Bookman Old Style" w:cs="Bookman Old Style"/>
              </w:rPr>
              <w:t>à</w:t>
            </w:r>
            <w:r w:rsidRPr="00260A58">
              <w:rPr>
                <w:rFonts w:ascii="Bookman Old Style" w:hAnsi="Bookman Old Style" w:cs="TimesNewRomanPSMT"/>
              </w:rPr>
              <w:t>, ordinario o corrente ai sensi dell</w:t>
            </w:r>
            <w:r>
              <w:rPr>
                <w:rFonts w:ascii="Bookman Old Style" w:hAnsi="Bookman Old Style" w:cs="Bookman Old Style"/>
              </w:rPr>
              <w:t>’</w:t>
            </w:r>
            <w:r w:rsidRPr="00260A58">
              <w:rPr>
                <w:rFonts w:ascii="Bookman Old Style" w:hAnsi="Bookman Old Style" w:cs="TimesNewRomanPSMT"/>
              </w:rPr>
              <w:t>articolo 9 del decreto del Presidente del Consiglio dei</w:t>
            </w:r>
            <w:r>
              <w:rPr>
                <w:rFonts w:ascii="Bookman Old Style" w:hAnsi="Bookman Old Style" w:cs="TimesNewRomanPSMT"/>
              </w:rPr>
              <w:t xml:space="preserve"> </w:t>
            </w:r>
            <w:r w:rsidRPr="00260A58">
              <w:rPr>
                <w:rFonts w:ascii="Bookman Old Style" w:hAnsi="Bookman Old Style" w:cs="TimesNewRomanPSMT"/>
              </w:rPr>
              <w:t>ministri 5 dicembre 2013 n. 159, non superiore a 40.000 euro, utilizzabile, dal 1° luglio al 31 dicembre</w:t>
            </w:r>
            <w:r>
              <w:rPr>
                <w:rFonts w:ascii="Bookman Old Style" w:hAnsi="Bookman Old Style" w:cs="TimesNewRomanPSMT"/>
              </w:rPr>
              <w:t xml:space="preserve"> </w:t>
            </w:r>
            <w:r w:rsidRPr="00260A58">
              <w:rPr>
                <w:rFonts w:ascii="Bookman Old Style" w:hAnsi="Bookman Old Style" w:cs="TimesNewRomanPSMT"/>
              </w:rPr>
              <w:t>2020, per il pagamento di servizi offerti in ambito nazionale dalle imprese turistico ricettive, nonché</w:t>
            </w:r>
            <w:r>
              <w:rPr>
                <w:rFonts w:ascii="Bookman Old Style" w:hAnsi="Bookman Old Style" w:cs="TimesNewRomanPSMT"/>
              </w:rPr>
              <w:t xml:space="preserve"> </w:t>
            </w:r>
            <w:r w:rsidRPr="00260A58">
              <w:rPr>
                <w:rFonts w:ascii="Bookman Old Style" w:hAnsi="Bookman Old Style" w:cs="TimesNewRomanPSMT"/>
              </w:rPr>
              <w:t xml:space="preserve">dagli agriturismo e dai </w:t>
            </w:r>
            <w:r w:rsidRPr="00260A58">
              <w:rPr>
                <w:rFonts w:ascii="Bookman Old Style" w:hAnsi="Bookman Old Style" w:cs="TimesNewRomanPS-ItalicMT"/>
                <w:i/>
                <w:iCs/>
              </w:rPr>
              <w:t xml:space="preserve">bed &amp;breakfast </w:t>
            </w:r>
            <w:r w:rsidRPr="00260A58">
              <w:rPr>
                <w:rFonts w:ascii="Bookman Old Style" w:hAnsi="Bookman Old Style" w:cs="TimesNewRomanPSMT"/>
              </w:rPr>
              <w:t>in possesso dei titoli prescritti dalla normativa nazionale e</w:t>
            </w:r>
          </w:p>
          <w:p w14:paraId="144298B2" w14:textId="77777777" w:rsidR="006E6C0B" w:rsidRDefault="006E6C0B" w:rsidP="006E6C0B">
            <w:pPr>
              <w:autoSpaceDE w:val="0"/>
              <w:autoSpaceDN w:val="0"/>
              <w:adjustRightInd w:val="0"/>
              <w:rPr>
                <w:rFonts w:ascii="Bookman Old Style" w:hAnsi="Bookman Old Style" w:cs="Times New Roman"/>
                <w:b/>
                <w:i/>
                <w:color w:val="030303"/>
              </w:rPr>
            </w:pPr>
            <w:r w:rsidRPr="00260A58">
              <w:rPr>
                <w:rFonts w:ascii="Bookman Old Style" w:hAnsi="Bookman Old Style" w:cs="TimesNewRomanPSMT"/>
              </w:rPr>
              <w:t>regionale per l</w:t>
            </w:r>
            <w:r>
              <w:rPr>
                <w:rFonts w:ascii="Bookman Old Style" w:hAnsi="Bookman Old Style" w:cs="Bookman Old Style"/>
              </w:rPr>
              <w:t>’</w:t>
            </w:r>
            <w:r w:rsidRPr="00260A58">
              <w:rPr>
                <w:rFonts w:ascii="Bookman Old Style" w:hAnsi="Bookman Old Style" w:cs="TimesNewRomanPSMT"/>
              </w:rPr>
              <w:t>eserci</w:t>
            </w:r>
            <w:r>
              <w:rPr>
                <w:rFonts w:ascii="Bookman Old Style" w:hAnsi="Bookman Old Style" w:cs="Bookman Old Style"/>
              </w:rPr>
              <w:t>z</w:t>
            </w:r>
            <w:r w:rsidRPr="00260A58">
              <w:rPr>
                <w:rFonts w:ascii="Bookman Old Style" w:hAnsi="Bookman Old Style" w:cs="TimesNewRomanPSMT"/>
              </w:rPr>
              <w:t>io dell</w:t>
            </w:r>
            <w:r>
              <w:rPr>
                <w:rFonts w:ascii="Bookman Old Style" w:hAnsi="Bookman Old Style" w:cs="Bookman Old Style"/>
              </w:rPr>
              <w:t>’</w:t>
            </w:r>
            <w:r w:rsidRPr="00260A58">
              <w:rPr>
                <w:rFonts w:ascii="Bookman Old Style" w:hAnsi="Bookman Old Style" w:cs="TimesNewRomanPSMT"/>
              </w:rPr>
              <w:t>atti</w:t>
            </w:r>
            <w:r>
              <w:rPr>
                <w:rFonts w:ascii="Bookman Old Style" w:hAnsi="Bookman Old Style" w:cs="Bookman Old Style"/>
              </w:rPr>
              <w:t>v</w:t>
            </w:r>
            <w:r w:rsidRPr="00260A58">
              <w:rPr>
                <w:rFonts w:ascii="Bookman Old Style" w:hAnsi="Bookman Old Style" w:cs="TimesNewRomanPSMT"/>
              </w:rPr>
              <w:t>it</w:t>
            </w:r>
            <w:r>
              <w:rPr>
                <w:rFonts w:ascii="Bookman Old Style" w:hAnsi="Bookman Old Style" w:cs="Bookman Old Style"/>
              </w:rPr>
              <w:t>à</w:t>
            </w:r>
            <w:r w:rsidRPr="00260A58">
              <w:rPr>
                <w:rFonts w:ascii="Bookman Old Style" w:hAnsi="Bookman Old Style" w:cs="TimesNewRomanPSMT"/>
              </w:rPr>
              <w:t xml:space="preserve"> t</w:t>
            </w:r>
            <w:r>
              <w:rPr>
                <w:rFonts w:ascii="Bookman Old Style" w:hAnsi="Bookman Old Style" w:cs="Bookman Old Style"/>
              </w:rPr>
              <w:t>u</w:t>
            </w:r>
            <w:r w:rsidRPr="00260A58">
              <w:rPr>
                <w:rFonts w:ascii="Bookman Old Style" w:hAnsi="Bookman Old Style" w:cs="TimesNewRomanPSMT"/>
              </w:rPr>
              <w:t>ristico ricetti</w:t>
            </w:r>
            <w:r>
              <w:rPr>
                <w:rFonts w:ascii="Bookman Old Style" w:hAnsi="Bookman Old Style" w:cs="Bookman Old Style"/>
              </w:rPr>
              <w:t>v</w:t>
            </w:r>
            <w:r w:rsidRPr="00260A58">
              <w:rPr>
                <w:rFonts w:ascii="Bookman Old Style" w:hAnsi="Bookman Old Style" w:cs="TimesNewRomanPSMT"/>
              </w:rPr>
              <w:t>a.</w:t>
            </w:r>
          </w:p>
        </w:tc>
        <w:tc>
          <w:tcPr>
            <w:tcW w:w="7903" w:type="dxa"/>
          </w:tcPr>
          <w:p w14:paraId="144298B3" w14:textId="77777777" w:rsidR="002E0DC4" w:rsidRPr="002B19FC" w:rsidRDefault="00FD1E09" w:rsidP="002E0DC4">
            <w:pPr>
              <w:pStyle w:val="Default"/>
              <w:jc w:val="both"/>
              <w:rPr>
                <w:rFonts w:ascii="Bookman Old Style" w:hAnsi="Bookman Old Style"/>
                <w:i/>
                <w:iCs/>
              </w:rPr>
            </w:pPr>
            <w:r w:rsidRPr="002B19FC">
              <w:rPr>
                <w:rFonts w:ascii="Bookman Old Style" w:hAnsi="Bookman Old Style"/>
                <w:i/>
                <w:iCs/>
                <w:sz w:val="22"/>
                <w:szCs w:val="22"/>
              </w:rPr>
              <w:t>La disposizione</w:t>
            </w:r>
            <w:r w:rsidRPr="002B19FC">
              <w:rPr>
                <w:rFonts w:ascii="Bookman Old Style" w:hAnsi="Bookman Old Style"/>
                <w:bCs/>
                <w:i/>
                <w:iCs/>
                <w:sz w:val="22"/>
                <w:szCs w:val="22"/>
              </w:rPr>
              <w:t xml:space="preserve"> </w:t>
            </w:r>
            <w:r w:rsidRPr="002B19FC">
              <w:rPr>
                <w:rFonts w:ascii="Bookman Old Style" w:hAnsi="Bookman Old Style"/>
                <w:i/>
                <w:iCs/>
                <w:sz w:val="22"/>
                <w:szCs w:val="22"/>
              </w:rPr>
              <w:t xml:space="preserve">concede un credito, relativo al </w:t>
            </w:r>
            <w:r w:rsidRPr="002B19FC">
              <w:rPr>
                <w:rFonts w:ascii="Bookman Old Style" w:hAnsi="Bookman Old Style"/>
                <w:bCs/>
                <w:i/>
                <w:iCs/>
                <w:sz w:val="22"/>
                <w:szCs w:val="22"/>
              </w:rPr>
              <w:t xml:space="preserve">periodo d’imposta 2020 </w:t>
            </w:r>
            <w:r w:rsidRPr="002B19FC">
              <w:rPr>
                <w:rFonts w:ascii="Bookman Old Style" w:hAnsi="Bookman Old Style"/>
                <w:i/>
                <w:iCs/>
                <w:sz w:val="22"/>
                <w:szCs w:val="22"/>
              </w:rPr>
              <w:t xml:space="preserve">ed utilizzabile </w:t>
            </w:r>
            <w:r w:rsidRPr="002B19FC">
              <w:rPr>
                <w:rFonts w:ascii="Bookman Old Style" w:hAnsi="Bookman Old Style"/>
                <w:bCs/>
                <w:i/>
                <w:iCs/>
                <w:sz w:val="22"/>
                <w:szCs w:val="22"/>
              </w:rPr>
              <w:t>dal 1° luglio al 31 dicembre 2020</w:t>
            </w:r>
            <w:r w:rsidRPr="002B19FC">
              <w:rPr>
                <w:rFonts w:ascii="Bookman Old Style" w:hAnsi="Bookman Old Style"/>
                <w:i/>
                <w:iCs/>
                <w:sz w:val="22"/>
                <w:szCs w:val="22"/>
              </w:rPr>
              <w:t xml:space="preserve">, per i pagamenti di </w:t>
            </w:r>
            <w:r w:rsidRPr="002B19FC">
              <w:rPr>
                <w:rFonts w:ascii="Bookman Old Style" w:hAnsi="Bookman Old Style"/>
                <w:bCs/>
                <w:i/>
                <w:iCs/>
                <w:sz w:val="22"/>
                <w:szCs w:val="22"/>
              </w:rPr>
              <w:t>servizi turistici usufruiti sul territorio nazionale</w:t>
            </w:r>
            <w:r w:rsidRPr="002B19FC">
              <w:rPr>
                <w:rFonts w:ascii="Bookman Old Style" w:hAnsi="Bookman Old Style"/>
                <w:i/>
                <w:iCs/>
                <w:sz w:val="22"/>
                <w:szCs w:val="22"/>
              </w:rPr>
              <w:t xml:space="preserve">. Il beneficio è destinato a nuclei familiari con ISEE </w:t>
            </w:r>
            <w:r w:rsidRPr="002B19FC">
              <w:rPr>
                <w:rFonts w:ascii="Bookman Old Style" w:hAnsi="Bookman Old Style"/>
                <w:bCs/>
                <w:i/>
                <w:iCs/>
                <w:sz w:val="22"/>
                <w:szCs w:val="22"/>
              </w:rPr>
              <w:t>non superiore a 40.000 euro</w:t>
            </w:r>
            <w:r w:rsidRPr="002B19FC">
              <w:rPr>
                <w:rFonts w:ascii="Bookman Old Style" w:hAnsi="Bookman Old Style"/>
                <w:i/>
                <w:iCs/>
                <w:sz w:val="22"/>
                <w:szCs w:val="22"/>
              </w:rPr>
              <w:t xml:space="preserve">. Sono inoltre dettate le condizioni per la fruizione del beneficio. </w:t>
            </w:r>
          </w:p>
          <w:p w14:paraId="144298B4" w14:textId="77777777" w:rsidR="006E6C0B" w:rsidRPr="002B19FC" w:rsidRDefault="006E6C0B" w:rsidP="00FD1E09">
            <w:pPr>
              <w:jc w:val="both"/>
              <w:rPr>
                <w:rFonts w:ascii="Bookman Old Style" w:hAnsi="Bookman Old Style"/>
                <w:i/>
                <w:iCs/>
              </w:rPr>
            </w:pPr>
          </w:p>
        </w:tc>
      </w:tr>
      <w:tr w:rsidR="006E6C0B" w:rsidRPr="002E2D26" w14:paraId="144298B9" w14:textId="77777777" w:rsidTr="40909788">
        <w:tc>
          <w:tcPr>
            <w:tcW w:w="6374" w:type="dxa"/>
          </w:tcPr>
          <w:p w14:paraId="144298B6" w14:textId="77777777" w:rsidR="006E6C0B" w:rsidRDefault="006E6C0B" w:rsidP="006E6C0B">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2. Il credito di cui al comma 1, utilizzabile da un solo</w:t>
            </w:r>
            <w:r>
              <w:rPr>
                <w:rFonts w:ascii="Bookman Old Style" w:hAnsi="Bookman Old Style" w:cs="TimesNewRomanPSMT"/>
              </w:rPr>
              <w:t xml:space="preserve"> </w:t>
            </w:r>
            <w:r w:rsidRPr="00260A58">
              <w:rPr>
                <w:rFonts w:ascii="Bookman Old Style" w:hAnsi="Bookman Old Style" w:cs="TimesNewRomanPSMT"/>
              </w:rPr>
              <w:t>componente per nucleo familiare, è attribuito nella</w:t>
            </w:r>
            <w:r>
              <w:rPr>
                <w:rFonts w:ascii="Bookman Old Style" w:hAnsi="Bookman Old Style" w:cs="TimesNewRomanPSMT"/>
              </w:rPr>
              <w:t xml:space="preserve"> </w:t>
            </w:r>
            <w:r w:rsidRPr="00260A58">
              <w:rPr>
                <w:rFonts w:ascii="Bookman Old Style" w:hAnsi="Bookman Old Style" w:cs="TimesNewRomanPSMT"/>
              </w:rPr>
              <w:t>misura massima di 500 euro per ogni nucleo familiare. La misura del credito è di 300 euro per i nuclei</w:t>
            </w:r>
            <w:r>
              <w:rPr>
                <w:rFonts w:ascii="Bookman Old Style" w:hAnsi="Bookman Old Style" w:cs="TimesNewRomanPSMT"/>
              </w:rPr>
              <w:t xml:space="preserve"> </w:t>
            </w:r>
            <w:r w:rsidRPr="00260A58">
              <w:rPr>
                <w:rFonts w:ascii="Bookman Old Style" w:hAnsi="Bookman Old Style" w:cs="TimesNewRomanPSMT"/>
              </w:rPr>
              <w:t>familiari composti da due persone e di 150 euro per quelli composti da una sola persona.</w:t>
            </w:r>
            <w:r>
              <w:rPr>
                <w:rFonts w:ascii="Bookman Old Style" w:hAnsi="Bookman Old Style" w:cs="TimesNewRomanPSMT"/>
              </w:rPr>
              <w:t xml:space="preserve"> </w:t>
            </w:r>
          </w:p>
        </w:tc>
        <w:tc>
          <w:tcPr>
            <w:tcW w:w="7903" w:type="dxa"/>
          </w:tcPr>
          <w:p w14:paraId="144298B7" w14:textId="77777777" w:rsidR="002E0DC4" w:rsidRPr="002B19FC" w:rsidRDefault="002E0DC4" w:rsidP="002E0DC4">
            <w:pPr>
              <w:pStyle w:val="Default"/>
              <w:jc w:val="both"/>
              <w:rPr>
                <w:rFonts w:ascii="Bookman Old Style" w:hAnsi="Bookman Old Style"/>
                <w:i/>
                <w:iCs/>
                <w:sz w:val="22"/>
                <w:szCs w:val="22"/>
              </w:rPr>
            </w:pPr>
            <w:r w:rsidRPr="002B19FC">
              <w:rPr>
                <w:rFonts w:ascii="Bookman Old Style" w:hAnsi="Bookman Old Style"/>
                <w:i/>
                <w:iCs/>
                <w:sz w:val="22"/>
                <w:szCs w:val="22"/>
              </w:rPr>
              <w:t xml:space="preserve">L'ammontare massimo del credito, utilizzabile da un solo componente per nucleo familiare, è pari a </w:t>
            </w:r>
            <w:r w:rsidRPr="002B19FC">
              <w:rPr>
                <w:rFonts w:ascii="Bookman Old Style" w:hAnsi="Bookman Old Style"/>
                <w:bCs/>
                <w:i/>
                <w:iCs/>
                <w:sz w:val="22"/>
                <w:szCs w:val="22"/>
              </w:rPr>
              <w:t xml:space="preserve">500 euro per nucleo familiare </w:t>
            </w:r>
            <w:r w:rsidRPr="002B19FC">
              <w:rPr>
                <w:rFonts w:ascii="Bookman Old Style" w:hAnsi="Bookman Old Style"/>
                <w:i/>
                <w:iCs/>
                <w:sz w:val="22"/>
                <w:szCs w:val="22"/>
              </w:rPr>
              <w:t>(</w:t>
            </w:r>
            <w:r w:rsidRPr="002B19FC">
              <w:rPr>
                <w:rFonts w:ascii="Bookman Old Style" w:hAnsi="Bookman Old Style"/>
                <w:bCs/>
                <w:i/>
                <w:iCs/>
                <w:sz w:val="22"/>
                <w:szCs w:val="22"/>
              </w:rPr>
              <w:t xml:space="preserve">300 euro </w:t>
            </w:r>
            <w:r w:rsidRPr="002B19FC">
              <w:rPr>
                <w:rFonts w:ascii="Bookman Old Style" w:hAnsi="Bookman Old Style"/>
                <w:i/>
                <w:iCs/>
                <w:sz w:val="22"/>
                <w:szCs w:val="22"/>
              </w:rPr>
              <w:t xml:space="preserve">per i nuclei di due persone, </w:t>
            </w:r>
            <w:r w:rsidRPr="002B19FC">
              <w:rPr>
                <w:rFonts w:ascii="Bookman Old Style" w:hAnsi="Bookman Old Style"/>
                <w:bCs/>
                <w:i/>
                <w:iCs/>
                <w:sz w:val="22"/>
                <w:szCs w:val="22"/>
              </w:rPr>
              <w:t xml:space="preserve">150 euro </w:t>
            </w:r>
            <w:r w:rsidRPr="002B19FC">
              <w:rPr>
                <w:rFonts w:ascii="Bookman Old Style" w:hAnsi="Bookman Old Style"/>
                <w:i/>
                <w:iCs/>
                <w:sz w:val="22"/>
                <w:szCs w:val="22"/>
              </w:rPr>
              <w:t xml:space="preserve">per i nuclei di una sola persona). </w:t>
            </w:r>
          </w:p>
          <w:p w14:paraId="144298B8" w14:textId="77777777" w:rsidR="006E6C0B" w:rsidRPr="002B19FC" w:rsidRDefault="006E6C0B" w:rsidP="002E0DC4">
            <w:pPr>
              <w:jc w:val="both"/>
              <w:rPr>
                <w:rFonts w:ascii="Bookman Old Style" w:hAnsi="Bookman Old Style"/>
                <w:i/>
                <w:iCs/>
              </w:rPr>
            </w:pPr>
          </w:p>
        </w:tc>
      </w:tr>
      <w:tr w:rsidR="006E6C0B" w:rsidRPr="002E2D26" w14:paraId="144298C3" w14:textId="77777777" w:rsidTr="40909788">
        <w:tc>
          <w:tcPr>
            <w:tcW w:w="6374" w:type="dxa"/>
          </w:tcPr>
          <w:p w14:paraId="144298BA" w14:textId="77777777" w:rsidR="006E6C0B" w:rsidRPr="00260A58" w:rsidRDefault="006E6C0B" w:rsidP="006E6C0B">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3. Il credito di cui al comma 1 è riconosciuto alle seguenti condizioni, prescritte a pena di decadenza:</w:t>
            </w:r>
          </w:p>
          <w:p w14:paraId="144298BB" w14:textId="77777777" w:rsidR="006E6C0B" w:rsidRPr="00260A58" w:rsidRDefault="006E6C0B" w:rsidP="006E6C0B">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a) le spese debbono essere sosten</w:t>
            </w:r>
            <w:r>
              <w:rPr>
                <w:rFonts w:ascii="Bookman Old Style" w:hAnsi="Bookman Old Style" w:cs="Bookman Old Style"/>
              </w:rPr>
              <w:t>u</w:t>
            </w:r>
            <w:r w:rsidRPr="00260A58">
              <w:rPr>
                <w:rFonts w:ascii="Bookman Old Style" w:hAnsi="Bookman Old Style" w:cs="TimesNewRomanPSMT"/>
              </w:rPr>
              <w:t xml:space="preserve">te in </w:t>
            </w:r>
            <w:r>
              <w:rPr>
                <w:rFonts w:ascii="Bookman Old Style" w:hAnsi="Bookman Old Style" w:cs="Bookman Old Style"/>
              </w:rPr>
              <w:t>u</w:t>
            </w:r>
            <w:r w:rsidRPr="00260A58">
              <w:rPr>
                <w:rFonts w:ascii="Bookman Old Style" w:hAnsi="Bookman Old Style" w:cs="TimesNewRomanPSMT"/>
              </w:rPr>
              <w:t>n</w:t>
            </w:r>
            <w:r>
              <w:rPr>
                <w:rFonts w:ascii="Bookman Old Style" w:hAnsi="Bookman Old Style" w:cs="Bookman Old Style"/>
              </w:rPr>
              <w:t>’u</w:t>
            </w:r>
            <w:r w:rsidRPr="00260A58">
              <w:rPr>
                <w:rFonts w:ascii="Bookman Old Style" w:hAnsi="Bookman Old Style" w:cs="TimesNewRomanPSMT"/>
              </w:rPr>
              <w:t>nica sol</w:t>
            </w:r>
            <w:r>
              <w:rPr>
                <w:rFonts w:ascii="Bookman Old Style" w:hAnsi="Bookman Old Style" w:cs="Bookman Old Style"/>
              </w:rPr>
              <w:t>uz</w:t>
            </w:r>
            <w:r w:rsidRPr="00260A58">
              <w:rPr>
                <w:rFonts w:ascii="Bookman Old Style" w:hAnsi="Bookman Old Style" w:cs="TimesNewRomanPSMT"/>
              </w:rPr>
              <w:t>ione in rela</w:t>
            </w:r>
            <w:r>
              <w:rPr>
                <w:rFonts w:ascii="Bookman Old Style" w:hAnsi="Bookman Old Style" w:cs="Bookman Old Style"/>
              </w:rPr>
              <w:t>z</w:t>
            </w:r>
            <w:r w:rsidRPr="00260A58">
              <w:rPr>
                <w:rFonts w:ascii="Bookman Old Style" w:hAnsi="Bookman Old Style" w:cs="TimesNewRomanPSMT"/>
              </w:rPr>
              <w:t>ione ai ser</w:t>
            </w:r>
            <w:r>
              <w:rPr>
                <w:rFonts w:ascii="Bookman Old Style" w:hAnsi="Bookman Old Style" w:cs="Bookman Old Style"/>
              </w:rPr>
              <w:t>v</w:t>
            </w:r>
            <w:r w:rsidRPr="00260A58">
              <w:rPr>
                <w:rFonts w:ascii="Bookman Old Style" w:hAnsi="Bookman Old Style" w:cs="TimesNewRomanPSMT"/>
              </w:rPr>
              <w:t>i</w:t>
            </w:r>
            <w:r>
              <w:rPr>
                <w:rFonts w:ascii="Bookman Old Style" w:hAnsi="Bookman Old Style" w:cs="Bookman Old Style"/>
              </w:rPr>
              <w:t>z</w:t>
            </w:r>
            <w:r w:rsidRPr="00260A58">
              <w:rPr>
                <w:rFonts w:ascii="Bookman Old Style" w:hAnsi="Bookman Old Style" w:cs="TimesNewRomanPSMT"/>
              </w:rPr>
              <w:t xml:space="preserve">i resi da </w:t>
            </w:r>
            <w:r>
              <w:rPr>
                <w:rFonts w:ascii="Bookman Old Style" w:hAnsi="Bookman Old Style" w:cs="Bookman Old Style"/>
              </w:rPr>
              <w:t>u</w:t>
            </w:r>
            <w:r w:rsidRPr="00260A58">
              <w:rPr>
                <w:rFonts w:ascii="Bookman Old Style" w:hAnsi="Bookman Old Style" w:cs="TimesNewRomanPSMT"/>
              </w:rPr>
              <w:t>na singola</w:t>
            </w:r>
            <w:r>
              <w:rPr>
                <w:rFonts w:ascii="Bookman Old Style" w:hAnsi="Bookman Old Style" w:cs="TimesNewRomanPSMT"/>
              </w:rPr>
              <w:t xml:space="preserve"> </w:t>
            </w:r>
            <w:r w:rsidRPr="00260A58">
              <w:rPr>
                <w:rFonts w:ascii="Bookman Old Style" w:hAnsi="Bookman Old Style" w:cs="TimesNewRomanPSMT"/>
              </w:rPr>
              <w:lastRenderedPageBreak/>
              <w:t xml:space="preserve">impresa turistico ricettiva, da un singolo agriturismo o da un singolo </w:t>
            </w:r>
            <w:r w:rsidRPr="00260A58">
              <w:rPr>
                <w:rFonts w:ascii="Bookman Old Style" w:hAnsi="Bookman Old Style" w:cs="TimesNewRomanPS-ItalicMT"/>
                <w:i/>
                <w:iCs/>
              </w:rPr>
              <w:t>bed &amp; breakfast</w:t>
            </w:r>
            <w:r w:rsidRPr="00260A58">
              <w:rPr>
                <w:rFonts w:ascii="Bookman Old Style" w:hAnsi="Bookman Old Style" w:cs="TimesNewRomanPSMT"/>
              </w:rPr>
              <w:t>;</w:t>
            </w:r>
          </w:p>
          <w:p w14:paraId="144298BC" w14:textId="77777777" w:rsidR="006E6C0B" w:rsidRPr="00260A58" w:rsidRDefault="006E6C0B" w:rsidP="002E0DC4">
            <w:pPr>
              <w:autoSpaceDE w:val="0"/>
              <w:autoSpaceDN w:val="0"/>
              <w:adjustRightInd w:val="0"/>
              <w:jc w:val="both"/>
              <w:rPr>
                <w:rFonts w:ascii="Bookman Old Style" w:hAnsi="Bookman Old Style" w:cs="TimesNewRomanPSMT"/>
              </w:rPr>
            </w:pPr>
            <w:r w:rsidRPr="00260A58">
              <w:rPr>
                <w:rFonts w:ascii="Bookman Old Style" w:hAnsi="Bookman Old Style" w:cs="TimesNewRomanPSMT"/>
              </w:rPr>
              <w:t>b) il totale del corrispettivo deve essere documentato da fattura elettronica o documento commerciale ai</w:t>
            </w:r>
            <w:r>
              <w:rPr>
                <w:rFonts w:ascii="Bookman Old Style" w:hAnsi="Bookman Old Style" w:cs="TimesNewRomanPSMT"/>
              </w:rPr>
              <w:t xml:space="preserve"> </w:t>
            </w:r>
            <w:r w:rsidRPr="00260A58">
              <w:rPr>
                <w:rFonts w:ascii="Bookman Old Style" w:hAnsi="Bookman Old Style" w:cs="TimesNewRomanPSMT"/>
              </w:rPr>
              <w:t>sensi dell</w:t>
            </w:r>
            <w:r>
              <w:rPr>
                <w:rFonts w:ascii="Bookman Old Style" w:hAnsi="Bookman Old Style" w:cs="Bookman Old Style"/>
              </w:rPr>
              <w:t>’</w:t>
            </w:r>
            <w:r w:rsidRPr="00260A58">
              <w:rPr>
                <w:rFonts w:ascii="Bookman Old Style" w:hAnsi="Bookman Old Style" w:cs="TimesNewRomanPSMT"/>
              </w:rPr>
              <w:t>articolo 2 del decreto legislativo 5 agosto 2015, n. 127, nel quale è indicato il codice fiscale</w:t>
            </w:r>
            <w:r>
              <w:rPr>
                <w:rFonts w:ascii="Bookman Old Style" w:hAnsi="Bookman Old Style" w:cs="TimesNewRomanPSMT"/>
              </w:rPr>
              <w:t xml:space="preserve"> </w:t>
            </w:r>
            <w:r w:rsidRPr="00260A58">
              <w:rPr>
                <w:rFonts w:ascii="Bookman Old Style" w:hAnsi="Bookman Old Style" w:cs="TimesNewRomanPSMT"/>
              </w:rPr>
              <w:t>del soggetto che intende fruire del credito;</w:t>
            </w:r>
          </w:p>
          <w:p w14:paraId="144298BD" w14:textId="77777777" w:rsidR="006E6C0B" w:rsidRDefault="006E6C0B" w:rsidP="006E6C0B">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c) il pagamento del servizio deve essere corrisposto sen</w:t>
            </w:r>
            <w:r>
              <w:rPr>
                <w:rFonts w:ascii="Bookman Old Style" w:hAnsi="Bookman Old Style" w:cs="Bookman Old Style"/>
              </w:rPr>
              <w:t>z</w:t>
            </w:r>
            <w:r w:rsidRPr="00260A58">
              <w:rPr>
                <w:rFonts w:ascii="Bookman Old Style" w:hAnsi="Bookman Old Style" w:cs="TimesNewRomanPSMT"/>
              </w:rPr>
              <w:t>a l</w:t>
            </w:r>
            <w:r>
              <w:rPr>
                <w:rFonts w:ascii="Bookman Old Style" w:hAnsi="Bookman Old Style" w:cs="Bookman Old Style"/>
              </w:rPr>
              <w:t>’</w:t>
            </w:r>
            <w:r w:rsidRPr="00260A58">
              <w:rPr>
                <w:rFonts w:ascii="Bookman Old Style" w:hAnsi="Bookman Old Style" w:cs="TimesNewRomanPSMT"/>
              </w:rPr>
              <w:t>a</w:t>
            </w:r>
            <w:r>
              <w:rPr>
                <w:rFonts w:ascii="Bookman Old Style" w:hAnsi="Bookman Old Style" w:cs="Bookman Old Style"/>
              </w:rPr>
              <w:t>u</w:t>
            </w:r>
            <w:r w:rsidRPr="00260A58">
              <w:rPr>
                <w:rFonts w:ascii="Bookman Old Style" w:hAnsi="Bookman Old Style" w:cs="TimesNewRomanPSMT"/>
              </w:rPr>
              <w:t>silio, l</w:t>
            </w:r>
            <w:r>
              <w:rPr>
                <w:rFonts w:ascii="Bookman Old Style" w:hAnsi="Bookman Old Style" w:cs="Bookman Old Style"/>
              </w:rPr>
              <w:t>’</w:t>
            </w:r>
            <w:r w:rsidRPr="00260A58">
              <w:rPr>
                <w:rFonts w:ascii="Bookman Old Style" w:hAnsi="Bookman Old Style" w:cs="TimesNewRomanPSMT"/>
              </w:rPr>
              <w:t>inter</w:t>
            </w:r>
            <w:r>
              <w:rPr>
                <w:rFonts w:ascii="Bookman Old Style" w:hAnsi="Bookman Old Style" w:cs="Bookman Old Style"/>
              </w:rPr>
              <w:t>v</w:t>
            </w:r>
            <w:r w:rsidRPr="00260A58">
              <w:rPr>
                <w:rFonts w:ascii="Bookman Old Style" w:hAnsi="Bookman Old Style" w:cs="TimesNewRomanPSMT"/>
              </w:rPr>
              <w:t>ento o l</w:t>
            </w:r>
            <w:r>
              <w:rPr>
                <w:rFonts w:ascii="Bookman Old Style" w:hAnsi="Bookman Old Style" w:cs="Bookman Old Style"/>
              </w:rPr>
              <w:t>’</w:t>
            </w:r>
            <w:r w:rsidRPr="00260A58">
              <w:rPr>
                <w:rFonts w:ascii="Bookman Old Style" w:hAnsi="Bookman Old Style" w:cs="TimesNewRomanPSMT"/>
              </w:rPr>
              <w:t>intermedia</w:t>
            </w:r>
            <w:r>
              <w:rPr>
                <w:rFonts w:ascii="Bookman Old Style" w:hAnsi="Bookman Old Style" w:cs="Bookman Old Style"/>
              </w:rPr>
              <w:t>z</w:t>
            </w:r>
            <w:r w:rsidRPr="00260A58">
              <w:rPr>
                <w:rFonts w:ascii="Bookman Old Style" w:hAnsi="Bookman Old Style" w:cs="TimesNewRomanPSMT"/>
              </w:rPr>
              <w:t>ione di</w:t>
            </w:r>
            <w:r>
              <w:rPr>
                <w:rFonts w:ascii="Bookman Old Style" w:hAnsi="Bookman Old Style" w:cs="TimesNewRomanPSMT"/>
              </w:rPr>
              <w:t xml:space="preserve"> </w:t>
            </w:r>
            <w:r w:rsidRPr="00260A58">
              <w:rPr>
                <w:rFonts w:ascii="Bookman Old Style" w:hAnsi="Bookman Old Style" w:cs="TimesNewRomanPSMT"/>
              </w:rPr>
              <w:t xml:space="preserve">soggetti che gestiscono piattaforme o portali telematici diversi da agenzie di viaggio e </w:t>
            </w:r>
            <w:r w:rsidRPr="00260A58">
              <w:rPr>
                <w:rFonts w:ascii="Bookman Old Style" w:hAnsi="Bookman Old Style" w:cs="TimesNewRomanPS-ItalicMT"/>
                <w:i/>
                <w:iCs/>
              </w:rPr>
              <w:t>tour operator</w:t>
            </w:r>
            <w:r w:rsidRPr="00260A58">
              <w:rPr>
                <w:rFonts w:ascii="Bookman Old Style" w:hAnsi="Bookman Old Style" w:cs="TimesNewRomanPSMT"/>
              </w:rPr>
              <w:t>.</w:t>
            </w:r>
          </w:p>
        </w:tc>
        <w:tc>
          <w:tcPr>
            <w:tcW w:w="7903" w:type="dxa"/>
          </w:tcPr>
          <w:p w14:paraId="144298BE" w14:textId="77777777" w:rsidR="002E0DC4" w:rsidRPr="002B19FC" w:rsidRDefault="002E0DC4" w:rsidP="002E0DC4">
            <w:pPr>
              <w:pStyle w:val="Default"/>
              <w:jc w:val="both"/>
              <w:rPr>
                <w:rFonts w:ascii="Bookman Old Style" w:hAnsi="Bookman Old Style"/>
                <w:i/>
                <w:iCs/>
                <w:sz w:val="22"/>
                <w:szCs w:val="22"/>
              </w:rPr>
            </w:pPr>
            <w:r w:rsidRPr="002B19FC">
              <w:rPr>
                <w:rFonts w:ascii="Bookman Old Style" w:hAnsi="Bookman Old Style"/>
                <w:i/>
                <w:iCs/>
                <w:sz w:val="22"/>
                <w:szCs w:val="22"/>
              </w:rPr>
              <w:lastRenderedPageBreak/>
              <w:t xml:space="preserve">Il </w:t>
            </w:r>
            <w:r w:rsidRPr="002B19FC">
              <w:rPr>
                <w:rFonts w:ascii="Bookman Old Style" w:hAnsi="Bookman Old Style"/>
                <w:bCs/>
                <w:i/>
                <w:iCs/>
                <w:sz w:val="22"/>
                <w:szCs w:val="22"/>
              </w:rPr>
              <w:t xml:space="preserve">comma 3 </w:t>
            </w:r>
            <w:r w:rsidRPr="002B19FC">
              <w:rPr>
                <w:rFonts w:ascii="Bookman Old Style" w:hAnsi="Bookman Old Style"/>
                <w:i/>
                <w:iCs/>
                <w:sz w:val="22"/>
                <w:szCs w:val="22"/>
              </w:rPr>
              <w:t xml:space="preserve">stabilisce le seguenti condizioni per la fruizione del beneficio, a pena di decadenza: </w:t>
            </w:r>
          </w:p>
          <w:p w14:paraId="144298BF" w14:textId="77777777" w:rsidR="002E0DC4" w:rsidRPr="002B19FC" w:rsidRDefault="002E0DC4" w:rsidP="002E0DC4">
            <w:pPr>
              <w:pStyle w:val="Default"/>
              <w:spacing w:after="72"/>
              <w:jc w:val="both"/>
              <w:rPr>
                <w:rFonts w:ascii="Bookman Old Style" w:hAnsi="Bookman Old Style"/>
                <w:i/>
                <w:iCs/>
                <w:sz w:val="22"/>
                <w:szCs w:val="22"/>
              </w:rPr>
            </w:pPr>
            <w:r w:rsidRPr="002B19FC">
              <w:rPr>
                <w:rFonts w:ascii="Bookman Old Style" w:hAnsi="Bookman Old Style"/>
                <w:i/>
                <w:iCs/>
                <w:sz w:val="22"/>
                <w:szCs w:val="22"/>
              </w:rPr>
              <w:t xml:space="preserve">a) le spese devono essere sostenute in </w:t>
            </w:r>
            <w:r w:rsidRPr="002B19FC">
              <w:rPr>
                <w:rFonts w:ascii="Bookman Old Style" w:hAnsi="Bookman Old Style"/>
                <w:bCs/>
                <w:i/>
                <w:iCs/>
                <w:sz w:val="22"/>
                <w:szCs w:val="22"/>
              </w:rPr>
              <w:t xml:space="preserve">unica soluzione </w:t>
            </w:r>
            <w:r w:rsidRPr="002B19FC">
              <w:rPr>
                <w:rFonts w:ascii="Bookman Old Style" w:hAnsi="Bookman Old Style"/>
                <w:i/>
                <w:iCs/>
                <w:sz w:val="22"/>
                <w:szCs w:val="22"/>
              </w:rPr>
              <w:t xml:space="preserve">in relazione ai servizi resi da un </w:t>
            </w:r>
            <w:r w:rsidRPr="002B19FC">
              <w:rPr>
                <w:rFonts w:ascii="Bookman Old Style" w:hAnsi="Bookman Old Style"/>
                <w:bCs/>
                <w:i/>
                <w:iCs/>
                <w:sz w:val="22"/>
                <w:szCs w:val="22"/>
              </w:rPr>
              <w:t>singolo fornitore del servizio</w:t>
            </w:r>
            <w:r w:rsidRPr="002B19FC">
              <w:rPr>
                <w:rFonts w:ascii="Bookman Old Style" w:hAnsi="Bookman Old Style"/>
                <w:i/>
                <w:iCs/>
                <w:sz w:val="22"/>
                <w:szCs w:val="22"/>
              </w:rPr>
              <w:t xml:space="preserve">; </w:t>
            </w:r>
          </w:p>
          <w:p w14:paraId="144298C0" w14:textId="77777777" w:rsidR="002E0DC4" w:rsidRPr="002B19FC" w:rsidRDefault="002E0DC4" w:rsidP="002E0DC4">
            <w:pPr>
              <w:pStyle w:val="Default"/>
              <w:jc w:val="both"/>
              <w:rPr>
                <w:rFonts w:ascii="Bookman Old Style" w:hAnsi="Bookman Old Style"/>
                <w:i/>
                <w:iCs/>
                <w:sz w:val="22"/>
                <w:szCs w:val="22"/>
              </w:rPr>
            </w:pPr>
            <w:r w:rsidRPr="002B19FC">
              <w:rPr>
                <w:rFonts w:ascii="Bookman Old Style" w:hAnsi="Bookman Old Style"/>
                <w:i/>
                <w:iCs/>
                <w:sz w:val="22"/>
                <w:szCs w:val="22"/>
              </w:rPr>
              <w:lastRenderedPageBreak/>
              <w:t xml:space="preserve">b) il totale del corrispettivo deve essere documentato da </w:t>
            </w:r>
            <w:r w:rsidRPr="002B19FC">
              <w:rPr>
                <w:rFonts w:ascii="Bookman Old Style" w:hAnsi="Bookman Old Style"/>
                <w:bCs/>
                <w:i/>
                <w:iCs/>
                <w:sz w:val="22"/>
                <w:szCs w:val="22"/>
              </w:rPr>
              <w:t xml:space="preserve">fattura elettronica </w:t>
            </w:r>
            <w:r w:rsidRPr="002B19FC">
              <w:rPr>
                <w:rFonts w:ascii="Bookman Old Style" w:hAnsi="Bookman Old Style"/>
                <w:i/>
                <w:iCs/>
                <w:sz w:val="22"/>
                <w:szCs w:val="22"/>
              </w:rPr>
              <w:t xml:space="preserve">o </w:t>
            </w:r>
            <w:r w:rsidRPr="002B19FC">
              <w:rPr>
                <w:rFonts w:ascii="Bookman Old Style" w:hAnsi="Bookman Old Style"/>
                <w:bCs/>
                <w:i/>
                <w:iCs/>
                <w:sz w:val="22"/>
                <w:szCs w:val="22"/>
              </w:rPr>
              <w:t>documento commerciale</w:t>
            </w:r>
            <w:r w:rsidRPr="002B19FC">
              <w:rPr>
                <w:rFonts w:ascii="Bookman Old Style" w:hAnsi="Bookman Old Style"/>
                <w:i/>
                <w:iCs/>
                <w:sz w:val="22"/>
                <w:szCs w:val="22"/>
              </w:rPr>
              <w:t xml:space="preserve">; si specifica che la fattura o il documento dovranno riportare il </w:t>
            </w:r>
            <w:r w:rsidRPr="002B19FC">
              <w:rPr>
                <w:rFonts w:ascii="Bookman Old Style" w:hAnsi="Bookman Old Style"/>
                <w:bCs/>
                <w:i/>
                <w:iCs/>
                <w:sz w:val="22"/>
                <w:szCs w:val="22"/>
              </w:rPr>
              <w:t xml:space="preserve">codice fiscale del soggetto richiedente </w:t>
            </w:r>
            <w:r w:rsidRPr="002B19FC">
              <w:rPr>
                <w:rFonts w:ascii="Bookman Old Style" w:hAnsi="Bookman Old Style"/>
                <w:i/>
                <w:iCs/>
                <w:sz w:val="22"/>
                <w:szCs w:val="22"/>
              </w:rPr>
              <w:t xml:space="preserve">il credito; </w:t>
            </w:r>
          </w:p>
          <w:p w14:paraId="144298C1" w14:textId="77777777" w:rsidR="002E0DC4" w:rsidRPr="002B19FC" w:rsidRDefault="002E0DC4" w:rsidP="002E0DC4">
            <w:pPr>
              <w:pStyle w:val="Default"/>
              <w:jc w:val="both"/>
              <w:rPr>
                <w:rFonts w:ascii="Bookman Old Style" w:hAnsi="Bookman Old Style"/>
                <w:i/>
                <w:iCs/>
                <w:sz w:val="22"/>
                <w:szCs w:val="22"/>
              </w:rPr>
            </w:pPr>
            <w:r w:rsidRPr="002B19FC">
              <w:rPr>
                <w:rFonts w:ascii="Bookman Old Style" w:hAnsi="Bookman Old Style"/>
                <w:i/>
                <w:iCs/>
                <w:sz w:val="22"/>
                <w:szCs w:val="22"/>
              </w:rPr>
              <w:t xml:space="preserve">c) il pagamento del servizio deve essere corrisposto senza l’ausilio, l’intervento o l’intermediazione di </w:t>
            </w:r>
            <w:r w:rsidRPr="002B19FC">
              <w:rPr>
                <w:rFonts w:ascii="Bookman Old Style" w:hAnsi="Bookman Old Style"/>
                <w:bCs/>
                <w:i/>
                <w:iCs/>
                <w:sz w:val="22"/>
                <w:szCs w:val="22"/>
              </w:rPr>
              <w:t>soggetti che gestiscono piattaforme o portali telematici diversi da agenzie di viaggio e tour operator</w:t>
            </w:r>
            <w:r w:rsidRPr="002B19FC">
              <w:rPr>
                <w:rFonts w:ascii="Bookman Old Style" w:hAnsi="Bookman Old Style"/>
                <w:i/>
                <w:iCs/>
                <w:sz w:val="22"/>
                <w:szCs w:val="22"/>
              </w:rPr>
              <w:t xml:space="preserve">. </w:t>
            </w:r>
          </w:p>
          <w:p w14:paraId="144298C2" w14:textId="77777777" w:rsidR="006E6C0B" w:rsidRPr="002B19FC" w:rsidRDefault="006E6C0B" w:rsidP="002E0DC4">
            <w:pPr>
              <w:jc w:val="both"/>
              <w:rPr>
                <w:rFonts w:ascii="Bookman Old Style" w:hAnsi="Bookman Old Style"/>
                <w:i/>
                <w:iCs/>
              </w:rPr>
            </w:pPr>
          </w:p>
        </w:tc>
      </w:tr>
      <w:tr w:rsidR="006E6C0B" w:rsidRPr="002E2D26" w14:paraId="144298CA" w14:textId="77777777" w:rsidTr="40909788">
        <w:tc>
          <w:tcPr>
            <w:tcW w:w="6374" w:type="dxa"/>
          </w:tcPr>
          <w:p w14:paraId="144298C4" w14:textId="77777777" w:rsidR="006E6C0B" w:rsidRDefault="006E6C0B" w:rsidP="006E6C0B">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lastRenderedPageBreak/>
              <w:t>4. Il credito di c</w:t>
            </w:r>
            <w:r>
              <w:rPr>
                <w:rFonts w:ascii="Bookman Old Style" w:hAnsi="Bookman Old Style" w:cs="Bookman Old Style"/>
              </w:rPr>
              <w:t>u</w:t>
            </w:r>
            <w:r w:rsidRPr="00260A58">
              <w:rPr>
                <w:rFonts w:ascii="Bookman Old Style" w:hAnsi="Bookman Old Style" w:cs="TimesNewRomanPSMT"/>
              </w:rPr>
              <w:t xml:space="preserve">i al comma 1 </w:t>
            </w:r>
            <w:r>
              <w:rPr>
                <w:rFonts w:ascii="Bookman Old Style" w:hAnsi="Bookman Old Style" w:cs="Bookman Old Style"/>
              </w:rPr>
              <w:t>è</w:t>
            </w:r>
            <w:r w:rsidRPr="00260A58">
              <w:rPr>
                <w:rFonts w:ascii="Bookman Old Style" w:hAnsi="Bookman Old Style" w:cs="TimesNewRomanPSMT"/>
              </w:rPr>
              <w:t xml:space="preserve"> fr</w:t>
            </w:r>
            <w:r>
              <w:rPr>
                <w:rFonts w:ascii="Bookman Old Style" w:hAnsi="Bookman Old Style" w:cs="Bookman Old Style"/>
              </w:rPr>
              <w:t>u</w:t>
            </w:r>
            <w:r w:rsidRPr="00260A58">
              <w:rPr>
                <w:rFonts w:ascii="Bookman Old Style" w:hAnsi="Bookman Old Style" w:cs="TimesNewRomanPSMT"/>
              </w:rPr>
              <w:t>ibile escl</w:t>
            </w:r>
            <w:r>
              <w:rPr>
                <w:rFonts w:ascii="Bookman Old Style" w:hAnsi="Bookman Old Style" w:cs="Bookman Old Style"/>
              </w:rPr>
              <w:t>u</w:t>
            </w:r>
            <w:r w:rsidRPr="00260A58">
              <w:rPr>
                <w:rFonts w:ascii="Bookman Old Style" w:hAnsi="Bookman Old Style" w:cs="TimesNewRomanPSMT"/>
              </w:rPr>
              <w:t>si</w:t>
            </w:r>
            <w:r>
              <w:rPr>
                <w:rFonts w:ascii="Bookman Old Style" w:hAnsi="Bookman Old Style" w:cs="Bookman Old Style"/>
              </w:rPr>
              <w:t>v</w:t>
            </w:r>
            <w:r w:rsidRPr="00260A58">
              <w:rPr>
                <w:rFonts w:ascii="Bookman Old Style" w:hAnsi="Bookman Old Style" w:cs="TimesNewRomanPSMT"/>
              </w:rPr>
              <w:t>amente nella mis</w:t>
            </w:r>
            <w:r>
              <w:rPr>
                <w:rFonts w:ascii="Bookman Old Style" w:hAnsi="Bookman Old Style" w:cs="Bookman Old Style"/>
              </w:rPr>
              <w:t>u</w:t>
            </w:r>
            <w:r w:rsidRPr="00260A58">
              <w:rPr>
                <w:rFonts w:ascii="Bookman Old Style" w:hAnsi="Bookman Old Style" w:cs="TimesNewRomanPSMT"/>
              </w:rPr>
              <w:t>ra dell</w:t>
            </w:r>
            <w:r>
              <w:rPr>
                <w:rFonts w:ascii="Bookman Old Style" w:hAnsi="Bookman Old Style" w:cs="Bookman Old Style"/>
              </w:rPr>
              <w:t>’</w:t>
            </w:r>
            <w:r w:rsidRPr="00260A58">
              <w:rPr>
                <w:rFonts w:ascii="Bookman Old Style" w:hAnsi="Bookman Old Style" w:cs="TimesNewRomanPSMT"/>
              </w:rPr>
              <w:t>80 per cento, d</w:t>
            </w:r>
            <w:r>
              <w:rPr>
                <w:rFonts w:ascii="Bookman Old Style" w:hAnsi="Bookman Old Style" w:cs="Bookman Old Style"/>
              </w:rPr>
              <w:t>’</w:t>
            </w:r>
            <w:r w:rsidRPr="00260A58">
              <w:rPr>
                <w:rFonts w:ascii="Bookman Old Style" w:hAnsi="Bookman Old Style" w:cs="TimesNewRomanPSMT"/>
              </w:rPr>
              <w:t>intesa con il</w:t>
            </w:r>
            <w:r>
              <w:rPr>
                <w:rFonts w:ascii="Bookman Old Style" w:hAnsi="Bookman Old Style" w:cs="TimesNewRomanPSMT"/>
              </w:rPr>
              <w:t xml:space="preserve"> </w:t>
            </w:r>
            <w:r w:rsidRPr="00260A58">
              <w:rPr>
                <w:rFonts w:ascii="Bookman Old Style" w:hAnsi="Bookman Old Style" w:cs="TimesNewRomanPSMT"/>
              </w:rPr>
              <w:t>fornitore presso il quale i servizi sono fruiti, sotto forma di sconto sul corrispettivo dovuto e per il 20</w:t>
            </w:r>
            <w:r>
              <w:rPr>
                <w:rFonts w:ascii="Bookman Old Style" w:hAnsi="Bookman Old Style" w:cs="TimesNewRomanPSMT"/>
              </w:rPr>
              <w:t xml:space="preserve"> </w:t>
            </w:r>
            <w:r w:rsidRPr="00260A58">
              <w:rPr>
                <w:rFonts w:ascii="Bookman Old Style" w:hAnsi="Bookman Old Style" w:cs="TimesNewRomanPSMT"/>
              </w:rPr>
              <w:t>per cento in forma di detra</w:t>
            </w:r>
            <w:r>
              <w:rPr>
                <w:rFonts w:ascii="Bookman Old Style" w:hAnsi="Bookman Old Style" w:cs="Bookman Old Style"/>
              </w:rPr>
              <w:t>z</w:t>
            </w:r>
            <w:r w:rsidRPr="00260A58">
              <w:rPr>
                <w:rFonts w:ascii="Bookman Old Style" w:hAnsi="Bookman Old Style" w:cs="TimesNewRomanPSMT"/>
              </w:rPr>
              <w:t>ione di imposta in sede di dichiara</w:t>
            </w:r>
            <w:r>
              <w:rPr>
                <w:rFonts w:ascii="Bookman Old Style" w:hAnsi="Bookman Old Style" w:cs="Bookman Old Style"/>
              </w:rPr>
              <w:t>z</w:t>
            </w:r>
            <w:r w:rsidRPr="00260A58">
              <w:rPr>
                <w:rFonts w:ascii="Bookman Old Style" w:hAnsi="Bookman Old Style" w:cs="TimesNewRomanPSMT"/>
              </w:rPr>
              <w:t>ione dei redditi da parte dell</w:t>
            </w:r>
            <w:r>
              <w:rPr>
                <w:rFonts w:ascii="Bookman Old Style" w:hAnsi="Bookman Old Style" w:cs="Bookman Old Style"/>
              </w:rPr>
              <w:t>’</w:t>
            </w:r>
            <w:r w:rsidRPr="00260A58">
              <w:rPr>
                <w:rFonts w:ascii="Bookman Old Style" w:hAnsi="Bookman Old Style" w:cs="TimesNewRomanPSMT"/>
              </w:rPr>
              <w:t>a</w:t>
            </w:r>
            <w:r>
              <w:rPr>
                <w:rFonts w:ascii="Bookman Old Style" w:hAnsi="Bookman Old Style" w:cs="Bookman Old Style"/>
              </w:rPr>
              <w:t>v</w:t>
            </w:r>
            <w:r w:rsidRPr="00260A58">
              <w:rPr>
                <w:rFonts w:ascii="Bookman Old Style" w:hAnsi="Bookman Old Style" w:cs="TimesNewRomanPSMT"/>
              </w:rPr>
              <w:t>ente</w:t>
            </w:r>
            <w:r>
              <w:rPr>
                <w:rFonts w:ascii="Bookman Old Style" w:hAnsi="Bookman Old Style" w:cs="TimesNewRomanPSMT"/>
              </w:rPr>
              <w:t xml:space="preserve"> </w:t>
            </w:r>
            <w:r w:rsidRPr="00260A58">
              <w:rPr>
                <w:rFonts w:ascii="Bookman Old Style" w:hAnsi="Bookman Old Style" w:cs="TimesNewRomanPSMT"/>
              </w:rPr>
              <w:t>diritto.</w:t>
            </w:r>
          </w:p>
        </w:tc>
        <w:tc>
          <w:tcPr>
            <w:tcW w:w="7903" w:type="dxa"/>
          </w:tcPr>
          <w:p w14:paraId="144298C5" w14:textId="77777777" w:rsidR="002E0DC4" w:rsidRPr="003A1D4F" w:rsidRDefault="002E0DC4" w:rsidP="002E0DC4">
            <w:pPr>
              <w:pStyle w:val="Default"/>
              <w:rPr>
                <w:rFonts w:ascii="Bookman Old Style" w:hAnsi="Bookman Old Style"/>
                <w:i/>
                <w:iCs/>
                <w:sz w:val="22"/>
                <w:szCs w:val="22"/>
              </w:rPr>
            </w:pPr>
            <w:r w:rsidRPr="003A1D4F">
              <w:rPr>
                <w:rFonts w:ascii="Bookman Old Style" w:hAnsi="Bookman Old Style"/>
                <w:i/>
                <w:iCs/>
                <w:sz w:val="22"/>
                <w:szCs w:val="22"/>
              </w:rPr>
              <w:t xml:space="preserve">Il beneficio è fruibile esclusivamente: </w:t>
            </w:r>
          </w:p>
          <w:p w14:paraId="144298C6" w14:textId="77777777" w:rsidR="002E0DC4" w:rsidRPr="003A1D4F" w:rsidRDefault="002E0DC4" w:rsidP="002E0DC4">
            <w:pPr>
              <w:pStyle w:val="Default"/>
              <w:numPr>
                <w:ilvl w:val="0"/>
                <w:numId w:val="17"/>
              </w:numPr>
              <w:jc w:val="both"/>
              <w:rPr>
                <w:rFonts w:ascii="Bookman Old Style" w:hAnsi="Bookman Old Style"/>
                <w:i/>
                <w:iCs/>
                <w:sz w:val="22"/>
                <w:szCs w:val="22"/>
              </w:rPr>
            </w:pPr>
            <w:r w:rsidRPr="003A1D4F">
              <w:rPr>
                <w:rFonts w:ascii="Bookman Old Style" w:hAnsi="Bookman Old Style"/>
                <w:i/>
                <w:iCs/>
                <w:sz w:val="22"/>
                <w:szCs w:val="22"/>
              </w:rPr>
              <w:t>nella misura dell’</w:t>
            </w:r>
            <w:r w:rsidRPr="003A1D4F">
              <w:rPr>
                <w:rFonts w:ascii="Bookman Old Style" w:hAnsi="Bookman Old Style"/>
                <w:bCs/>
                <w:i/>
                <w:iCs/>
                <w:sz w:val="22"/>
                <w:szCs w:val="22"/>
              </w:rPr>
              <w:t>80 per cento</w:t>
            </w:r>
            <w:r w:rsidRPr="003A1D4F">
              <w:rPr>
                <w:rFonts w:ascii="Bookman Old Style" w:hAnsi="Bookman Old Style"/>
                <w:i/>
                <w:iCs/>
                <w:sz w:val="22"/>
                <w:szCs w:val="22"/>
              </w:rPr>
              <w:t xml:space="preserve">, d’intesa con il fornitore del servizio, sotto forma di </w:t>
            </w:r>
            <w:r w:rsidRPr="003A1D4F">
              <w:rPr>
                <w:rFonts w:ascii="Bookman Old Style" w:hAnsi="Bookman Old Style"/>
                <w:bCs/>
                <w:i/>
                <w:iCs/>
                <w:sz w:val="22"/>
                <w:szCs w:val="22"/>
              </w:rPr>
              <w:t xml:space="preserve">sconto </w:t>
            </w:r>
            <w:r w:rsidRPr="003A1D4F">
              <w:rPr>
                <w:rFonts w:ascii="Bookman Old Style" w:hAnsi="Bookman Old Style"/>
                <w:i/>
                <w:iCs/>
                <w:sz w:val="22"/>
                <w:szCs w:val="22"/>
              </w:rPr>
              <w:t xml:space="preserve">sul corrispettivo dovuto; </w:t>
            </w:r>
          </w:p>
          <w:p w14:paraId="144298C7" w14:textId="77777777" w:rsidR="002E0DC4" w:rsidRPr="003A1D4F" w:rsidRDefault="002E0DC4" w:rsidP="002E0DC4">
            <w:pPr>
              <w:pStyle w:val="Default"/>
              <w:numPr>
                <w:ilvl w:val="0"/>
                <w:numId w:val="17"/>
              </w:numPr>
              <w:rPr>
                <w:rFonts w:ascii="Bookman Old Style" w:hAnsi="Bookman Old Style"/>
                <w:i/>
                <w:iCs/>
                <w:sz w:val="22"/>
                <w:szCs w:val="22"/>
              </w:rPr>
            </w:pPr>
            <w:r w:rsidRPr="003A1D4F">
              <w:rPr>
                <w:rFonts w:ascii="Bookman Old Style" w:hAnsi="Bookman Old Style"/>
                <w:i/>
                <w:iCs/>
                <w:sz w:val="22"/>
                <w:szCs w:val="22"/>
              </w:rPr>
              <w:t xml:space="preserve">il restante </w:t>
            </w:r>
            <w:r w:rsidRPr="003A1D4F">
              <w:rPr>
                <w:rFonts w:ascii="Bookman Old Style" w:hAnsi="Bookman Old Style"/>
                <w:bCs/>
                <w:i/>
                <w:iCs/>
                <w:sz w:val="22"/>
                <w:szCs w:val="22"/>
              </w:rPr>
              <w:t xml:space="preserve">20 per cento </w:t>
            </w:r>
            <w:r w:rsidRPr="003A1D4F">
              <w:rPr>
                <w:rFonts w:ascii="Bookman Old Style" w:hAnsi="Bookman Old Style"/>
                <w:i/>
                <w:iCs/>
                <w:sz w:val="22"/>
                <w:szCs w:val="22"/>
              </w:rPr>
              <w:t xml:space="preserve">è riconosciuto in forma di </w:t>
            </w:r>
            <w:r w:rsidRPr="003A1D4F">
              <w:rPr>
                <w:rFonts w:ascii="Bookman Old Style" w:hAnsi="Bookman Old Style"/>
                <w:bCs/>
                <w:i/>
                <w:iCs/>
                <w:sz w:val="22"/>
                <w:szCs w:val="22"/>
              </w:rPr>
              <w:t>detrazione di imposta</w:t>
            </w:r>
            <w:r w:rsidRPr="003A1D4F">
              <w:rPr>
                <w:rFonts w:ascii="Bookman Old Style" w:hAnsi="Bookman Old Style"/>
                <w:i/>
                <w:iCs/>
                <w:sz w:val="22"/>
                <w:szCs w:val="22"/>
              </w:rPr>
              <w:t xml:space="preserve">. </w:t>
            </w:r>
          </w:p>
          <w:p w14:paraId="144298C9" w14:textId="77777777" w:rsidR="006E6C0B" w:rsidRPr="003A1D4F" w:rsidRDefault="006E6C0B" w:rsidP="002E0DC4">
            <w:pPr>
              <w:jc w:val="both"/>
              <w:rPr>
                <w:rFonts w:ascii="Bookman Old Style" w:hAnsi="Bookman Old Style"/>
                <w:i/>
                <w:iCs/>
              </w:rPr>
            </w:pPr>
          </w:p>
        </w:tc>
      </w:tr>
      <w:tr w:rsidR="006E6C0B" w:rsidRPr="002E2D26" w14:paraId="144298CE" w14:textId="77777777" w:rsidTr="40909788">
        <w:tc>
          <w:tcPr>
            <w:tcW w:w="6374" w:type="dxa"/>
          </w:tcPr>
          <w:p w14:paraId="144298CB" w14:textId="77777777" w:rsidR="006E6C0B" w:rsidRDefault="006E6C0B" w:rsidP="006E6C0B">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5. Lo sconto di cui al comma 4 è rimborsato al fornitore dei servizi sotto forma di credito d'imposta da</w:t>
            </w:r>
            <w:r>
              <w:rPr>
                <w:rFonts w:ascii="Bookman Old Style" w:hAnsi="Bookman Old Style" w:cs="TimesNewRomanPSMT"/>
              </w:rPr>
              <w:t xml:space="preserve"> </w:t>
            </w:r>
            <w:r w:rsidRPr="00260A58">
              <w:rPr>
                <w:rFonts w:ascii="Bookman Old Style" w:hAnsi="Bookman Old Style" w:cs="TimesNewRomanPSMT"/>
              </w:rPr>
              <w:t>utilizzare esclusivamente in compensazione ai sensi dell'articolo 17 del decreto legislativo 9 luglio 1997,</w:t>
            </w:r>
            <w:r>
              <w:rPr>
                <w:rFonts w:ascii="Bookman Old Style" w:hAnsi="Bookman Old Style" w:cs="TimesNewRomanPSMT"/>
              </w:rPr>
              <w:t xml:space="preserve"> </w:t>
            </w:r>
            <w:r w:rsidRPr="00260A58">
              <w:rPr>
                <w:rFonts w:ascii="Bookman Old Style" w:hAnsi="Bookman Old Style" w:cs="TimesNewRomanPSMT"/>
              </w:rPr>
              <w:t>n. 241, con facoltà di successive cessioni a terzi. Il credito d'imposta non ulteriormente ceduto è usufruito</w:t>
            </w:r>
            <w:r>
              <w:rPr>
                <w:rFonts w:ascii="Bookman Old Style" w:hAnsi="Bookman Old Style" w:cs="TimesNewRomanPSMT"/>
              </w:rPr>
              <w:t xml:space="preserve"> </w:t>
            </w:r>
            <w:r w:rsidRPr="00260A58">
              <w:rPr>
                <w:rFonts w:ascii="Bookman Old Style" w:hAnsi="Bookman Old Style" w:cs="TimesNewRomanPSMT"/>
              </w:rPr>
              <w:t>dal cessionario con le stesse modalità previste per il soggetto cedente. Non si applicano limiti di cui</w:t>
            </w:r>
            <w:r>
              <w:rPr>
                <w:rFonts w:ascii="Bookman Old Style" w:hAnsi="Bookman Old Style" w:cs="TimesNewRomanPSMT"/>
              </w:rPr>
              <w:t xml:space="preserve"> </w:t>
            </w:r>
            <w:r w:rsidRPr="00260A58">
              <w:rPr>
                <w:rFonts w:ascii="Bookman Old Style" w:hAnsi="Bookman Old Style" w:cs="TimesNewRomanPSMT"/>
              </w:rPr>
              <w:t>all'articolo 34 della legge 23 dicembre 2000, n. 388 e di c</w:t>
            </w:r>
            <w:r>
              <w:rPr>
                <w:rFonts w:ascii="Bookman Old Style" w:hAnsi="Bookman Old Style" w:cs="Bookman Old Style"/>
              </w:rPr>
              <w:t>u</w:t>
            </w:r>
            <w:r w:rsidRPr="00260A58">
              <w:rPr>
                <w:rFonts w:ascii="Bookman Old Style" w:hAnsi="Bookman Old Style" w:cs="TimesNewRomanPSMT"/>
              </w:rPr>
              <w:t>i all</w:t>
            </w:r>
            <w:r>
              <w:rPr>
                <w:rFonts w:ascii="Bookman Old Style" w:hAnsi="Bookman Old Style" w:cs="Bookman Old Style"/>
              </w:rPr>
              <w:t>’</w:t>
            </w:r>
            <w:r w:rsidRPr="00260A58">
              <w:rPr>
                <w:rFonts w:ascii="Bookman Old Style" w:hAnsi="Bookman Old Style" w:cs="TimesNewRomanPSMT"/>
              </w:rPr>
              <w:t>articolo 1, comma 53, della legge 24</w:t>
            </w:r>
            <w:r>
              <w:rPr>
                <w:rFonts w:ascii="Bookman Old Style" w:hAnsi="Bookman Old Style" w:cs="TimesNewRomanPSMT"/>
              </w:rPr>
              <w:t xml:space="preserve"> </w:t>
            </w:r>
            <w:r w:rsidRPr="00260A58">
              <w:rPr>
                <w:rFonts w:ascii="Bookman Old Style" w:hAnsi="Bookman Old Style" w:cs="TimesNewRomanPSMT"/>
              </w:rPr>
              <w:t>dicembre 2007, n. 244. Accertata la mancata integrazione, anche parziale, dei requisiti che danno diritto</w:t>
            </w:r>
            <w:r>
              <w:rPr>
                <w:rFonts w:ascii="Bookman Old Style" w:hAnsi="Bookman Old Style" w:cs="TimesNewRomanPSMT"/>
              </w:rPr>
              <w:t xml:space="preserve"> </w:t>
            </w:r>
            <w:r w:rsidRPr="00260A58">
              <w:rPr>
                <w:rFonts w:ascii="Bookman Old Style" w:hAnsi="Bookman Old Style" w:cs="TimesNewRomanPSMT"/>
              </w:rPr>
              <w:t>al credito d</w:t>
            </w:r>
            <w:r>
              <w:rPr>
                <w:rFonts w:ascii="Bookman Old Style" w:hAnsi="Bookman Old Style" w:cs="TimesNewRomanPSMT"/>
              </w:rPr>
              <w:t>’</w:t>
            </w:r>
            <w:r w:rsidRPr="00260A58">
              <w:rPr>
                <w:rFonts w:ascii="Bookman Old Style" w:hAnsi="Bookman Old Style" w:cs="TimesNewRomanPSMT"/>
              </w:rPr>
              <w:t>imposta, il fornitore dei servizi e i cessionari rispondono solo per l</w:t>
            </w:r>
            <w:r>
              <w:rPr>
                <w:rFonts w:ascii="Bookman Old Style" w:hAnsi="Bookman Old Style" w:cs="Bookman Old Style"/>
              </w:rPr>
              <w:t>’</w:t>
            </w:r>
            <w:r w:rsidRPr="00260A58">
              <w:rPr>
                <w:rFonts w:ascii="Bookman Old Style" w:hAnsi="Bookman Old Style" w:cs="TimesNewRomanPSMT"/>
              </w:rPr>
              <w:t>e</w:t>
            </w:r>
            <w:r>
              <w:rPr>
                <w:rFonts w:ascii="Bookman Old Style" w:hAnsi="Bookman Old Style" w:cs="Bookman Old Style"/>
              </w:rPr>
              <w:t>v</w:t>
            </w:r>
            <w:r w:rsidRPr="00260A58">
              <w:rPr>
                <w:rFonts w:ascii="Bookman Old Style" w:hAnsi="Bookman Old Style" w:cs="TimesNewRomanPSMT"/>
              </w:rPr>
              <w:t>ent</w:t>
            </w:r>
            <w:r>
              <w:rPr>
                <w:rFonts w:ascii="Bookman Old Style" w:hAnsi="Bookman Old Style" w:cs="Bookman Old Style"/>
              </w:rPr>
              <w:t>u</w:t>
            </w:r>
            <w:r w:rsidRPr="00260A58">
              <w:rPr>
                <w:rFonts w:ascii="Bookman Old Style" w:hAnsi="Bookman Old Style" w:cs="TimesNewRomanPSMT"/>
              </w:rPr>
              <w:t xml:space="preserve">ale </w:t>
            </w:r>
            <w:r>
              <w:rPr>
                <w:rFonts w:ascii="Bookman Old Style" w:hAnsi="Bookman Old Style" w:cs="TimesNewRomanPSMT"/>
              </w:rPr>
              <w:t>u</w:t>
            </w:r>
            <w:r w:rsidRPr="00260A58">
              <w:rPr>
                <w:rFonts w:ascii="Bookman Old Style" w:hAnsi="Bookman Old Style" w:cs="TimesNewRomanPSMT"/>
              </w:rPr>
              <w:t>tili</w:t>
            </w:r>
            <w:r>
              <w:rPr>
                <w:rFonts w:ascii="Bookman Old Style" w:hAnsi="Bookman Old Style" w:cs="Bookman Old Style"/>
              </w:rPr>
              <w:t>zz</w:t>
            </w:r>
            <w:r w:rsidRPr="00260A58">
              <w:rPr>
                <w:rFonts w:ascii="Bookman Old Style" w:hAnsi="Bookman Old Style" w:cs="TimesNewRomanPSMT"/>
              </w:rPr>
              <w:t>o del</w:t>
            </w:r>
            <w:r>
              <w:rPr>
                <w:rFonts w:ascii="Bookman Old Style" w:hAnsi="Bookman Old Style" w:cs="TimesNewRomanPSMT"/>
              </w:rPr>
              <w:t xml:space="preserve"> </w:t>
            </w:r>
            <w:r w:rsidRPr="00260A58">
              <w:rPr>
                <w:rFonts w:ascii="Bookman Old Style" w:hAnsi="Bookman Old Style" w:cs="TimesNewRomanPSMT"/>
              </w:rPr>
              <w:t>credito d</w:t>
            </w:r>
            <w:r>
              <w:rPr>
                <w:rFonts w:ascii="Bookman Old Style" w:hAnsi="Bookman Old Style" w:cs="Bookman Old Style"/>
              </w:rPr>
              <w:t>’</w:t>
            </w:r>
            <w:r w:rsidRPr="00260A58">
              <w:rPr>
                <w:rFonts w:ascii="Bookman Old Style" w:hAnsi="Bookman Old Style" w:cs="TimesNewRomanPSMT"/>
              </w:rPr>
              <w:t>imposta in mis</w:t>
            </w:r>
            <w:r>
              <w:rPr>
                <w:rFonts w:ascii="Bookman Old Style" w:hAnsi="Bookman Old Style" w:cs="Bookman Old Style"/>
              </w:rPr>
              <w:t>u</w:t>
            </w:r>
            <w:r w:rsidRPr="00260A58">
              <w:rPr>
                <w:rFonts w:ascii="Bookman Old Style" w:hAnsi="Bookman Old Style" w:cs="TimesNewRomanPSMT"/>
              </w:rPr>
              <w:t>ra eccedente lo sconto applicato ai sensi del comma 4 e l</w:t>
            </w:r>
            <w:r>
              <w:rPr>
                <w:rFonts w:ascii="Bookman Old Style" w:hAnsi="Bookman Old Style" w:cs="Bookman Old Style"/>
              </w:rPr>
              <w:t>’</w:t>
            </w:r>
            <w:r w:rsidRPr="00260A58">
              <w:rPr>
                <w:rFonts w:ascii="Bookman Old Style" w:hAnsi="Bookman Old Style" w:cs="TimesNewRomanPSMT"/>
              </w:rPr>
              <w:t>Agen</w:t>
            </w:r>
            <w:r>
              <w:rPr>
                <w:rFonts w:ascii="Bookman Old Style" w:hAnsi="Bookman Old Style" w:cs="Bookman Old Style"/>
              </w:rPr>
              <w:t>z</w:t>
            </w:r>
            <w:r w:rsidRPr="00260A58">
              <w:rPr>
                <w:rFonts w:ascii="Bookman Old Style" w:hAnsi="Bookman Old Style" w:cs="TimesNewRomanPSMT"/>
              </w:rPr>
              <w:t>ia delle entrate</w:t>
            </w:r>
            <w:r>
              <w:rPr>
                <w:rFonts w:ascii="Bookman Old Style" w:hAnsi="Bookman Old Style" w:cs="TimesNewRomanPSMT"/>
              </w:rPr>
              <w:t xml:space="preserve"> </w:t>
            </w:r>
            <w:r w:rsidRPr="00260A58">
              <w:rPr>
                <w:rFonts w:ascii="Bookman Old Style" w:hAnsi="Bookman Old Style" w:cs="TimesNewRomanPSMT"/>
              </w:rPr>
              <w:t>pro</w:t>
            </w:r>
            <w:r>
              <w:rPr>
                <w:rFonts w:ascii="Bookman Old Style" w:hAnsi="Bookman Old Style" w:cs="Bookman Old Style"/>
              </w:rPr>
              <w:t>vv</w:t>
            </w:r>
            <w:r w:rsidRPr="00260A58">
              <w:rPr>
                <w:rFonts w:ascii="Bookman Old Style" w:hAnsi="Bookman Old Style" w:cs="TimesNewRomanPSMT"/>
              </w:rPr>
              <w:t>ede al rec</w:t>
            </w:r>
            <w:r>
              <w:rPr>
                <w:rFonts w:ascii="Bookman Old Style" w:hAnsi="Bookman Old Style" w:cs="Bookman Old Style"/>
              </w:rPr>
              <w:t>u</w:t>
            </w:r>
            <w:r w:rsidRPr="00260A58">
              <w:rPr>
                <w:rFonts w:ascii="Bookman Old Style" w:hAnsi="Bookman Old Style" w:cs="TimesNewRomanPSMT"/>
              </w:rPr>
              <w:t>pero dell</w:t>
            </w:r>
            <w:r>
              <w:rPr>
                <w:rFonts w:ascii="Bookman Old Style" w:hAnsi="Bookman Old Style" w:cs="Bookman Old Style"/>
              </w:rPr>
              <w:t>’</w:t>
            </w:r>
            <w:r w:rsidRPr="00260A58">
              <w:rPr>
                <w:rFonts w:ascii="Bookman Old Style" w:hAnsi="Bookman Old Style" w:cs="TimesNewRomanPSMT"/>
              </w:rPr>
              <w:t>importo corrispondente, maggiorato di interessi e san</w:t>
            </w:r>
            <w:r>
              <w:rPr>
                <w:rFonts w:ascii="Bookman Old Style" w:hAnsi="Bookman Old Style" w:cs="Bookman Old Style"/>
              </w:rPr>
              <w:t>z</w:t>
            </w:r>
            <w:r w:rsidRPr="00260A58">
              <w:rPr>
                <w:rFonts w:ascii="Bookman Old Style" w:hAnsi="Bookman Old Style" w:cs="TimesNewRomanPSMT"/>
              </w:rPr>
              <w:t>ioni.</w:t>
            </w:r>
          </w:p>
        </w:tc>
        <w:tc>
          <w:tcPr>
            <w:tcW w:w="7903" w:type="dxa"/>
          </w:tcPr>
          <w:p w14:paraId="144298CC" w14:textId="77777777" w:rsidR="002E0DC4" w:rsidRPr="003A1D4F" w:rsidRDefault="002E0DC4" w:rsidP="002E0DC4">
            <w:pPr>
              <w:pStyle w:val="Default"/>
              <w:jc w:val="both"/>
              <w:rPr>
                <w:rFonts w:ascii="Bookman Old Style" w:hAnsi="Bookman Old Style"/>
                <w:i/>
                <w:iCs/>
                <w:sz w:val="22"/>
                <w:szCs w:val="22"/>
              </w:rPr>
            </w:pPr>
            <w:r w:rsidRPr="003A1D4F">
              <w:rPr>
                <w:rFonts w:ascii="Bookman Old Style" w:hAnsi="Bookman Old Style"/>
                <w:i/>
                <w:iCs/>
                <w:sz w:val="22"/>
                <w:szCs w:val="22"/>
              </w:rPr>
              <w:t xml:space="preserve">Lo </w:t>
            </w:r>
            <w:r w:rsidRPr="003A1D4F">
              <w:rPr>
                <w:rFonts w:ascii="Bookman Old Style" w:hAnsi="Bookman Old Style"/>
                <w:bCs/>
                <w:i/>
                <w:iCs/>
                <w:sz w:val="22"/>
                <w:szCs w:val="22"/>
              </w:rPr>
              <w:t xml:space="preserve">sconto </w:t>
            </w:r>
            <w:r w:rsidRPr="003A1D4F">
              <w:rPr>
                <w:rFonts w:ascii="Bookman Old Style" w:hAnsi="Bookman Old Style"/>
                <w:i/>
                <w:iCs/>
                <w:sz w:val="22"/>
                <w:szCs w:val="22"/>
              </w:rPr>
              <w:t xml:space="preserve">è rimborsato al fornitore dei servizi sotto forma di </w:t>
            </w:r>
            <w:r w:rsidRPr="003A1D4F">
              <w:rPr>
                <w:rFonts w:ascii="Bookman Old Style" w:hAnsi="Bookman Old Style"/>
                <w:bCs/>
                <w:i/>
                <w:iCs/>
                <w:sz w:val="22"/>
                <w:szCs w:val="22"/>
              </w:rPr>
              <w:t xml:space="preserve">credito d'imposta, </w:t>
            </w:r>
            <w:r w:rsidRPr="003A1D4F">
              <w:rPr>
                <w:rFonts w:ascii="Bookman Old Style" w:hAnsi="Bookman Old Style"/>
                <w:i/>
                <w:iCs/>
                <w:sz w:val="22"/>
                <w:szCs w:val="22"/>
              </w:rPr>
              <w:t xml:space="preserve">da utilizzare esclusivamente in compensazione. </w:t>
            </w:r>
          </w:p>
          <w:p w14:paraId="144298CD" w14:textId="77777777" w:rsidR="006E6C0B" w:rsidRPr="003A1D4F" w:rsidRDefault="006E6C0B" w:rsidP="002E0DC4">
            <w:pPr>
              <w:jc w:val="both"/>
              <w:rPr>
                <w:rFonts w:ascii="Bookman Old Style" w:hAnsi="Bookman Old Style"/>
                <w:i/>
                <w:iCs/>
              </w:rPr>
            </w:pPr>
          </w:p>
        </w:tc>
      </w:tr>
      <w:tr w:rsidR="006E6C0B" w:rsidRPr="002E2D26" w14:paraId="144298D1" w14:textId="77777777" w:rsidTr="40909788">
        <w:tc>
          <w:tcPr>
            <w:tcW w:w="6374" w:type="dxa"/>
          </w:tcPr>
          <w:p w14:paraId="144298CF" w14:textId="77777777" w:rsidR="006E6C0B" w:rsidRDefault="006E6C0B" w:rsidP="006E6C0B">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6. Con pro</w:t>
            </w:r>
            <w:r>
              <w:rPr>
                <w:rFonts w:ascii="Bookman Old Style" w:hAnsi="Bookman Old Style" w:cs="Bookman Old Style"/>
              </w:rPr>
              <w:t>vv</w:t>
            </w:r>
            <w:r w:rsidRPr="00260A58">
              <w:rPr>
                <w:rFonts w:ascii="Bookman Old Style" w:hAnsi="Bookman Old Style" w:cs="TimesNewRomanPSMT"/>
              </w:rPr>
              <w:t>edimento del Direttore dell'Agen</w:t>
            </w:r>
            <w:r>
              <w:rPr>
                <w:rFonts w:ascii="Bookman Old Style" w:hAnsi="Bookman Old Style" w:cs="Bookman Old Style"/>
              </w:rPr>
              <w:t>z</w:t>
            </w:r>
            <w:r w:rsidRPr="00260A58">
              <w:rPr>
                <w:rFonts w:ascii="Bookman Old Style" w:hAnsi="Bookman Old Style" w:cs="TimesNewRomanPSMT"/>
              </w:rPr>
              <w:t>ia delle entrate, da adottare sentito l</w:t>
            </w:r>
            <w:r>
              <w:rPr>
                <w:rFonts w:ascii="Bookman Old Style" w:hAnsi="Bookman Old Style" w:cs="Bookman Old Style"/>
              </w:rPr>
              <w:t>’</w:t>
            </w:r>
            <w:r w:rsidRPr="00260A58">
              <w:rPr>
                <w:rFonts w:ascii="Bookman Old Style" w:hAnsi="Bookman Old Style" w:cs="TimesNewRomanPSMT"/>
              </w:rPr>
              <w:t>Istit</w:t>
            </w:r>
            <w:r>
              <w:rPr>
                <w:rFonts w:ascii="Bookman Old Style" w:hAnsi="Bookman Old Style" w:cs="Bookman Old Style"/>
              </w:rPr>
              <w:t>u</w:t>
            </w:r>
            <w:r w:rsidRPr="00260A58">
              <w:rPr>
                <w:rFonts w:ascii="Bookman Old Style" w:hAnsi="Bookman Old Style" w:cs="TimesNewRomanPSMT"/>
              </w:rPr>
              <w:t>to na</w:t>
            </w:r>
            <w:r>
              <w:rPr>
                <w:rFonts w:ascii="Bookman Old Style" w:hAnsi="Bookman Old Style" w:cs="Bookman Old Style"/>
              </w:rPr>
              <w:t>z</w:t>
            </w:r>
            <w:r w:rsidRPr="00260A58">
              <w:rPr>
                <w:rFonts w:ascii="Bookman Old Style" w:hAnsi="Bookman Old Style" w:cs="TimesNewRomanPSMT"/>
              </w:rPr>
              <w:t>ionale</w:t>
            </w:r>
            <w:r>
              <w:rPr>
                <w:rFonts w:ascii="Bookman Old Style" w:hAnsi="Bookman Old Style" w:cs="TimesNewRomanPSMT"/>
              </w:rPr>
              <w:t xml:space="preserve"> </w:t>
            </w:r>
            <w:r w:rsidRPr="00260A58">
              <w:rPr>
                <w:rFonts w:ascii="Bookman Old Style" w:hAnsi="Bookman Old Style" w:cs="TimesNewRomanPSMT"/>
              </w:rPr>
              <w:t xml:space="preserve">della </w:t>
            </w:r>
            <w:r w:rsidRPr="00260A58">
              <w:rPr>
                <w:rFonts w:ascii="Bookman Old Style" w:hAnsi="Bookman Old Style" w:cs="TimesNewRomanPSMT"/>
              </w:rPr>
              <w:lastRenderedPageBreak/>
              <w:t>previdenza sociale e pre</w:t>
            </w:r>
            <w:r>
              <w:rPr>
                <w:rFonts w:ascii="Bookman Old Style" w:hAnsi="Bookman Old Style" w:cs="Bookman Old Style"/>
              </w:rPr>
              <w:t>v</w:t>
            </w:r>
            <w:r w:rsidRPr="00260A58">
              <w:rPr>
                <w:rFonts w:ascii="Bookman Old Style" w:hAnsi="Bookman Old Style" w:cs="TimesNewRomanPSMT"/>
              </w:rPr>
              <w:t>io parere dell</w:t>
            </w:r>
            <w:r>
              <w:rPr>
                <w:rFonts w:ascii="Bookman Old Style" w:hAnsi="Bookman Old Style" w:cs="Bookman Old Style"/>
              </w:rPr>
              <w:t>’</w:t>
            </w:r>
            <w:r w:rsidRPr="00260A58">
              <w:rPr>
                <w:rFonts w:ascii="Bookman Old Style" w:hAnsi="Bookman Old Style" w:cs="TimesNewRomanPSMT"/>
              </w:rPr>
              <w:t>A</w:t>
            </w:r>
            <w:r>
              <w:rPr>
                <w:rFonts w:ascii="Bookman Old Style" w:hAnsi="Bookman Old Style" w:cs="Bookman Old Style"/>
              </w:rPr>
              <w:t>u</w:t>
            </w:r>
            <w:r w:rsidRPr="00260A58">
              <w:rPr>
                <w:rFonts w:ascii="Bookman Old Style" w:hAnsi="Bookman Old Style" w:cs="TimesNewRomanPSMT"/>
              </w:rPr>
              <w:t>torit</w:t>
            </w:r>
            <w:r>
              <w:rPr>
                <w:rFonts w:ascii="Bookman Old Style" w:hAnsi="Bookman Old Style" w:cs="Bookman Old Style"/>
              </w:rPr>
              <w:t>à</w:t>
            </w:r>
            <w:r w:rsidRPr="00260A58">
              <w:rPr>
                <w:rFonts w:ascii="Bookman Old Style" w:hAnsi="Bookman Old Style" w:cs="TimesNewRomanPSMT"/>
              </w:rPr>
              <w:t xml:space="preserve"> garante per la prote</w:t>
            </w:r>
            <w:r>
              <w:rPr>
                <w:rFonts w:ascii="Bookman Old Style" w:hAnsi="Bookman Old Style" w:cs="Bookman Old Style"/>
              </w:rPr>
              <w:t>z</w:t>
            </w:r>
            <w:r w:rsidRPr="00260A58">
              <w:rPr>
                <w:rFonts w:ascii="Bookman Old Style" w:hAnsi="Bookman Old Style" w:cs="TimesNewRomanPSMT"/>
              </w:rPr>
              <w:t>ione dei dati personali, sono</w:t>
            </w:r>
            <w:r>
              <w:rPr>
                <w:rFonts w:ascii="Bookman Old Style" w:hAnsi="Bookman Old Style" w:cs="TimesNewRomanPSMT"/>
              </w:rPr>
              <w:t xml:space="preserve"> </w:t>
            </w:r>
            <w:r w:rsidRPr="00260A58">
              <w:rPr>
                <w:rFonts w:ascii="Bookman Old Style" w:hAnsi="Bookman Old Style" w:cs="TimesNewRomanPSMT"/>
              </w:rPr>
              <w:t>definite le modalità applicative dei commi da 1 a 5, da eseguire anche avvalendosi di PagoPA S.p.A.</w:t>
            </w:r>
          </w:p>
        </w:tc>
        <w:tc>
          <w:tcPr>
            <w:tcW w:w="7903" w:type="dxa"/>
          </w:tcPr>
          <w:p w14:paraId="144298D0" w14:textId="77777777" w:rsidR="006E6C0B" w:rsidRPr="003A1D4F" w:rsidRDefault="002E0DC4" w:rsidP="006E6C0B">
            <w:pPr>
              <w:jc w:val="both"/>
              <w:rPr>
                <w:rFonts w:ascii="Bookman Old Style" w:hAnsi="Bookman Old Style"/>
                <w:i/>
                <w:iCs/>
              </w:rPr>
            </w:pPr>
            <w:r w:rsidRPr="003A1D4F">
              <w:rPr>
                <w:rFonts w:ascii="Bookman Old Style" w:hAnsi="Bookman Old Style"/>
                <w:i/>
                <w:iCs/>
              </w:rPr>
              <w:lastRenderedPageBreak/>
              <w:t>Si demanda ad un provvedimento del Direttore dell'Agenzia delle entrate la definizione delle modalità applicative delle disposizioni in esame.</w:t>
            </w:r>
          </w:p>
        </w:tc>
      </w:tr>
      <w:tr w:rsidR="006E6C0B" w:rsidRPr="00260A58" w14:paraId="144298D4" w14:textId="77777777" w:rsidTr="40909788">
        <w:tc>
          <w:tcPr>
            <w:tcW w:w="6374" w:type="dxa"/>
          </w:tcPr>
          <w:p w14:paraId="144298D2" w14:textId="77777777" w:rsidR="006E6C0B" w:rsidRPr="00260A58" w:rsidRDefault="006E6C0B" w:rsidP="006E6C0B">
            <w:pPr>
              <w:autoSpaceDE w:val="0"/>
              <w:autoSpaceDN w:val="0"/>
              <w:adjustRightInd w:val="0"/>
              <w:jc w:val="both"/>
              <w:rPr>
                <w:rFonts w:ascii="Bookman Old Style" w:hAnsi="Bookman Old Style" w:cs="Times New Roman"/>
                <w:b/>
                <w:i/>
                <w:color w:val="030303"/>
              </w:rPr>
            </w:pPr>
            <w:r w:rsidRPr="00260A58">
              <w:rPr>
                <w:rFonts w:ascii="Bookman Old Style" w:hAnsi="Bookman Old Style" w:cs="TimesNewRomanPSMT"/>
              </w:rPr>
              <w:t>7. Agli oneri derivanti dal presente articolo, valutati in 1</w:t>
            </w:r>
            <w:r>
              <w:rPr>
                <w:rFonts w:ascii="Bookman Old Style" w:hAnsi="Bookman Old Style" w:cs="TimesNewRomanPSMT"/>
              </w:rPr>
              <w:t>.677, 2 milioni di euro</w:t>
            </w:r>
            <w:r w:rsidRPr="00260A58">
              <w:rPr>
                <w:rFonts w:ascii="Bookman Old Style" w:hAnsi="Bookman Old Style" w:cs="TimesNewRomanPSMT"/>
              </w:rPr>
              <w:t xml:space="preserve"> per l</w:t>
            </w:r>
            <w:r>
              <w:rPr>
                <w:rFonts w:ascii="Bookman Old Style" w:hAnsi="Bookman Old Style" w:cs="Bookman Old Style"/>
              </w:rPr>
              <w:t>’</w:t>
            </w:r>
            <w:r w:rsidRPr="00260A58">
              <w:rPr>
                <w:rFonts w:ascii="Bookman Old Style" w:hAnsi="Bookman Old Style" w:cs="TimesNewRomanPSMT"/>
              </w:rPr>
              <w:t>anno 2020 e in</w:t>
            </w:r>
            <w:r>
              <w:rPr>
                <w:rFonts w:ascii="Bookman Old Style" w:hAnsi="Bookman Old Style" w:cs="TimesNewRomanPSMT"/>
              </w:rPr>
              <w:t xml:space="preserve"> </w:t>
            </w:r>
            <w:r w:rsidRPr="00260A58">
              <w:rPr>
                <w:rFonts w:ascii="Bookman Old Style" w:hAnsi="Bookman Old Style" w:cs="TimesNewRomanPSMT"/>
              </w:rPr>
              <w:t>733</w:t>
            </w:r>
            <w:r>
              <w:rPr>
                <w:rFonts w:ascii="Bookman Old Style" w:hAnsi="Bookman Old Style" w:cs="TimesNewRomanPSMT"/>
              </w:rPr>
              <w:t>,8 milioni di euro</w:t>
            </w:r>
            <w:r w:rsidRPr="00260A58">
              <w:rPr>
                <w:rFonts w:ascii="Bookman Old Style" w:hAnsi="Bookman Old Style" w:cs="TimesNewRomanPSMT"/>
              </w:rPr>
              <w:t xml:space="preserve"> per l</w:t>
            </w:r>
            <w:r>
              <w:rPr>
                <w:rFonts w:ascii="Bookman Old Style" w:hAnsi="Bookman Old Style" w:cs="Bookman Old Style"/>
              </w:rPr>
              <w:t>’</w:t>
            </w:r>
            <w:r w:rsidRPr="00260A58">
              <w:rPr>
                <w:rFonts w:ascii="Bookman Old Style" w:hAnsi="Bookman Old Style" w:cs="TimesNewRomanPSMT"/>
              </w:rPr>
              <w:t>anno 2021, si pro</w:t>
            </w:r>
            <w:r>
              <w:rPr>
                <w:rFonts w:ascii="Bookman Old Style" w:hAnsi="Bookman Old Style" w:cs="Bookman Old Style"/>
              </w:rPr>
              <w:t>vv</w:t>
            </w:r>
            <w:r w:rsidRPr="00260A58">
              <w:rPr>
                <w:rFonts w:ascii="Bookman Old Style" w:hAnsi="Bookman Old Style" w:cs="TimesNewRomanPSMT"/>
              </w:rPr>
              <w:t>ede ai sensi dell</w:t>
            </w:r>
            <w:r>
              <w:rPr>
                <w:rFonts w:ascii="Bookman Old Style" w:hAnsi="Bookman Old Style" w:cs="Bookman Old Style"/>
              </w:rPr>
              <w:t>’</w:t>
            </w:r>
            <w:r w:rsidRPr="00260A58">
              <w:rPr>
                <w:rFonts w:ascii="Bookman Old Style" w:hAnsi="Bookman Old Style" w:cs="TimesNewRomanPSMT"/>
              </w:rPr>
              <w:t xml:space="preserve">articolo </w:t>
            </w:r>
            <w:r>
              <w:rPr>
                <w:rFonts w:ascii="Bookman Old Style" w:hAnsi="Bookman Old Style" w:cs="TimesNewRomanPSMT"/>
              </w:rPr>
              <w:t>265</w:t>
            </w:r>
            <w:r w:rsidRPr="00260A58">
              <w:rPr>
                <w:rFonts w:ascii="Bookman Old Style" w:hAnsi="Bookman Old Style" w:cs="TimesNewRomanPSMT"/>
              </w:rPr>
              <w:t>.</w:t>
            </w:r>
          </w:p>
        </w:tc>
        <w:tc>
          <w:tcPr>
            <w:tcW w:w="7903" w:type="dxa"/>
          </w:tcPr>
          <w:p w14:paraId="144298D3" w14:textId="77777777" w:rsidR="006E6C0B" w:rsidRPr="00260A58" w:rsidRDefault="006E6C0B" w:rsidP="006E6C0B">
            <w:pPr>
              <w:jc w:val="both"/>
              <w:rPr>
                <w:rFonts w:ascii="Bookman Old Style" w:hAnsi="Bookman Old Style"/>
              </w:rPr>
            </w:pPr>
          </w:p>
        </w:tc>
      </w:tr>
      <w:tr w:rsidR="006E6C0B" w:rsidRPr="003A1D4F" w14:paraId="144298D6" w14:textId="77777777" w:rsidTr="40909788">
        <w:tc>
          <w:tcPr>
            <w:tcW w:w="14277" w:type="dxa"/>
            <w:gridSpan w:val="2"/>
          </w:tcPr>
          <w:p w14:paraId="144298D5" w14:textId="1192DCD0" w:rsidR="006E6C0B" w:rsidRPr="003A1D4F" w:rsidRDefault="006E6C0B" w:rsidP="003A1D4F">
            <w:pPr>
              <w:pStyle w:val="Titolo3"/>
              <w:keepLines w:val="0"/>
              <w:widowControl w:val="0"/>
              <w:spacing w:after="40"/>
              <w:outlineLvl w:val="2"/>
              <w:rPr>
                <w:b/>
                <w:bCs/>
              </w:rPr>
            </w:pPr>
            <w:bookmarkStart w:id="79" w:name="_Toc43972601"/>
            <w:r w:rsidRPr="003A1D4F">
              <w:rPr>
                <w:b/>
                <w:bCs/>
              </w:rPr>
              <w:t xml:space="preserve">Art.177 </w:t>
            </w:r>
            <w:r w:rsidR="003A1D4F">
              <w:rPr>
                <w:b/>
                <w:bCs/>
              </w:rPr>
              <w:t xml:space="preserve">- </w:t>
            </w:r>
            <w:r w:rsidRPr="003A1D4F">
              <w:rPr>
                <w:b/>
                <w:bCs/>
              </w:rPr>
              <w:t>Esenzioni dall'imposta municipale propria -IMU per il settore turistico</w:t>
            </w:r>
            <w:bookmarkEnd w:id="79"/>
          </w:p>
        </w:tc>
      </w:tr>
      <w:tr w:rsidR="006E6C0B" w:rsidRPr="002E2D26" w14:paraId="144298DD" w14:textId="77777777" w:rsidTr="40909788">
        <w:tc>
          <w:tcPr>
            <w:tcW w:w="6374" w:type="dxa"/>
          </w:tcPr>
          <w:p w14:paraId="144298D7" w14:textId="77777777" w:rsidR="006E6C0B" w:rsidRDefault="006E6C0B" w:rsidP="006E6C0B">
            <w:pPr>
              <w:autoSpaceDE w:val="0"/>
              <w:autoSpaceDN w:val="0"/>
              <w:adjustRightInd w:val="0"/>
              <w:jc w:val="both"/>
              <w:rPr>
                <w:rFonts w:ascii="Bookman Old Style" w:hAnsi="Bookman Old Style" w:cs="Times New Roman"/>
                <w:color w:val="060606"/>
              </w:rPr>
            </w:pPr>
            <w:r>
              <w:rPr>
                <w:rFonts w:ascii="Bookman Old Style" w:hAnsi="Bookman Old Style" w:cs="Times New Roman"/>
                <w:color w:val="060606"/>
              </w:rPr>
              <w:t>1</w:t>
            </w:r>
            <w:r w:rsidRPr="008D0D09">
              <w:rPr>
                <w:rFonts w:ascii="Bookman Old Style" w:hAnsi="Bookman Old Style" w:cs="Times New Roman"/>
                <w:color w:val="060606"/>
              </w:rPr>
              <w:t>. In considerazione degli effetti connessi all'emergenza sanitaria da COVID 19, per l'anno 2020, non</w:t>
            </w:r>
            <w:r>
              <w:rPr>
                <w:rFonts w:ascii="Bookman Old Style" w:hAnsi="Bookman Old Style" w:cs="Times New Roman"/>
                <w:color w:val="060606"/>
              </w:rPr>
              <w:t xml:space="preserve"> </w:t>
            </w:r>
            <w:r w:rsidRPr="008D0D09">
              <w:rPr>
                <w:rFonts w:ascii="Bookman Old Style" w:hAnsi="Bookman Old Style" w:cs="Times New Roman"/>
                <w:color w:val="060606"/>
              </w:rPr>
              <w:t>è dovuta la prima rata dell'imposta municipale propr</w:t>
            </w:r>
            <w:r>
              <w:rPr>
                <w:rFonts w:ascii="Bookman Old Style" w:hAnsi="Bookman Old Style" w:cs="Times New Roman"/>
                <w:color w:val="060606"/>
              </w:rPr>
              <w:t>ia (IMU) di cui all</w:t>
            </w:r>
            <w:r w:rsidRPr="008D0D09">
              <w:rPr>
                <w:rFonts w:ascii="Bookman Old Style" w:hAnsi="Bookman Old Style" w:cs="Times New Roman"/>
                <w:color w:val="060606"/>
              </w:rPr>
              <w:t>' artico</w:t>
            </w:r>
            <w:r>
              <w:rPr>
                <w:rFonts w:ascii="Bookman Old Style" w:hAnsi="Bookman Old Style" w:cs="Times New Roman"/>
                <w:color w:val="060606"/>
              </w:rPr>
              <w:t>l</w:t>
            </w:r>
            <w:r w:rsidRPr="008D0D09">
              <w:rPr>
                <w:rFonts w:ascii="Bookman Old Style" w:hAnsi="Bookman Old Style" w:cs="Times New Roman"/>
                <w:color w:val="060606"/>
              </w:rPr>
              <w:t xml:space="preserve">o </w:t>
            </w:r>
            <w:r>
              <w:rPr>
                <w:rFonts w:ascii="Bookman Old Style" w:hAnsi="Bookman Old Style" w:cs="Times New Roman"/>
                <w:color w:val="060606"/>
              </w:rPr>
              <w:t>1</w:t>
            </w:r>
            <w:r w:rsidRPr="008D0D09">
              <w:rPr>
                <w:rFonts w:ascii="Bookman Old Style" w:hAnsi="Bookman Old Style" w:cs="Times New Roman"/>
                <w:color w:val="060606"/>
              </w:rPr>
              <w:t>, commi da 738 a 783</w:t>
            </w:r>
            <w:r>
              <w:rPr>
                <w:rFonts w:ascii="Bookman Old Style" w:hAnsi="Bookman Old Style" w:cs="Times New Roman"/>
                <w:color w:val="060606"/>
              </w:rPr>
              <w:t xml:space="preserve"> </w:t>
            </w:r>
            <w:r w:rsidRPr="008D0D09">
              <w:rPr>
                <w:rFonts w:ascii="Bookman Old Style" w:hAnsi="Bookman Old Style" w:cs="Times New Roman"/>
                <w:color w:val="060606"/>
              </w:rPr>
              <w:t>della legge 27 dicembre 2019, n</w:t>
            </w:r>
            <w:r w:rsidRPr="008D0D09">
              <w:rPr>
                <w:rFonts w:ascii="Bookman Old Style" w:hAnsi="Bookman Old Style" w:cs="Times New Roman"/>
                <w:color w:val="333333"/>
              </w:rPr>
              <w:t xml:space="preserve">. </w:t>
            </w:r>
            <w:r w:rsidRPr="008D0D09">
              <w:rPr>
                <w:rFonts w:ascii="Bookman Old Style" w:hAnsi="Bookman Old Style" w:cs="Times New Roman"/>
                <w:color w:val="060606"/>
              </w:rPr>
              <w:t>160</w:t>
            </w:r>
            <w:r w:rsidRPr="008D0D09">
              <w:rPr>
                <w:rFonts w:ascii="Bookman Old Style" w:hAnsi="Bookman Old Style" w:cs="Times New Roman"/>
                <w:color w:val="333333"/>
              </w:rPr>
              <w:t xml:space="preserve">, </w:t>
            </w:r>
            <w:r w:rsidRPr="008D0D09">
              <w:rPr>
                <w:rFonts w:ascii="Bookman Old Style" w:hAnsi="Bookman Old Style" w:cs="Times New Roman"/>
                <w:color w:val="060606"/>
              </w:rPr>
              <w:t>relativa a:</w:t>
            </w:r>
          </w:p>
          <w:p w14:paraId="144298D8" w14:textId="77777777" w:rsidR="006E6C0B" w:rsidRDefault="006E6C0B" w:rsidP="006E6C0B">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t>a) immobili adibiti a stabilimenti balneari marittimi, lacuali e fluviali, nonché immobili degli stabilimenti</w:t>
            </w:r>
            <w:r>
              <w:rPr>
                <w:rFonts w:ascii="Bookman Old Style" w:hAnsi="Bookman Old Style" w:cs="Times New Roman"/>
                <w:color w:val="060606"/>
              </w:rPr>
              <w:t xml:space="preserve"> </w:t>
            </w:r>
            <w:r w:rsidRPr="008D0D09">
              <w:rPr>
                <w:rFonts w:ascii="Bookman Old Style" w:hAnsi="Bookman Old Style" w:cs="Times New Roman"/>
                <w:color w:val="060606"/>
              </w:rPr>
              <w:t>termali;</w:t>
            </w:r>
          </w:p>
          <w:p w14:paraId="144298D9" w14:textId="1B42B02E" w:rsidR="006E6C0B" w:rsidRPr="001B0AE2" w:rsidRDefault="006E6C0B" w:rsidP="006E6C0B">
            <w:pPr>
              <w:autoSpaceDE w:val="0"/>
              <w:autoSpaceDN w:val="0"/>
              <w:adjustRightInd w:val="0"/>
              <w:jc w:val="both"/>
              <w:rPr>
                <w:rFonts w:ascii="Bookman Old Style" w:hAnsi="Bookman Old Style" w:cs="Times New Roman"/>
                <w:color w:val="010101"/>
              </w:rPr>
            </w:pPr>
            <w:r w:rsidRPr="5112D955">
              <w:rPr>
                <w:rFonts w:ascii="Bookman Old Style" w:hAnsi="Bookman Old Style" w:cs="Times New Roman"/>
                <w:color w:val="060606"/>
              </w:rPr>
              <w:t>b) immobili rientranti nella categoria catastale D/2 e immobili degli</w:t>
            </w:r>
            <w:r w:rsidR="466C1C61" w:rsidRPr="5112D955">
              <w:rPr>
                <w:rFonts w:ascii="Bookman Old Style" w:hAnsi="Bookman Old Style" w:cs="Times New Roman"/>
                <w:color w:val="060606"/>
              </w:rPr>
              <w:t xml:space="preserve"> </w:t>
            </w:r>
            <w:r w:rsidRPr="5112D955">
              <w:rPr>
                <w:rFonts w:ascii="Bookman Old Style" w:hAnsi="Bookman Old Style" w:cs="Times New Roman"/>
                <w:color w:val="060606"/>
              </w:rPr>
              <w:t>agriturismo, dei villaggi turistici, degli ostelli della gioventù, dei</w:t>
            </w:r>
            <w:r w:rsidRPr="5112D955">
              <w:rPr>
                <w:rFonts w:ascii="Bookman Old Style" w:hAnsi="Bookman Old Style" w:cs="Times New Roman"/>
                <w:b/>
                <w:bCs/>
                <w:color w:val="060606"/>
              </w:rPr>
              <w:t xml:space="preserve"> </w:t>
            </w:r>
            <w:r w:rsidRPr="5112D955">
              <w:rPr>
                <w:rFonts w:ascii="Bookman Old Style" w:hAnsi="Bookman Old Style" w:cs="Times New Roman"/>
                <w:color w:val="060606"/>
              </w:rPr>
              <w:t>rifugi di montagna, delle colonie marine e montane, degli affittacamere per brevi soggiorni, delle case e appartamenti per vacanze, dei bed &amp; breakfast, dei residence e dei campeggi, a condizione che i relativi proprietari siano anche gestori delle attività ivi esercitate.</w:t>
            </w:r>
          </w:p>
        </w:tc>
        <w:tc>
          <w:tcPr>
            <w:tcW w:w="7903" w:type="dxa"/>
          </w:tcPr>
          <w:p w14:paraId="1DE3A702" w14:textId="41DC0091" w:rsidR="002920E9" w:rsidRPr="003665FB" w:rsidRDefault="00CD0658" w:rsidP="00A61099">
            <w:pPr>
              <w:pStyle w:val="paragraph"/>
              <w:spacing w:before="0" w:beforeAutospacing="0" w:after="0" w:afterAutospacing="0"/>
              <w:jc w:val="both"/>
              <w:textAlignment w:val="baseline"/>
              <w:rPr>
                <w:rStyle w:val="normaltextrun"/>
                <w:rFonts w:ascii="Bookman Old Style" w:hAnsi="Bookman Old Style" w:cs="Segoe UI"/>
                <w:i/>
                <w:iCs/>
                <w:color w:val="060606"/>
                <w:sz w:val="22"/>
                <w:szCs w:val="22"/>
              </w:rPr>
            </w:pPr>
            <w:r w:rsidRPr="003665FB">
              <w:rPr>
                <w:rStyle w:val="normaltextrun"/>
                <w:rFonts w:ascii="Bookman Old Style" w:hAnsi="Bookman Old Style" w:cs="Segoe UI"/>
                <w:i/>
                <w:iCs/>
                <w:color w:val="060606"/>
                <w:sz w:val="22"/>
                <w:szCs w:val="22"/>
              </w:rPr>
              <w:t>L’</w:t>
            </w:r>
            <w:r w:rsidRPr="003665FB">
              <w:rPr>
                <w:rStyle w:val="normaltextrun"/>
                <w:rFonts w:ascii="Bookman Old Style" w:hAnsi="Bookman Old Style" w:cs="Segoe UI"/>
                <w:b/>
                <w:bCs/>
                <w:i/>
                <w:iCs/>
                <w:color w:val="060606"/>
                <w:sz w:val="22"/>
                <w:szCs w:val="22"/>
              </w:rPr>
              <w:t>articolo 177</w:t>
            </w:r>
            <w:r w:rsidRPr="003665FB">
              <w:rPr>
                <w:rStyle w:val="normaltextrun"/>
                <w:rFonts w:ascii="Bookman Old Style" w:hAnsi="Bookman Old Style" w:cs="Segoe UI"/>
                <w:i/>
                <w:iCs/>
                <w:color w:val="060606"/>
                <w:sz w:val="22"/>
                <w:szCs w:val="22"/>
              </w:rPr>
              <w:t xml:space="preserve"> </w:t>
            </w:r>
            <w:r w:rsidR="002920E9" w:rsidRPr="003665FB">
              <w:rPr>
                <w:rStyle w:val="normaltextrun"/>
                <w:rFonts w:ascii="Bookman Old Style" w:hAnsi="Bookman Old Style" w:cs="Segoe UI"/>
                <w:i/>
                <w:iCs/>
                <w:color w:val="060606"/>
                <w:sz w:val="22"/>
                <w:szCs w:val="22"/>
              </w:rPr>
              <w:t>stabilisce un’agevolazione obbligatoria in materia di IMU sulle strutture turistico-ricettive.</w:t>
            </w:r>
          </w:p>
          <w:p w14:paraId="460257E2" w14:textId="41DC0091" w:rsidR="00833404" w:rsidRPr="003665FB" w:rsidRDefault="00B9429D" w:rsidP="00A61099">
            <w:pPr>
              <w:pStyle w:val="paragraph"/>
              <w:spacing w:before="0" w:beforeAutospacing="0" w:after="0" w:afterAutospacing="0"/>
              <w:jc w:val="both"/>
              <w:textAlignment w:val="baseline"/>
              <w:rPr>
                <w:rStyle w:val="normaltextrun"/>
                <w:rFonts w:ascii="Bookman Old Style" w:hAnsi="Bookman Old Style" w:cs="Segoe UI"/>
                <w:i/>
                <w:iCs/>
                <w:color w:val="060606"/>
                <w:sz w:val="22"/>
                <w:szCs w:val="22"/>
              </w:rPr>
            </w:pPr>
            <w:r w:rsidRPr="003665FB">
              <w:rPr>
                <w:rStyle w:val="normaltextrun"/>
                <w:rFonts w:ascii="Bookman Old Style" w:hAnsi="Bookman Old Style" w:cs="Segoe UI"/>
                <w:i/>
                <w:iCs/>
                <w:color w:val="060606"/>
                <w:sz w:val="22"/>
                <w:szCs w:val="22"/>
              </w:rPr>
              <w:t>Al </w:t>
            </w:r>
            <w:r w:rsidRPr="003665FB">
              <w:rPr>
                <w:rStyle w:val="normaltextrun"/>
                <w:rFonts w:ascii="Bookman Old Style" w:hAnsi="Bookman Old Style" w:cs="Segoe UI"/>
                <w:b/>
                <w:bCs/>
                <w:i/>
                <w:iCs/>
                <w:color w:val="060606"/>
                <w:sz w:val="22"/>
                <w:szCs w:val="22"/>
              </w:rPr>
              <w:t>comma 1</w:t>
            </w:r>
            <w:r w:rsidRPr="003665FB">
              <w:rPr>
                <w:rStyle w:val="normaltextrun"/>
                <w:rFonts w:ascii="Bookman Old Style" w:hAnsi="Bookman Old Style" w:cs="Segoe UI"/>
                <w:i/>
                <w:iCs/>
                <w:color w:val="060606"/>
                <w:sz w:val="22"/>
                <w:szCs w:val="22"/>
              </w:rPr>
              <w:t>, al fine di ridurre gli oneri degli operatori gestori di strutture ricettive e turistiche, viene prevista l'esenzione dal pagamento della prima rata</w:t>
            </w:r>
            <w:r w:rsidR="00CB3DBF" w:rsidRPr="003665FB">
              <w:rPr>
                <w:rStyle w:val="normaltextrun"/>
                <w:rFonts w:ascii="Bookman Old Style" w:hAnsi="Bookman Old Style" w:cs="Segoe UI"/>
                <w:i/>
                <w:iCs/>
                <w:color w:val="060606"/>
                <w:sz w:val="22"/>
                <w:szCs w:val="22"/>
              </w:rPr>
              <w:t xml:space="preserve"> </w:t>
            </w:r>
            <w:r w:rsidRPr="003665FB">
              <w:rPr>
                <w:rStyle w:val="spellingerror"/>
                <w:rFonts w:ascii="Bookman Old Style" w:hAnsi="Bookman Old Style" w:cs="Segoe UI"/>
                <w:i/>
                <w:iCs/>
                <w:color w:val="060606"/>
                <w:sz w:val="22"/>
                <w:szCs w:val="22"/>
              </w:rPr>
              <w:t>dell'Imu</w:t>
            </w:r>
            <w:r w:rsidR="00CB3DBF" w:rsidRPr="003665FB">
              <w:rPr>
                <w:rStyle w:val="normaltextrun"/>
                <w:rFonts w:ascii="Bookman Old Style" w:hAnsi="Bookman Old Style" w:cs="Segoe UI"/>
                <w:i/>
                <w:iCs/>
                <w:color w:val="060606"/>
                <w:sz w:val="22"/>
                <w:szCs w:val="22"/>
              </w:rPr>
              <w:t xml:space="preserve"> </w:t>
            </w:r>
            <w:r w:rsidRPr="003665FB">
              <w:rPr>
                <w:rStyle w:val="normaltextrun"/>
                <w:rFonts w:ascii="Bookman Old Style" w:hAnsi="Bookman Old Style" w:cs="Segoe UI"/>
                <w:i/>
                <w:iCs/>
                <w:color w:val="060606"/>
                <w:sz w:val="22"/>
                <w:szCs w:val="22"/>
              </w:rPr>
              <w:t>2020</w:t>
            </w:r>
            <w:r w:rsidR="00833404" w:rsidRPr="003665FB">
              <w:rPr>
                <w:rStyle w:val="normaltextrun"/>
                <w:rFonts w:ascii="Bookman Old Style" w:hAnsi="Bookman Old Style" w:cs="Segoe UI"/>
                <w:i/>
                <w:iCs/>
                <w:color w:val="060606"/>
                <w:sz w:val="22"/>
                <w:szCs w:val="22"/>
              </w:rPr>
              <w:t xml:space="preserve">: </w:t>
            </w:r>
          </w:p>
          <w:p w14:paraId="7EEB3B14" w14:textId="4D71E696" w:rsidR="00A61099" w:rsidRPr="003665FB" w:rsidRDefault="00B9429D" w:rsidP="00833404">
            <w:pPr>
              <w:pStyle w:val="paragraph"/>
              <w:numPr>
                <w:ilvl w:val="0"/>
                <w:numId w:val="28"/>
              </w:numPr>
              <w:spacing w:before="0" w:beforeAutospacing="0" w:after="0" w:afterAutospacing="0"/>
              <w:jc w:val="both"/>
              <w:textAlignment w:val="baseline"/>
              <w:rPr>
                <w:rStyle w:val="normaltextrun"/>
                <w:rFonts w:ascii="Segoe UI" w:hAnsi="Segoe UI" w:cs="Segoe UI"/>
                <w:i/>
                <w:iCs/>
                <w:sz w:val="22"/>
                <w:szCs w:val="22"/>
              </w:rPr>
            </w:pPr>
            <w:r w:rsidRPr="003665FB">
              <w:rPr>
                <w:rStyle w:val="normaltextrun"/>
                <w:rFonts w:ascii="Bookman Old Style" w:hAnsi="Bookman Old Style" w:cs="Segoe UI"/>
                <w:i/>
                <w:iCs/>
                <w:color w:val="060606"/>
                <w:sz w:val="22"/>
                <w:szCs w:val="22"/>
              </w:rPr>
              <w:t xml:space="preserve">per </w:t>
            </w:r>
            <w:r w:rsidR="00A61099" w:rsidRPr="003665FB">
              <w:rPr>
                <w:rStyle w:val="normaltextrun"/>
                <w:rFonts w:ascii="Bookman Old Style" w:hAnsi="Bookman Old Style" w:cs="Segoe UI"/>
                <w:i/>
                <w:iCs/>
                <w:color w:val="060606"/>
                <w:sz w:val="22"/>
                <w:szCs w:val="22"/>
              </w:rPr>
              <w:t xml:space="preserve">gli </w:t>
            </w:r>
            <w:r w:rsidRPr="003665FB">
              <w:rPr>
                <w:rStyle w:val="normaltextrun"/>
                <w:rFonts w:ascii="Bookman Old Style" w:hAnsi="Bookman Old Style" w:cs="Segoe UI"/>
                <w:i/>
                <w:iCs/>
                <w:color w:val="060606"/>
                <w:sz w:val="22"/>
                <w:szCs w:val="22"/>
              </w:rPr>
              <w:t xml:space="preserve">stabilimenti balneari </w:t>
            </w:r>
            <w:r w:rsidR="00A61099" w:rsidRPr="003665FB">
              <w:rPr>
                <w:rStyle w:val="normaltextrun"/>
                <w:rFonts w:ascii="Bookman Old Style" w:hAnsi="Bookman Old Style" w:cs="Segoe UI"/>
                <w:i/>
                <w:iCs/>
                <w:color w:val="060606"/>
                <w:sz w:val="22"/>
                <w:szCs w:val="22"/>
              </w:rPr>
              <w:t>(</w:t>
            </w:r>
            <w:r w:rsidRPr="003665FB">
              <w:rPr>
                <w:rStyle w:val="normaltextrun"/>
                <w:rFonts w:ascii="Bookman Old Style" w:hAnsi="Bookman Old Style" w:cs="Segoe UI"/>
                <w:i/>
                <w:iCs/>
                <w:color w:val="060606"/>
                <w:sz w:val="22"/>
                <w:szCs w:val="22"/>
              </w:rPr>
              <w:t>marittimi, lacuali e fluviali</w:t>
            </w:r>
            <w:r w:rsidR="00A61099" w:rsidRPr="003665FB">
              <w:rPr>
                <w:rStyle w:val="normaltextrun"/>
                <w:rFonts w:ascii="Bookman Old Style" w:hAnsi="Bookman Old Style" w:cs="Segoe UI"/>
                <w:i/>
                <w:iCs/>
                <w:color w:val="060606"/>
                <w:sz w:val="22"/>
                <w:szCs w:val="22"/>
              </w:rPr>
              <w:t xml:space="preserve">) e per gli </w:t>
            </w:r>
            <w:r w:rsidRPr="003665FB">
              <w:rPr>
                <w:rStyle w:val="normaltextrun"/>
                <w:rFonts w:ascii="Bookman Old Style" w:hAnsi="Bookman Old Style" w:cs="Segoe UI"/>
                <w:i/>
                <w:iCs/>
                <w:color w:val="060606"/>
                <w:sz w:val="22"/>
                <w:szCs w:val="22"/>
              </w:rPr>
              <w:t>stabilimenti termali</w:t>
            </w:r>
            <w:r w:rsidR="00A61099" w:rsidRPr="003665FB">
              <w:rPr>
                <w:rStyle w:val="normaltextrun"/>
                <w:rFonts w:ascii="Bookman Old Style" w:hAnsi="Bookman Old Style" w:cs="Segoe UI"/>
                <w:i/>
                <w:iCs/>
                <w:color w:val="060606"/>
                <w:sz w:val="22"/>
                <w:szCs w:val="22"/>
              </w:rPr>
              <w:t xml:space="preserve">, </w:t>
            </w:r>
            <w:r w:rsidR="00A61099" w:rsidRPr="003665FB">
              <w:rPr>
                <w:rStyle w:val="normaltextrun"/>
                <w:rFonts w:ascii="Bookman Old Style" w:hAnsi="Bookman Old Style" w:cs="Segoe UI"/>
                <w:b/>
                <w:bCs/>
                <w:i/>
                <w:iCs/>
                <w:color w:val="060606"/>
                <w:sz w:val="22"/>
                <w:szCs w:val="22"/>
              </w:rPr>
              <w:t>chiunque ne sia il possessore</w:t>
            </w:r>
            <w:r w:rsidRPr="003665FB">
              <w:rPr>
                <w:rStyle w:val="normaltextrun"/>
                <w:rFonts w:ascii="Bookman Old Style" w:hAnsi="Bookman Old Style" w:cs="Segoe UI"/>
                <w:i/>
                <w:iCs/>
                <w:color w:val="060606"/>
                <w:sz w:val="22"/>
                <w:szCs w:val="22"/>
              </w:rPr>
              <w:t xml:space="preserve">;  </w:t>
            </w:r>
          </w:p>
          <w:p w14:paraId="144298DA" w14:textId="710F1E0C" w:rsidR="00B9429D" w:rsidRPr="003665FB" w:rsidRDefault="00B9429D" w:rsidP="00833404">
            <w:pPr>
              <w:pStyle w:val="paragraph"/>
              <w:numPr>
                <w:ilvl w:val="0"/>
                <w:numId w:val="28"/>
              </w:numPr>
              <w:spacing w:before="0" w:beforeAutospacing="0" w:after="0" w:afterAutospacing="0"/>
              <w:jc w:val="both"/>
              <w:textAlignment w:val="baseline"/>
              <w:rPr>
                <w:rStyle w:val="eop"/>
                <w:rFonts w:ascii="Segoe UI" w:hAnsi="Segoe UI" w:cs="Segoe UI"/>
                <w:i/>
                <w:iCs/>
                <w:sz w:val="22"/>
                <w:szCs w:val="22"/>
              </w:rPr>
            </w:pPr>
            <w:r w:rsidRPr="003665FB">
              <w:rPr>
                <w:rStyle w:val="normaltextrun"/>
                <w:rFonts w:ascii="Bookman Old Style" w:hAnsi="Bookman Old Style" w:cs="Segoe UI"/>
                <w:i/>
                <w:iCs/>
                <w:color w:val="060606"/>
                <w:sz w:val="22"/>
                <w:szCs w:val="22"/>
              </w:rPr>
              <w:t xml:space="preserve">immobili </w:t>
            </w:r>
            <w:r w:rsidR="00E96B86" w:rsidRPr="003665FB">
              <w:rPr>
                <w:rStyle w:val="normaltextrun"/>
                <w:rFonts w:ascii="Bookman Old Style" w:hAnsi="Bookman Old Style" w:cs="Segoe UI"/>
                <w:i/>
                <w:iCs/>
                <w:color w:val="060606"/>
                <w:sz w:val="22"/>
                <w:szCs w:val="22"/>
              </w:rPr>
              <w:t xml:space="preserve">della </w:t>
            </w:r>
            <w:r w:rsidRPr="003665FB">
              <w:rPr>
                <w:rStyle w:val="normaltextrun"/>
                <w:rFonts w:ascii="Bookman Old Style" w:hAnsi="Bookman Old Style" w:cs="Segoe UI"/>
                <w:i/>
                <w:iCs/>
                <w:color w:val="060606"/>
                <w:sz w:val="22"/>
                <w:szCs w:val="22"/>
              </w:rPr>
              <w:t>categoria catastale D/2 (alberghi e pensioni), agriturism</w:t>
            </w:r>
            <w:r w:rsidR="0057693F" w:rsidRPr="003665FB">
              <w:rPr>
                <w:rStyle w:val="normaltextrun"/>
                <w:rFonts w:ascii="Bookman Old Style" w:hAnsi="Bookman Old Style" w:cs="Segoe UI"/>
                <w:i/>
                <w:iCs/>
                <w:color w:val="060606"/>
                <w:sz w:val="22"/>
                <w:szCs w:val="22"/>
              </w:rPr>
              <w:t>i</w:t>
            </w:r>
            <w:r w:rsidRPr="003665FB">
              <w:rPr>
                <w:rStyle w:val="normaltextrun"/>
                <w:rFonts w:ascii="Bookman Old Style" w:hAnsi="Bookman Old Style" w:cs="Segoe UI"/>
                <w:i/>
                <w:iCs/>
                <w:color w:val="060606"/>
                <w:sz w:val="22"/>
                <w:szCs w:val="22"/>
              </w:rPr>
              <w:t>, villaggi turistici, ostelli della gioventù, rifugi di montagna, colonie marine e montane, affittacamere per brevi soggiorni, case e appartamenti per vacanze, bed &amp; breakfast, residence e campeggi</w:t>
            </w:r>
            <w:r w:rsidR="005F63B3" w:rsidRPr="003665FB">
              <w:rPr>
                <w:rStyle w:val="normaltextrun"/>
                <w:rFonts w:ascii="Bookman Old Style" w:hAnsi="Bookman Old Style" w:cs="Segoe UI"/>
                <w:i/>
                <w:iCs/>
                <w:color w:val="060606"/>
                <w:sz w:val="22"/>
                <w:szCs w:val="22"/>
              </w:rPr>
              <w:t xml:space="preserve">, a condizione che </w:t>
            </w:r>
            <w:r w:rsidRPr="003665FB">
              <w:rPr>
                <w:rStyle w:val="normaltextrun"/>
                <w:rFonts w:ascii="Bookman Old Style" w:hAnsi="Bookman Old Style" w:cs="Segoe UI"/>
                <w:b/>
                <w:bCs/>
                <w:i/>
                <w:iCs/>
                <w:color w:val="060606"/>
                <w:sz w:val="22"/>
                <w:szCs w:val="22"/>
              </w:rPr>
              <w:t xml:space="preserve">i </w:t>
            </w:r>
            <w:r w:rsidR="005F63B3" w:rsidRPr="003665FB">
              <w:rPr>
                <w:rStyle w:val="normaltextrun"/>
                <w:rFonts w:ascii="Bookman Old Style" w:hAnsi="Bookman Old Style" w:cs="Segoe UI"/>
                <w:b/>
                <w:bCs/>
                <w:i/>
                <w:iCs/>
                <w:color w:val="060606"/>
                <w:sz w:val="22"/>
                <w:szCs w:val="22"/>
              </w:rPr>
              <w:t xml:space="preserve">possessori </w:t>
            </w:r>
            <w:r w:rsidRPr="003665FB">
              <w:rPr>
                <w:rStyle w:val="normaltextrun"/>
                <w:rFonts w:ascii="Bookman Old Style" w:hAnsi="Bookman Old Style" w:cs="Segoe UI"/>
                <w:b/>
                <w:bCs/>
                <w:i/>
                <w:iCs/>
                <w:color w:val="060606"/>
                <w:sz w:val="22"/>
                <w:szCs w:val="22"/>
              </w:rPr>
              <w:t xml:space="preserve">degli immobili siano anche i gestori delle </w:t>
            </w:r>
            <w:r w:rsidR="005F63B3" w:rsidRPr="003665FB">
              <w:rPr>
                <w:rStyle w:val="normaltextrun"/>
                <w:rFonts w:ascii="Bookman Old Style" w:hAnsi="Bookman Old Style" w:cs="Segoe UI"/>
                <w:b/>
                <w:bCs/>
                <w:i/>
                <w:iCs/>
                <w:color w:val="060606"/>
                <w:sz w:val="22"/>
                <w:szCs w:val="22"/>
              </w:rPr>
              <w:t>attività indicate</w:t>
            </w:r>
            <w:r w:rsidRPr="003665FB">
              <w:rPr>
                <w:rStyle w:val="normaltextrun"/>
                <w:rFonts w:ascii="Bookman Old Style" w:hAnsi="Bookman Old Style" w:cs="Segoe UI"/>
                <w:i/>
                <w:iCs/>
                <w:color w:val="060606"/>
                <w:sz w:val="22"/>
                <w:szCs w:val="22"/>
              </w:rPr>
              <w:t>.</w:t>
            </w:r>
            <w:r w:rsidRPr="003665FB">
              <w:rPr>
                <w:rStyle w:val="eop"/>
                <w:rFonts w:ascii="Bookman Old Style" w:hAnsi="Bookman Old Style" w:cs="Segoe UI"/>
                <w:i/>
                <w:iCs/>
                <w:sz w:val="22"/>
                <w:szCs w:val="22"/>
              </w:rPr>
              <w:t> </w:t>
            </w:r>
          </w:p>
          <w:p w14:paraId="22BD3EB6" w14:textId="3AE31E9E" w:rsidR="000E6954" w:rsidRPr="003665FB" w:rsidRDefault="000E6954" w:rsidP="000E6954">
            <w:pPr>
              <w:pStyle w:val="paragraph"/>
              <w:spacing w:before="0" w:beforeAutospacing="0" w:after="0" w:afterAutospacing="0"/>
              <w:jc w:val="both"/>
              <w:textAlignment w:val="baseline"/>
              <w:rPr>
                <w:rStyle w:val="eop"/>
                <w:rFonts w:ascii="Segoe UI" w:hAnsi="Segoe UI" w:cs="Segoe UI"/>
                <w:i/>
                <w:iCs/>
                <w:sz w:val="22"/>
                <w:szCs w:val="22"/>
              </w:rPr>
            </w:pPr>
            <w:r w:rsidRPr="003665FB">
              <w:rPr>
                <w:rStyle w:val="eop"/>
                <w:rFonts w:ascii="Bookman Old Style" w:hAnsi="Bookman Old Style" w:cs="Segoe UI"/>
                <w:i/>
                <w:iCs/>
                <w:sz w:val="22"/>
                <w:szCs w:val="22"/>
              </w:rPr>
              <w:t xml:space="preserve">Il riferimento ai “gestori delle attività” permette di </w:t>
            </w:r>
            <w:r w:rsidR="00066D5A" w:rsidRPr="003665FB">
              <w:rPr>
                <w:rStyle w:val="eop"/>
                <w:rFonts w:ascii="Bookman Old Style" w:hAnsi="Bookman Old Style" w:cs="Segoe UI"/>
                <w:i/>
                <w:iCs/>
                <w:sz w:val="22"/>
                <w:szCs w:val="22"/>
              </w:rPr>
              <w:t xml:space="preserve">individuare </w:t>
            </w:r>
            <w:r w:rsidRPr="003665FB">
              <w:rPr>
                <w:rStyle w:val="eop"/>
                <w:rFonts w:ascii="Bookman Old Style" w:hAnsi="Bookman Old Style" w:cs="Segoe UI"/>
                <w:i/>
                <w:iCs/>
                <w:sz w:val="22"/>
                <w:szCs w:val="22"/>
              </w:rPr>
              <w:t xml:space="preserve">i beneficiari dell’agevolazione </w:t>
            </w:r>
            <w:r w:rsidR="00066D5A" w:rsidRPr="003665FB">
              <w:rPr>
                <w:rStyle w:val="eop"/>
                <w:rFonts w:ascii="Bookman Old Style" w:hAnsi="Bookman Old Style" w:cs="Segoe UI"/>
                <w:i/>
                <w:iCs/>
                <w:sz w:val="22"/>
                <w:szCs w:val="22"/>
              </w:rPr>
              <w:t xml:space="preserve">nei soggetti che svolgono professionalmente </w:t>
            </w:r>
            <w:r w:rsidR="00654952" w:rsidRPr="003665FB">
              <w:rPr>
                <w:rStyle w:val="eop"/>
                <w:rFonts w:ascii="Bookman Old Style" w:hAnsi="Bookman Old Style" w:cs="Segoe UI"/>
                <w:i/>
                <w:iCs/>
                <w:sz w:val="22"/>
                <w:szCs w:val="22"/>
              </w:rPr>
              <w:t>l’attività, attraverso un’organizzazione specifica e una posizione IVA coerente.</w:t>
            </w:r>
          </w:p>
          <w:p w14:paraId="144298DC" w14:textId="09371868" w:rsidR="007C3FAF" w:rsidRPr="003665FB" w:rsidRDefault="008C0BBA" w:rsidP="00FC29C0">
            <w:pPr>
              <w:pStyle w:val="paragraph"/>
              <w:spacing w:before="0" w:beforeAutospacing="0" w:after="0" w:afterAutospacing="0"/>
              <w:jc w:val="both"/>
              <w:textAlignment w:val="baseline"/>
              <w:rPr>
                <w:rFonts w:ascii="Bookman Old Style" w:hAnsi="Bookman Old Style"/>
                <w:i/>
                <w:iCs/>
                <w:sz w:val="22"/>
                <w:szCs w:val="22"/>
              </w:rPr>
            </w:pPr>
            <w:r w:rsidRPr="003665FB">
              <w:rPr>
                <w:rStyle w:val="eop"/>
                <w:rFonts w:ascii="Bookman Old Style" w:hAnsi="Bookman Old Style"/>
                <w:i/>
                <w:iCs/>
                <w:sz w:val="22"/>
                <w:szCs w:val="22"/>
              </w:rPr>
              <w:t xml:space="preserve">La norma </w:t>
            </w:r>
            <w:r w:rsidR="00523865" w:rsidRPr="003665FB">
              <w:rPr>
                <w:rStyle w:val="eop"/>
                <w:rFonts w:ascii="Bookman Old Style" w:hAnsi="Bookman Old Style"/>
                <w:i/>
                <w:iCs/>
                <w:sz w:val="22"/>
                <w:szCs w:val="22"/>
              </w:rPr>
              <w:t>appare</w:t>
            </w:r>
            <w:r w:rsidR="006D3DE1" w:rsidRPr="003665FB">
              <w:rPr>
                <w:rStyle w:val="eop"/>
                <w:rFonts w:ascii="Bookman Old Style" w:hAnsi="Bookman Old Style"/>
                <w:i/>
                <w:iCs/>
                <w:sz w:val="22"/>
                <w:szCs w:val="22"/>
              </w:rPr>
              <w:t xml:space="preserve"> poco coordinata con la disciplina dell’IMU che prevede come “prima rata” il pagamento di un acconto</w:t>
            </w:r>
            <w:r w:rsidR="00B62B7A" w:rsidRPr="003665FB">
              <w:rPr>
                <w:rStyle w:val="eop"/>
                <w:rFonts w:ascii="Bookman Old Style" w:hAnsi="Bookman Old Style"/>
                <w:i/>
                <w:iCs/>
                <w:sz w:val="22"/>
                <w:szCs w:val="22"/>
              </w:rPr>
              <w:t xml:space="preserve"> basato sull’imposta dovuta per l’anno precedente (nel 2020 considerando congiuntamente </w:t>
            </w:r>
            <w:r w:rsidR="008B72F0" w:rsidRPr="003665FB">
              <w:rPr>
                <w:rStyle w:val="eop"/>
                <w:rFonts w:ascii="Bookman Old Style" w:hAnsi="Bookman Old Style"/>
                <w:i/>
                <w:iCs/>
                <w:sz w:val="22"/>
                <w:szCs w:val="22"/>
              </w:rPr>
              <w:t>le</w:t>
            </w:r>
            <w:r w:rsidR="00274416" w:rsidRPr="003665FB">
              <w:rPr>
                <w:rStyle w:val="eop"/>
                <w:rFonts w:ascii="Bookman Old Style" w:hAnsi="Bookman Old Style"/>
                <w:i/>
                <w:iCs/>
                <w:sz w:val="22"/>
                <w:szCs w:val="22"/>
              </w:rPr>
              <w:t xml:space="preserve"> </w:t>
            </w:r>
            <w:r w:rsidR="008B72F0" w:rsidRPr="003665FB">
              <w:rPr>
                <w:rStyle w:val="eop"/>
                <w:rFonts w:ascii="Bookman Old Style" w:hAnsi="Bookman Old Style"/>
                <w:i/>
                <w:iCs/>
                <w:sz w:val="22"/>
                <w:szCs w:val="22"/>
              </w:rPr>
              <w:t>previgenti IMU e Tasi)</w:t>
            </w:r>
            <w:r w:rsidR="00274416" w:rsidRPr="003665FB">
              <w:rPr>
                <w:rStyle w:val="eop"/>
                <w:rFonts w:ascii="Bookman Old Style" w:hAnsi="Bookman Old Style"/>
                <w:i/>
                <w:iCs/>
                <w:sz w:val="22"/>
                <w:szCs w:val="22"/>
              </w:rPr>
              <w:t xml:space="preserve"> e considera il versamento di dicembre </w:t>
            </w:r>
            <w:r w:rsidR="006835CE" w:rsidRPr="003665FB">
              <w:rPr>
                <w:rStyle w:val="eop"/>
                <w:rFonts w:ascii="Bookman Old Style" w:hAnsi="Bookman Old Style"/>
                <w:i/>
                <w:iCs/>
                <w:sz w:val="22"/>
                <w:szCs w:val="22"/>
              </w:rPr>
              <w:t xml:space="preserve">“a saldo” del </w:t>
            </w:r>
            <w:r w:rsidR="00DF5100" w:rsidRPr="003665FB">
              <w:rPr>
                <w:rStyle w:val="eop"/>
                <w:rFonts w:ascii="Bookman Old Style" w:hAnsi="Bookman Old Style"/>
                <w:i/>
                <w:iCs/>
                <w:sz w:val="22"/>
                <w:szCs w:val="22"/>
              </w:rPr>
              <w:t xml:space="preserve">complessivo debito d’imposta </w:t>
            </w:r>
            <w:r w:rsidR="007F54A4" w:rsidRPr="003665FB">
              <w:rPr>
                <w:rStyle w:val="eop"/>
                <w:rFonts w:ascii="Bookman Old Style" w:hAnsi="Bookman Old Style"/>
                <w:i/>
                <w:iCs/>
                <w:sz w:val="22"/>
                <w:szCs w:val="22"/>
              </w:rPr>
              <w:t>annuale.</w:t>
            </w:r>
            <w:r w:rsidR="00FC29C0" w:rsidRPr="003665FB">
              <w:rPr>
                <w:rStyle w:val="eop"/>
                <w:rFonts w:ascii="Bookman Old Style" w:hAnsi="Bookman Old Style"/>
                <w:i/>
                <w:iCs/>
                <w:sz w:val="22"/>
                <w:szCs w:val="22"/>
              </w:rPr>
              <w:t xml:space="preserve"> </w:t>
            </w:r>
            <w:r w:rsidR="00124463" w:rsidRPr="003665FB">
              <w:rPr>
                <w:rFonts w:ascii="Bookman Old Style" w:hAnsi="Bookman Old Style"/>
                <w:i/>
                <w:iCs/>
                <w:sz w:val="22"/>
                <w:szCs w:val="22"/>
              </w:rPr>
              <w:t>La sostanza della disposizione</w:t>
            </w:r>
            <w:r w:rsidR="00CC2AEE" w:rsidRPr="003665FB">
              <w:rPr>
                <w:rFonts w:ascii="Bookman Old Style" w:hAnsi="Bookman Old Style"/>
                <w:i/>
                <w:iCs/>
                <w:sz w:val="22"/>
                <w:szCs w:val="22"/>
              </w:rPr>
              <w:t>, tuttavia,</w:t>
            </w:r>
            <w:r w:rsidR="00124463" w:rsidRPr="003665FB">
              <w:rPr>
                <w:rFonts w:ascii="Bookman Old Style" w:hAnsi="Bookman Old Style"/>
                <w:i/>
                <w:iCs/>
                <w:sz w:val="22"/>
                <w:szCs w:val="22"/>
              </w:rPr>
              <w:t xml:space="preserve"> sembra doversi concretizzare in una riduzione</w:t>
            </w:r>
            <w:r w:rsidR="00FC29C0" w:rsidRPr="003665FB">
              <w:rPr>
                <w:rFonts w:ascii="Bookman Old Style" w:hAnsi="Bookman Old Style"/>
                <w:i/>
                <w:iCs/>
                <w:sz w:val="22"/>
                <w:szCs w:val="22"/>
              </w:rPr>
              <w:t xml:space="preserve"> </w:t>
            </w:r>
            <w:r w:rsidR="00124463" w:rsidRPr="003665FB">
              <w:rPr>
                <w:rFonts w:ascii="Bookman Old Style" w:hAnsi="Bookman Old Style"/>
                <w:i/>
                <w:iCs/>
                <w:sz w:val="22"/>
                <w:szCs w:val="22"/>
              </w:rPr>
              <w:t xml:space="preserve">del 50% </w:t>
            </w:r>
            <w:r w:rsidR="00EB2062" w:rsidRPr="003665FB">
              <w:rPr>
                <w:rFonts w:ascii="Bookman Old Style" w:hAnsi="Bookman Old Style"/>
                <w:i/>
                <w:iCs/>
                <w:sz w:val="22"/>
                <w:szCs w:val="22"/>
              </w:rPr>
              <w:t>dell’IMU dovuta per il 2020.</w:t>
            </w:r>
          </w:p>
        </w:tc>
      </w:tr>
      <w:tr w:rsidR="006E6C0B" w:rsidRPr="007C3FAF" w14:paraId="144298E2" w14:textId="77777777" w:rsidTr="40909788">
        <w:tc>
          <w:tcPr>
            <w:tcW w:w="6374" w:type="dxa"/>
          </w:tcPr>
          <w:p w14:paraId="144298DE" w14:textId="77777777" w:rsidR="006E6C0B" w:rsidRDefault="006E6C0B" w:rsidP="006E6C0B">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t>2. Per il ristoro ai comuni a fronte delle minori entrate derivanti dal comma 1, è istituito, nello stato di</w:t>
            </w:r>
            <w:r>
              <w:rPr>
                <w:rFonts w:ascii="Bookman Old Style" w:hAnsi="Bookman Old Style" w:cs="Times New Roman"/>
                <w:color w:val="060606"/>
              </w:rPr>
              <w:t xml:space="preserve"> </w:t>
            </w:r>
            <w:r w:rsidRPr="008D0D09">
              <w:rPr>
                <w:rFonts w:ascii="Bookman Old Style" w:hAnsi="Bookman Old Style" w:cs="Times New Roman"/>
                <w:color w:val="060606"/>
              </w:rPr>
              <w:t xml:space="preserve">previsione del Ministero dell'interno, un fondo con una dotazione di </w:t>
            </w:r>
            <w:r w:rsidRPr="008D0D09">
              <w:rPr>
                <w:rFonts w:ascii="Bookman Old Style" w:hAnsi="Bookman Old Style" w:cs="Times New Roman"/>
                <w:color w:val="060606"/>
              </w:rPr>
              <w:lastRenderedPageBreak/>
              <w:t>74,90 milioni di euro per l'anno</w:t>
            </w:r>
            <w:r>
              <w:rPr>
                <w:rFonts w:ascii="Bookman Old Style" w:hAnsi="Bookman Old Style" w:cs="Times New Roman"/>
                <w:color w:val="060606"/>
              </w:rPr>
              <w:t xml:space="preserve"> </w:t>
            </w:r>
            <w:r w:rsidRPr="008D0D09">
              <w:rPr>
                <w:rFonts w:ascii="Bookman Old Style" w:hAnsi="Bookman Old Style" w:cs="Times New Roman"/>
                <w:color w:val="060606"/>
              </w:rPr>
              <w:t>2020. Alla ripartizione del Fondo si pr</w:t>
            </w:r>
            <w:r>
              <w:rPr>
                <w:rFonts w:ascii="Bookman Old Style" w:hAnsi="Bookman Old Style" w:cs="Times New Roman"/>
                <w:color w:val="060606"/>
              </w:rPr>
              <w:t xml:space="preserve">ovvede con decreto del Ministro </w:t>
            </w:r>
            <w:r w:rsidRPr="008D0D09">
              <w:rPr>
                <w:rFonts w:ascii="Bookman Old Style" w:hAnsi="Bookman Old Style" w:cs="Times New Roman"/>
                <w:color w:val="060606"/>
              </w:rPr>
              <w:t>dell'interno di concerto con il</w:t>
            </w:r>
            <w:r>
              <w:rPr>
                <w:rFonts w:ascii="Bookman Old Style" w:hAnsi="Bookman Old Style" w:cs="Times New Roman"/>
                <w:color w:val="060606"/>
              </w:rPr>
              <w:t xml:space="preserve"> </w:t>
            </w:r>
            <w:r w:rsidRPr="008D0D09">
              <w:rPr>
                <w:rFonts w:ascii="Bookman Old Style" w:hAnsi="Bookman Old Style" w:cs="Times New Roman"/>
                <w:color w:val="060606"/>
              </w:rPr>
              <w:t>Ministro dell'economia e delle finanze, previa intesa in sede di Conferenza Stato-città ed autonomie</w:t>
            </w:r>
            <w:r>
              <w:rPr>
                <w:rFonts w:ascii="Bookman Old Style" w:hAnsi="Bookman Old Style" w:cs="Times New Roman"/>
                <w:color w:val="060606"/>
              </w:rPr>
              <w:t xml:space="preserve"> </w:t>
            </w:r>
            <w:r w:rsidRPr="008D0D09">
              <w:rPr>
                <w:rFonts w:ascii="Bookman Old Style" w:hAnsi="Bookman Old Style" w:cs="Times New Roman"/>
                <w:color w:val="060606"/>
              </w:rPr>
              <w:t>locali, da adottare entro trenta giorni dalla data di entrata in vigore del presente decreto</w:t>
            </w:r>
            <w:r w:rsidRPr="008D0D09">
              <w:rPr>
                <w:rFonts w:ascii="Bookman Old Style" w:hAnsi="Bookman Old Style" w:cs="Times New Roman"/>
                <w:color w:val="333333"/>
              </w:rPr>
              <w:t>.</w:t>
            </w:r>
          </w:p>
        </w:tc>
        <w:tc>
          <w:tcPr>
            <w:tcW w:w="7903" w:type="dxa"/>
          </w:tcPr>
          <w:p w14:paraId="144298DF" w14:textId="77777777" w:rsidR="00AA5BBF" w:rsidRPr="00D33D8B" w:rsidRDefault="00AA5BBF" w:rsidP="00AA5BBF">
            <w:pPr>
              <w:pStyle w:val="paragraph"/>
              <w:spacing w:before="0" w:beforeAutospacing="0" w:after="0" w:afterAutospacing="0"/>
              <w:jc w:val="both"/>
              <w:textAlignment w:val="baseline"/>
              <w:rPr>
                <w:rFonts w:ascii="Bookman Old Style" w:hAnsi="Bookman Old Style" w:cs="Segoe UI"/>
                <w:i/>
                <w:iCs/>
                <w:sz w:val="22"/>
                <w:szCs w:val="22"/>
              </w:rPr>
            </w:pPr>
            <w:r w:rsidRPr="00D33D8B">
              <w:rPr>
                <w:rStyle w:val="normaltextrun"/>
                <w:rFonts w:ascii="Bookman Old Style" w:hAnsi="Bookman Old Style" w:cs="Segoe UI"/>
                <w:i/>
                <w:iCs/>
                <w:color w:val="060606"/>
                <w:sz w:val="22"/>
                <w:szCs w:val="22"/>
              </w:rPr>
              <w:lastRenderedPageBreak/>
              <w:t>A fronte delle minori entrate di cui al comma 1, il </w:t>
            </w:r>
            <w:r w:rsidRPr="00D33D8B">
              <w:rPr>
                <w:rStyle w:val="normaltextrun"/>
                <w:rFonts w:ascii="Bookman Old Style" w:hAnsi="Bookman Old Style" w:cs="Segoe UI"/>
                <w:b/>
                <w:bCs/>
                <w:i/>
                <w:iCs/>
                <w:color w:val="060606"/>
                <w:sz w:val="22"/>
                <w:szCs w:val="22"/>
              </w:rPr>
              <w:t>comma 2 </w:t>
            </w:r>
            <w:r w:rsidRPr="00D33D8B">
              <w:rPr>
                <w:rStyle w:val="normaltextrun"/>
                <w:rFonts w:ascii="Bookman Old Style" w:hAnsi="Bookman Old Style" w:cs="Segoe UI"/>
                <w:i/>
                <w:iCs/>
                <w:color w:val="060606"/>
                <w:sz w:val="22"/>
                <w:szCs w:val="22"/>
              </w:rPr>
              <w:t>istituisce un fondo di ristoro pari a 74,90 mln di euro per l’anno 2020.</w:t>
            </w:r>
            <w:r w:rsidRPr="00D33D8B">
              <w:rPr>
                <w:rStyle w:val="eop"/>
                <w:rFonts w:ascii="Bookman Old Style" w:hAnsi="Bookman Old Style" w:cs="Segoe UI"/>
                <w:i/>
                <w:iCs/>
                <w:sz w:val="22"/>
                <w:szCs w:val="22"/>
              </w:rPr>
              <w:t> </w:t>
            </w:r>
          </w:p>
          <w:p w14:paraId="100994AC" w14:textId="14E479A8" w:rsidR="00ED545B" w:rsidRPr="00D33D8B" w:rsidRDefault="0022274B" w:rsidP="00AA5BBF">
            <w:pPr>
              <w:pStyle w:val="paragraph"/>
              <w:spacing w:before="0" w:beforeAutospacing="0" w:after="0" w:afterAutospacing="0"/>
              <w:jc w:val="both"/>
              <w:textAlignment w:val="baseline"/>
              <w:rPr>
                <w:rStyle w:val="normaltextrun"/>
                <w:rFonts w:ascii="Bookman Old Style" w:hAnsi="Bookman Old Style" w:cs="Segoe UI"/>
                <w:i/>
                <w:iCs/>
                <w:color w:val="060606"/>
                <w:sz w:val="22"/>
                <w:szCs w:val="22"/>
              </w:rPr>
            </w:pPr>
            <w:r w:rsidRPr="00D33D8B">
              <w:rPr>
                <w:rStyle w:val="normaltextrun"/>
                <w:rFonts w:ascii="Bookman Old Style" w:hAnsi="Bookman Old Style" w:cs="Segoe UI"/>
                <w:i/>
                <w:iCs/>
                <w:color w:val="060606"/>
                <w:sz w:val="22"/>
                <w:szCs w:val="22"/>
              </w:rPr>
              <w:lastRenderedPageBreak/>
              <w:t xml:space="preserve">Il riparto del ristoro </w:t>
            </w:r>
            <w:r w:rsidR="00304300" w:rsidRPr="00D33D8B">
              <w:rPr>
                <w:rStyle w:val="normaltextrun"/>
                <w:rFonts w:ascii="Bookman Old Style" w:hAnsi="Bookman Old Style" w:cs="Segoe UI"/>
                <w:i/>
                <w:iCs/>
                <w:color w:val="060606"/>
                <w:sz w:val="22"/>
                <w:szCs w:val="22"/>
              </w:rPr>
              <w:t xml:space="preserve">è stato </w:t>
            </w:r>
            <w:r w:rsidR="009D397D" w:rsidRPr="00D33D8B">
              <w:rPr>
                <w:rStyle w:val="normaltextrun"/>
                <w:rFonts w:ascii="Bookman Old Style" w:hAnsi="Bookman Old Style" w:cs="Segoe UI"/>
                <w:i/>
                <w:iCs/>
                <w:color w:val="060606"/>
                <w:sz w:val="22"/>
                <w:szCs w:val="22"/>
              </w:rPr>
              <w:t xml:space="preserve">approvato nella Conferenza Stato-Città de </w:t>
            </w:r>
            <w:r w:rsidR="009E2393" w:rsidRPr="00D33D8B">
              <w:rPr>
                <w:rStyle w:val="normaltextrun"/>
                <w:rFonts w:ascii="Bookman Old Style" w:hAnsi="Bookman Old Style" w:cs="Segoe UI"/>
                <w:i/>
                <w:iCs/>
                <w:color w:val="060606"/>
                <w:sz w:val="22"/>
                <w:szCs w:val="22"/>
              </w:rPr>
              <w:t xml:space="preserve">23 giugno scorso, </w:t>
            </w:r>
            <w:r w:rsidR="00CC79DB" w:rsidRPr="00D33D8B">
              <w:rPr>
                <w:rStyle w:val="normaltextrun"/>
                <w:rFonts w:ascii="Bookman Old Style" w:hAnsi="Bookman Old Style" w:cs="Segoe UI"/>
                <w:i/>
                <w:iCs/>
                <w:color w:val="060606"/>
                <w:sz w:val="22"/>
                <w:szCs w:val="22"/>
              </w:rPr>
              <w:t>sulla base del</w:t>
            </w:r>
            <w:r w:rsidR="00757E76" w:rsidRPr="00D33D8B">
              <w:rPr>
                <w:rStyle w:val="normaltextrun"/>
                <w:rFonts w:ascii="Bookman Old Style" w:hAnsi="Bookman Old Style" w:cs="Segoe UI"/>
                <w:i/>
                <w:iCs/>
                <w:color w:val="060606"/>
                <w:sz w:val="22"/>
                <w:szCs w:val="22"/>
              </w:rPr>
              <w:t xml:space="preserve"> DM Min. Interno, </w:t>
            </w:r>
            <w:r w:rsidR="00AA5BBF" w:rsidRPr="00D33D8B">
              <w:rPr>
                <w:rStyle w:val="normaltextrun"/>
                <w:rFonts w:ascii="Bookman Old Style" w:hAnsi="Bookman Old Style" w:cs="Segoe UI"/>
                <w:i/>
                <w:iCs/>
                <w:color w:val="060606"/>
                <w:sz w:val="22"/>
                <w:szCs w:val="22"/>
              </w:rPr>
              <w:t xml:space="preserve">di concerto con il </w:t>
            </w:r>
            <w:r w:rsidR="00757E76" w:rsidRPr="00D33D8B">
              <w:rPr>
                <w:rStyle w:val="normaltextrun"/>
                <w:rFonts w:ascii="Bookman Old Style" w:hAnsi="Bookman Old Style" w:cs="Segoe UI"/>
                <w:i/>
                <w:iCs/>
                <w:color w:val="060606"/>
                <w:sz w:val="22"/>
                <w:szCs w:val="22"/>
              </w:rPr>
              <w:t>Mef</w:t>
            </w:r>
            <w:r w:rsidR="00AA5BBF" w:rsidRPr="00D33D8B">
              <w:rPr>
                <w:rStyle w:val="normaltextrun"/>
                <w:rFonts w:ascii="Bookman Old Style" w:hAnsi="Bookman Old Style" w:cs="Segoe UI"/>
                <w:i/>
                <w:iCs/>
                <w:color w:val="060606"/>
                <w:sz w:val="22"/>
                <w:szCs w:val="22"/>
              </w:rPr>
              <w:t>,</w:t>
            </w:r>
            <w:r w:rsidR="004336B9" w:rsidRPr="00D33D8B">
              <w:rPr>
                <w:rStyle w:val="normaltextrun"/>
                <w:rFonts w:ascii="Bookman Old Style" w:hAnsi="Bookman Old Style" w:cs="Segoe UI"/>
                <w:i/>
                <w:iCs/>
                <w:color w:val="060606"/>
                <w:sz w:val="22"/>
                <w:szCs w:val="22"/>
              </w:rPr>
              <w:t xml:space="preserve"> di prossima emanazione. </w:t>
            </w:r>
            <w:r w:rsidR="00ED545B" w:rsidRPr="00D33D8B">
              <w:rPr>
                <w:rStyle w:val="normaltextrun"/>
                <w:rFonts w:ascii="Bookman Old Style" w:hAnsi="Bookman Old Style" w:cs="Segoe UI"/>
                <w:i/>
                <w:iCs/>
                <w:color w:val="060606"/>
                <w:sz w:val="22"/>
                <w:szCs w:val="22"/>
              </w:rPr>
              <w:t>I</w:t>
            </w:r>
            <w:r w:rsidR="00830EC8" w:rsidRPr="00D33D8B">
              <w:rPr>
                <w:rStyle w:val="normaltextrun"/>
                <w:rFonts w:ascii="Bookman Old Style" w:hAnsi="Bookman Old Style" w:cs="Segoe UI"/>
                <w:i/>
                <w:iCs/>
                <w:color w:val="060606"/>
                <w:sz w:val="22"/>
                <w:szCs w:val="22"/>
              </w:rPr>
              <w:t xml:space="preserve"> </w:t>
            </w:r>
            <w:r w:rsidR="00ED545B" w:rsidRPr="00D33D8B">
              <w:rPr>
                <w:rStyle w:val="normaltextrun"/>
                <w:rFonts w:ascii="Bookman Old Style" w:hAnsi="Bookman Old Style" w:cs="Segoe UI"/>
                <w:i/>
                <w:iCs/>
                <w:color w:val="060606"/>
                <w:sz w:val="22"/>
                <w:szCs w:val="22"/>
              </w:rPr>
              <w:t>termini temporali (</w:t>
            </w:r>
            <w:r w:rsidR="00D33D8B" w:rsidRPr="00D33D8B">
              <w:rPr>
                <w:rStyle w:val="normaltextrun"/>
                <w:rFonts w:ascii="Bookman Old Style" w:hAnsi="Bookman Old Style" w:cs="Segoe UI"/>
                <w:i/>
                <w:iCs/>
                <w:color w:val="060606"/>
                <w:sz w:val="22"/>
                <w:szCs w:val="22"/>
              </w:rPr>
              <w:t>“</w:t>
            </w:r>
            <w:r w:rsidR="00AA5BBF" w:rsidRPr="00D33D8B">
              <w:rPr>
                <w:rStyle w:val="normaltextrun"/>
                <w:rFonts w:ascii="Bookman Old Style" w:hAnsi="Bookman Old Style" w:cs="Segoe UI"/>
                <w:i/>
                <w:iCs/>
                <w:color w:val="060606"/>
                <w:sz w:val="22"/>
                <w:szCs w:val="22"/>
              </w:rPr>
              <w:t>entro trenta giorni dalla data di entrata in vigore</w:t>
            </w:r>
            <w:r w:rsidR="00D33D8B" w:rsidRPr="00D33D8B">
              <w:rPr>
                <w:rStyle w:val="normaltextrun"/>
                <w:rFonts w:ascii="Bookman Old Style" w:hAnsi="Bookman Old Style" w:cs="Segoe UI"/>
                <w:i/>
                <w:iCs/>
                <w:color w:val="060606"/>
                <w:sz w:val="22"/>
                <w:szCs w:val="22"/>
              </w:rPr>
              <w:t>”</w:t>
            </w:r>
            <w:r w:rsidR="00AA5BBF" w:rsidRPr="00D33D8B">
              <w:rPr>
                <w:rStyle w:val="normaltextrun"/>
                <w:rFonts w:ascii="Bookman Old Style" w:hAnsi="Bookman Old Style" w:cs="Segoe UI"/>
                <w:i/>
                <w:iCs/>
                <w:color w:val="060606"/>
                <w:sz w:val="22"/>
                <w:szCs w:val="22"/>
              </w:rPr>
              <w:t xml:space="preserve"> del decreto</w:t>
            </w:r>
            <w:r w:rsidR="00ED545B" w:rsidRPr="00D33D8B">
              <w:rPr>
                <w:rStyle w:val="normaltextrun"/>
                <w:rFonts w:ascii="Bookman Old Style" w:hAnsi="Bookman Old Style" w:cs="Segoe UI"/>
                <w:i/>
                <w:iCs/>
                <w:color w:val="060606"/>
                <w:sz w:val="22"/>
                <w:szCs w:val="22"/>
              </w:rPr>
              <w:t>) sono stati quindi sostanzialmente rispettati</w:t>
            </w:r>
            <w:r w:rsidR="00AA5BBF" w:rsidRPr="00D33D8B">
              <w:rPr>
                <w:rStyle w:val="normaltextrun"/>
                <w:rFonts w:ascii="Bookman Old Style" w:hAnsi="Bookman Old Style" w:cs="Segoe UI"/>
                <w:i/>
                <w:iCs/>
                <w:color w:val="060606"/>
                <w:sz w:val="22"/>
                <w:szCs w:val="22"/>
              </w:rPr>
              <w:t>.</w:t>
            </w:r>
          </w:p>
          <w:p w14:paraId="144298E1" w14:textId="1E0BB1E5" w:rsidR="006E6C0B" w:rsidRPr="00D33D8B" w:rsidRDefault="00ED545B" w:rsidP="00B973A6">
            <w:pPr>
              <w:pStyle w:val="paragraph"/>
              <w:spacing w:before="0" w:beforeAutospacing="0" w:after="0" w:afterAutospacing="0"/>
              <w:jc w:val="both"/>
              <w:textAlignment w:val="baseline"/>
              <w:rPr>
                <w:rFonts w:ascii="Bookman Old Style" w:hAnsi="Bookman Old Style"/>
                <w:i/>
                <w:iCs/>
                <w:sz w:val="22"/>
                <w:szCs w:val="22"/>
                <w:highlight w:val="yellow"/>
              </w:rPr>
            </w:pPr>
            <w:r w:rsidRPr="00D33D8B">
              <w:rPr>
                <w:rStyle w:val="normaltextrun"/>
                <w:rFonts w:ascii="Bookman Old Style" w:hAnsi="Bookman Old Style"/>
                <w:i/>
                <w:iCs/>
                <w:color w:val="060606"/>
                <w:sz w:val="22"/>
                <w:szCs w:val="22"/>
              </w:rPr>
              <w:t xml:space="preserve">Nella CSC </w:t>
            </w:r>
            <w:r w:rsidR="00AA5BBF" w:rsidRPr="00D33D8B">
              <w:rPr>
                <w:rStyle w:val="eop"/>
                <w:rFonts w:ascii="Bookman Old Style" w:hAnsi="Bookman Old Style" w:cs="Segoe UI"/>
                <w:i/>
                <w:iCs/>
                <w:sz w:val="22"/>
                <w:szCs w:val="22"/>
              </w:rPr>
              <w:t> </w:t>
            </w:r>
            <w:r w:rsidRPr="00D33D8B">
              <w:rPr>
                <w:rStyle w:val="eop"/>
                <w:rFonts w:ascii="Bookman Old Style" w:hAnsi="Bookman Old Style" w:cs="Segoe UI"/>
                <w:i/>
                <w:iCs/>
                <w:sz w:val="22"/>
                <w:szCs w:val="22"/>
              </w:rPr>
              <w:t xml:space="preserve">del 23 giugno Anci ha espresso </w:t>
            </w:r>
            <w:r w:rsidR="00224532" w:rsidRPr="00D33D8B">
              <w:rPr>
                <w:rStyle w:val="eop"/>
                <w:rFonts w:ascii="Bookman Old Style" w:hAnsi="Bookman Old Style" w:cs="Segoe UI"/>
                <w:i/>
                <w:iCs/>
                <w:sz w:val="22"/>
                <w:szCs w:val="22"/>
              </w:rPr>
              <w:t xml:space="preserve">una riserva sul rischio di insufficienza dei fondi resi disponibili per il ristoro, anche sotto il profilo della difficoltà di </w:t>
            </w:r>
            <w:r w:rsidR="00141963" w:rsidRPr="00D33D8B">
              <w:rPr>
                <w:rStyle w:val="eop"/>
                <w:rFonts w:ascii="Bookman Old Style" w:hAnsi="Bookman Old Style" w:cs="Segoe UI"/>
                <w:i/>
                <w:iCs/>
                <w:sz w:val="22"/>
                <w:szCs w:val="22"/>
              </w:rPr>
              <w:t xml:space="preserve">effettuare </w:t>
            </w:r>
            <w:r w:rsidR="00B973A6" w:rsidRPr="00D33D8B">
              <w:rPr>
                <w:rStyle w:val="eop"/>
                <w:rFonts w:ascii="Bookman Old Style" w:hAnsi="Bookman Old Style" w:cs="Segoe UI"/>
                <w:i/>
                <w:iCs/>
                <w:sz w:val="22"/>
                <w:szCs w:val="22"/>
              </w:rPr>
              <w:t xml:space="preserve">un riparto </w:t>
            </w:r>
            <w:r w:rsidR="005A69AA" w:rsidRPr="00D33D8B">
              <w:rPr>
                <w:rStyle w:val="eop"/>
                <w:rFonts w:ascii="Bookman Old Style" w:hAnsi="Bookman Old Style" w:cs="Segoe UI"/>
                <w:i/>
                <w:iCs/>
                <w:sz w:val="22"/>
                <w:szCs w:val="22"/>
              </w:rPr>
              <w:t>coerente con la collocazione sul territorio</w:t>
            </w:r>
            <w:r w:rsidR="00D33D8B">
              <w:rPr>
                <w:rStyle w:val="eop"/>
                <w:rFonts w:ascii="Bookman Old Style" w:hAnsi="Bookman Old Style" w:cs="Segoe UI"/>
                <w:i/>
                <w:iCs/>
                <w:sz w:val="22"/>
                <w:szCs w:val="22"/>
              </w:rPr>
              <w:t xml:space="preserve"> delle numerose </w:t>
            </w:r>
            <w:r w:rsidR="00204D1F">
              <w:rPr>
                <w:rStyle w:val="eop"/>
                <w:rFonts w:ascii="Bookman Old Style" w:hAnsi="Bookman Old Style" w:cs="Segoe UI"/>
                <w:i/>
                <w:iCs/>
                <w:sz w:val="22"/>
                <w:szCs w:val="22"/>
              </w:rPr>
              <w:t>tipologie di immobili considerati dalla norma, ritenendo necessario un incremento delle risorse stanziate.</w:t>
            </w:r>
          </w:p>
        </w:tc>
      </w:tr>
      <w:tr w:rsidR="006E6C0B" w:rsidRPr="002E2D26" w14:paraId="144298E5" w14:textId="77777777" w:rsidTr="40909788">
        <w:tc>
          <w:tcPr>
            <w:tcW w:w="6374" w:type="dxa"/>
          </w:tcPr>
          <w:p w14:paraId="144298E3" w14:textId="77777777" w:rsidR="006E6C0B" w:rsidRDefault="006E6C0B" w:rsidP="006E6C0B">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lastRenderedPageBreak/>
              <w:t xml:space="preserve">3. Le disposizioni del presente articolo </w:t>
            </w:r>
            <w:r>
              <w:rPr>
                <w:rFonts w:ascii="Bookman Old Style" w:hAnsi="Bookman Old Style" w:cs="Times New Roman"/>
                <w:color w:val="060606"/>
              </w:rPr>
              <w:t>si applicano nel rispetto dei li</w:t>
            </w:r>
            <w:r w:rsidRPr="008D0D09">
              <w:rPr>
                <w:rFonts w:ascii="Bookman Old Style" w:hAnsi="Bookman Old Style" w:cs="Times New Roman"/>
                <w:color w:val="060606"/>
              </w:rPr>
              <w:t>miti e delle condizioni previsti dalla</w:t>
            </w:r>
            <w:r>
              <w:rPr>
                <w:rFonts w:ascii="Bookman Old Style" w:hAnsi="Bookman Old Style" w:cs="Times New Roman"/>
                <w:color w:val="060606"/>
              </w:rPr>
              <w:t xml:space="preserve"> </w:t>
            </w:r>
            <w:r w:rsidRPr="008D0D09">
              <w:rPr>
                <w:rFonts w:ascii="Bookman Old Style" w:hAnsi="Bookman Old Style" w:cs="Times New Roman"/>
                <w:color w:val="060606"/>
              </w:rPr>
              <w:t xml:space="preserve">Comunicazione della Commissione europea del 19 marzo 2020 C(2020) 1863 final </w:t>
            </w:r>
            <w:r w:rsidRPr="008D0D09">
              <w:rPr>
                <w:rFonts w:ascii="Bookman Old Style" w:hAnsi="Bookman Old Style" w:cs="Times New Roman"/>
                <w:color w:val="1C1C1C"/>
              </w:rPr>
              <w:t xml:space="preserve">"Quadro </w:t>
            </w:r>
            <w:r w:rsidRPr="008D0D09">
              <w:rPr>
                <w:rFonts w:ascii="Bookman Old Style" w:hAnsi="Bookman Old Style" w:cs="Times New Roman"/>
                <w:color w:val="060606"/>
              </w:rPr>
              <w:t>temporaneo</w:t>
            </w:r>
            <w:r>
              <w:rPr>
                <w:rFonts w:ascii="Bookman Old Style" w:hAnsi="Bookman Old Style" w:cs="Times New Roman"/>
                <w:color w:val="060606"/>
              </w:rPr>
              <w:t xml:space="preserve"> </w:t>
            </w:r>
            <w:r w:rsidRPr="008D0D09">
              <w:rPr>
                <w:rFonts w:ascii="Bookman Old Style" w:hAnsi="Bookman Old Style" w:cs="Times New Roman"/>
                <w:color w:val="060606"/>
              </w:rPr>
              <w:t>per le misure di aiuto di Stato a sostegno dell'economia nell'attuale emergenza del COVID-19", e</w:t>
            </w:r>
            <w:r>
              <w:rPr>
                <w:rFonts w:ascii="Bookman Old Style" w:hAnsi="Bookman Old Style" w:cs="Times New Roman"/>
                <w:color w:val="060606"/>
              </w:rPr>
              <w:t xml:space="preserve"> </w:t>
            </w:r>
            <w:r w:rsidRPr="008D0D09">
              <w:rPr>
                <w:rFonts w:ascii="Bookman Old Style" w:hAnsi="Bookman Old Style" w:cs="Times New Roman"/>
                <w:color w:val="060606"/>
              </w:rPr>
              <w:t>successive modifiche.</w:t>
            </w:r>
          </w:p>
        </w:tc>
        <w:tc>
          <w:tcPr>
            <w:tcW w:w="7903" w:type="dxa"/>
          </w:tcPr>
          <w:p w14:paraId="144298E4" w14:textId="77777777" w:rsidR="006E6C0B" w:rsidRPr="002E2D26" w:rsidRDefault="006E6C0B" w:rsidP="006E6C0B">
            <w:pPr>
              <w:jc w:val="both"/>
              <w:rPr>
                <w:rFonts w:ascii="Bookman Old Style" w:hAnsi="Bookman Old Style"/>
              </w:rPr>
            </w:pPr>
          </w:p>
        </w:tc>
      </w:tr>
      <w:tr w:rsidR="006E6C0B" w:rsidRPr="002E2D26" w14:paraId="144298E8" w14:textId="77777777" w:rsidTr="40909788">
        <w:tc>
          <w:tcPr>
            <w:tcW w:w="6374" w:type="dxa"/>
          </w:tcPr>
          <w:p w14:paraId="144298E6" w14:textId="77777777" w:rsidR="006E6C0B" w:rsidRDefault="006E6C0B" w:rsidP="006E6C0B">
            <w:pPr>
              <w:autoSpaceDE w:val="0"/>
              <w:autoSpaceDN w:val="0"/>
              <w:adjustRightInd w:val="0"/>
              <w:jc w:val="both"/>
              <w:rPr>
                <w:rFonts w:ascii="Bookman Old Style" w:hAnsi="Bookman Old Style" w:cs="Times New Roman"/>
                <w:color w:val="060606"/>
              </w:rPr>
            </w:pPr>
            <w:r w:rsidRPr="008D0D09">
              <w:rPr>
                <w:rFonts w:ascii="Bookman Old Style" w:hAnsi="Bookman Old Style" w:cs="Times New Roman"/>
                <w:color w:val="060606"/>
              </w:rPr>
              <w:t>4. Agli oneri derivanti dal presente articolo, pari a 205,45 milioni di euro per l'anno 2020, si provvede</w:t>
            </w:r>
            <w:r>
              <w:rPr>
                <w:rFonts w:ascii="Bookman Old Style" w:hAnsi="Bookman Old Style" w:cs="Times New Roman"/>
                <w:color w:val="060606"/>
              </w:rPr>
              <w:t xml:space="preserve"> </w:t>
            </w:r>
            <w:r w:rsidRPr="008D0D09">
              <w:rPr>
                <w:rFonts w:ascii="Bookman Old Style" w:hAnsi="Bookman Old Style" w:cs="Times New Roman"/>
                <w:color w:val="060606"/>
              </w:rPr>
              <w:t>ai sensi dell'articolo 265.</w:t>
            </w:r>
          </w:p>
        </w:tc>
        <w:tc>
          <w:tcPr>
            <w:tcW w:w="7903" w:type="dxa"/>
          </w:tcPr>
          <w:p w14:paraId="144298E7" w14:textId="77777777" w:rsidR="006E6C0B" w:rsidRPr="002E2D26" w:rsidRDefault="006E6C0B" w:rsidP="006E6C0B">
            <w:pPr>
              <w:jc w:val="both"/>
              <w:rPr>
                <w:rFonts w:ascii="Bookman Old Style" w:hAnsi="Bookman Old Style"/>
              </w:rPr>
            </w:pPr>
          </w:p>
        </w:tc>
      </w:tr>
      <w:tr w:rsidR="006E6C0B" w:rsidRPr="00DD074F" w14:paraId="144298EA" w14:textId="77777777" w:rsidTr="40909788">
        <w:tc>
          <w:tcPr>
            <w:tcW w:w="14277" w:type="dxa"/>
            <w:gridSpan w:val="2"/>
          </w:tcPr>
          <w:p w14:paraId="144298E9" w14:textId="19EC47EB" w:rsidR="006E6C0B" w:rsidRPr="00DD074F" w:rsidRDefault="006E6C0B" w:rsidP="00DD074F">
            <w:pPr>
              <w:pStyle w:val="Titolo3"/>
              <w:keepLines w:val="0"/>
              <w:widowControl w:val="0"/>
              <w:spacing w:after="40"/>
              <w:outlineLvl w:val="2"/>
              <w:rPr>
                <w:b/>
                <w:bCs/>
              </w:rPr>
            </w:pPr>
            <w:bookmarkStart w:id="80" w:name="_Toc43972602"/>
            <w:r w:rsidRPr="00DD074F">
              <w:rPr>
                <w:b/>
                <w:bCs/>
              </w:rPr>
              <w:t xml:space="preserve">Art. 178 </w:t>
            </w:r>
            <w:r w:rsidR="00DD074F">
              <w:rPr>
                <w:b/>
                <w:bCs/>
              </w:rPr>
              <w:t xml:space="preserve">- </w:t>
            </w:r>
            <w:r w:rsidRPr="00DD074F">
              <w:rPr>
                <w:b/>
                <w:bCs/>
              </w:rPr>
              <w:t>Fondo turismo</w:t>
            </w:r>
            <w:bookmarkEnd w:id="80"/>
          </w:p>
        </w:tc>
      </w:tr>
      <w:tr w:rsidR="006E6C0B" w:rsidRPr="000D75EF" w14:paraId="144298F8" w14:textId="77777777" w:rsidTr="40909788">
        <w:tc>
          <w:tcPr>
            <w:tcW w:w="6374" w:type="dxa"/>
          </w:tcPr>
          <w:p w14:paraId="144298EB" w14:textId="77777777" w:rsidR="006E6C0B" w:rsidRDefault="006E6C0B" w:rsidP="006E6C0B">
            <w:pPr>
              <w:autoSpaceDE w:val="0"/>
              <w:autoSpaceDN w:val="0"/>
              <w:adjustRightInd w:val="0"/>
              <w:jc w:val="both"/>
              <w:rPr>
                <w:rFonts w:ascii="Bookman Old Style" w:hAnsi="Bookman Old Style" w:cs="TimesNewRomanPSMT"/>
              </w:rPr>
            </w:pPr>
            <w:r w:rsidRPr="000D75EF">
              <w:rPr>
                <w:rFonts w:ascii="Bookman Old Style" w:hAnsi="Bookman Old Style" w:cs="TimesNewRomanPSMT"/>
              </w:rPr>
              <w:t>1. Al fine di sostenere il settore turistico mediante operazioni di mercato, è istituito nello stato di</w:t>
            </w:r>
            <w:r>
              <w:rPr>
                <w:rFonts w:ascii="Bookman Old Style" w:hAnsi="Bookman Old Style" w:cs="TimesNewRomanPSMT"/>
              </w:rPr>
              <w:t xml:space="preserve"> </w:t>
            </w:r>
            <w:r w:rsidRPr="000D75EF">
              <w:rPr>
                <w:rFonts w:ascii="Bookman Old Style" w:hAnsi="Bookman Old Style" w:cs="TimesNewRomanPSMT"/>
              </w:rPr>
              <w:t>previsione del Ministero per i beni e le attività culturali e per il turismo un fondo con una dotazione di</w:t>
            </w:r>
            <w:r>
              <w:rPr>
                <w:rFonts w:ascii="Bookman Old Style" w:hAnsi="Bookman Old Style" w:cs="TimesNewRomanPSMT"/>
              </w:rPr>
              <w:t xml:space="preserve"> </w:t>
            </w:r>
            <w:r w:rsidRPr="000D75EF">
              <w:rPr>
                <w:rFonts w:ascii="Bookman Old Style" w:hAnsi="Bookman Old Style" w:cs="TimesNewRomanPSMT"/>
              </w:rPr>
              <w:t>50 milioni di e</w:t>
            </w:r>
            <w:r>
              <w:rPr>
                <w:rFonts w:ascii="Bookman Old Style" w:hAnsi="Bookman Old Style" w:cs="Bookman Old Style"/>
              </w:rPr>
              <w:t>u</w:t>
            </w:r>
            <w:r w:rsidRPr="000D75EF">
              <w:rPr>
                <w:rFonts w:ascii="Bookman Old Style" w:hAnsi="Bookman Old Style" w:cs="TimesNewRomanPSMT"/>
              </w:rPr>
              <w:t>ro per l</w:t>
            </w:r>
            <w:r>
              <w:rPr>
                <w:rFonts w:ascii="Bookman Old Style" w:hAnsi="Bookman Old Style" w:cs="Bookman Old Style"/>
              </w:rPr>
              <w:t>’</w:t>
            </w:r>
            <w:r w:rsidRPr="000D75EF">
              <w:rPr>
                <w:rFonts w:ascii="Bookman Old Style" w:hAnsi="Bookman Old Style" w:cs="TimesNewRomanPSMT"/>
              </w:rPr>
              <w:t xml:space="preserve">anno 2020. Il fondo </w:t>
            </w:r>
            <w:r>
              <w:rPr>
                <w:rFonts w:ascii="Bookman Old Style" w:hAnsi="Bookman Old Style" w:cs="Bookman Old Style"/>
              </w:rPr>
              <w:t>è</w:t>
            </w:r>
            <w:r w:rsidRPr="000D75EF">
              <w:rPr>
                <w:rFonts w:ascii="Bookman Old Style" w:hAnsi="Bookman Old Style" w:cs="TimesNewRomanPSMT"/>
              </w:rPr>
              <w:t xml:space="preserve"> finalizzato alla sottoscrizione di quote o azioni di organismi</w:t>
            </w:r>
            <w:r>
              <w:rPr>
                <w:rFonts w:ascii="Bookman Old Style" w:hAnsi="Bookman Old Style" w:cs="TimesNewRomanPSMT"/>
              </w:rPr>
              <w:t xml:space="preserve"> </w:t>
            </w:r>
            <w:r w:rsidRPr="000D75EF">
              <w:rPr>
                <w:rFonts w:ascii="Bookman Old Style" w:hAnsi="Bookman Old Style" w:cs="TimesNewRomanPSMT"/>
              </w:rPr>
              <w:t>di investimento collettivo del risparmio e fondi di investimento, gestiti da società di gestione del</w:t>
            </w:r>
            <w:r>
              <w:rPr>
                <w:rFonts w:ascii="Bookman Old Style" w:hAnsi="Bookman Old Style" w:cs="TimesNewRomanPSMT"/>
              </w:rPr>
              <w:t xml:space="preserve"> </w:t>
            </w:r>
            <w:r w:rsidRPr="000D75EF">
              <w:rPr>
                <w:rFonts w:ascii="Bookman Old Style" w:hAnsi="Bookman Old Style" w:cs="TimesNewRomanPSMT"/>
              </w:rPr>
              <w:t>risparmio, in funzione di acquisto, ristrutturazione e valorizzazione di immobili destinati ad attività</w:t>
            </w:r>
            <w:r>
              <w:rPr>
                <w:rFonts w:ascii="Bookman Old Style" w:hAnsi="Bookman Old Style" w:cs="TimesNewRomanPSMT"/>
              </w:rPr>
              <w:t xml:space="preserve"> </w:t>
            </w:r>
            <w:r w:rsidRPr="000D75EF">
              <w:rPr>
                <w:rFonts w:ascii="Bookman Old Style" w:hAnsi="Bookman Old Style" w:cs="TimesNewRomanPSMT"/>
              </w:rPr>
              <w:t>turistico-ricettive. Con decreto del Ministro per i beni e le attività culturali e per il turismo, adottato di</w:t>
            </w:r>
            <w:r>
              <w:rPr>
                <w:rFonts w:ascii="Bookman Old Style" w:hAnsi="Bookman Old Style" w:cs="TimesNewRomanPSMT"/>
              </w:rPr>
              <w:t xml:space="preserve"> </w:t>
            </w:r>
            <w:r w:rsidRPr="000D75EF">
              <w:rPr>
                <w:rFonts w:ascii="Bookman Old Style" w:hAnsi="Bookman Old Style" w:cs="TimesNewRomanPSMT"/>
              </w:rPr>
              <w:t>concerto con il Ministro dell'economia e delle finanze, sono stabilite modalità e condizioni di</w:t>
            </w:r>
            <w:r>
              <w:rPr>
                <w:rFonts w:ascii="Bookman Old Style" w:hAnsi="Bookman Old Style" w:cs="TimesNewRomanPSMT"/>
              </w:rPr>
              <w:t xml:space="preserve"> </w:t>
            </w:r>
            <w:r w:rsidRPr="000D75EF">
              <w:rPr>
                <w:rFonts w:ascii="Bookman Old Style" w:hAnsi="Bookman Old Style" w:cs="TimesNewRomanPSMT"/>
              </w:rPr>
              <w:t xml:space="preserve">funzionamento del fondo, comprese le modalità di selezione del gestore del </w:t>
            </w:r>
            <w:r w:rsidRPr="000D75EF">
              <w:rPr>
                <w:rFonts w:ascii="Bookman Old Style" w:hAnsi="Bookman Old Style" w:cs="TimesNewRomanPSMT"/>
              </w:rPr>
              <w:lastRenderedPageBreak/>
              <w:t>fondo, anche mediante il</w:t>
            </w:r>
            <w:r>
              <w:rPr>
                <w:rFonts w:ascii="Bookman Old Style" w:hAnsi="Bookman Old Style" w:cs="TimesNewRomanPSMT"/>
              </w:rPr>
              <w:t xml:space="preserve"> </w:t>
            </w:r>
            <w:r w:rsidRPr="000D75EF">
              <w:rPr>
                <w:rFonts w:ascii="Bookman Old Style" w:hAnsi="Bookman Old Style" w:cs="TimesNewRomanPSMT"/>
              </w:rPr>
              <w:t>coin</w:t>
            </w:r>
            <w:r>
              <w:rPr>
                <w:rFonts w:ascii="Bookman Old Style" w:hAnsi="Bookman Old Style" w:cs="Bookman Old Style"/>
              </w:rPr>
              <w:t>v</w:t>
            </w:r>
            <w:r w:rsidRPr="000D75EF">
              <w:rPr>
                <w:rFonts w:ascii="Bookman Old Style" w:hAnsi="Bookman Old Style" w:cs="TimesNewRomanPSMT"/>
              </w:rPr>
              <w:t>olgimento dell</w:t>
            </w:r>
            <w:r>
              <w:rPr>
                <w:rFonts w:ascii="Bookman Old Style" w:hAnsi="Bookman Old Style" w:cs="TimesNewRomanPSMT"/>
              </w:rPr>
              <w:t>’</w:t>
            </w:r>
            <w:r w:rsidRPr="000D75EF">
              <w:rPr>
                <w:rFonts w:ascii="Bookman Old Style" w:hAnsi="Bookman Old Style" w:cs="TimesNewRomanPSMT"/>
              </w:rPr>
              <w:t>Istit</w:t>
            </w:r>
            <w:r>
              <w:rPr>
                <w:rFonts w:ascii="Bookman Old Style" w:hAnsi="Bookman Old Style" w:cs="Bookman Old Style"/>
              </w:rPr>
              <w:t>u</w:t>
            </w:r>
            <w:r w:rsidRPr="000D75EF">
              <w:rPr>
                <w:rFonts w:ascii="Bookman Old Style" w:hAnsi="Bookman Old Style" w:cs="TimesNewRomanPSMT"/>
              </w:rPr>
              <w:t>to na</w:t>
            </w:r>
            <w:r>
              <w:rPr>
                <w:rFonts w:ascii="Bookman Old Style" w:hAnsi="Bookman Old Style" w:cs="Bookman Old Style"/>
              </w:rPr>
              <w:t>z</w:t>
            </w:r>
            <w:r w:rsidRPr="000D75EF">
              <w:rPr>
                <w:rFonts w:ascii="Bookman Old Style" w:hAnsi="Bookman Old Style" w:cs="TimesNewRomanPSMT"/>
              </w:rPr>
              <w:t>ionale di promo</w:t>
            </w:r>
            <w:r>
              <w:rPr>
                <w:rFonts w:ascii="Bookman Old Style" w:hAnsi="Bookman Old Style" w:cs="Bookman Old Style"/>
              </w:rPr>
              <w:t>z</w:t>
            </w:r>
            <w:r w:rsidRPr="000D75EF">
              <w:rPr>
                <w:rFonts w:ascii="Bookman Old Style" w:hAnsi="Bookman Old Style" w:cs="TimesNewRomanPSMT"/>
              </w:rPr>
              <w:t>ione di c</w:t>
            </w:r>
            <w:r>
              <w:rPr>
                <w:rFonts w:ascii="Bookman Old Style" w:hAnsi="Bookman Old Style" w:cs="Bookman Old Style"/>
              </w:rPr>
              <w:t>u</w:t>
            </w:r>
            <w:r w:rsidRPr="000D75EF">
              <w:rPr>
                <w:rFonts w:ascii="Bookman Old Style" w:hAnsi="Bookman Old Style" w:cs="TimesNewRomanPSMT"/>
              </w:rPr>
              <w:t>i all</w:t>
            </w:r>
            <w:r>
              <w:rPr>
                <w:rFonts w:ascii="Bookman Old Style" w:hAnsi="Bookman Old Style" w:cs="TimesNewRomanPSMT"/>
              </w:rPr>
              <w:t>’</w:t>
            </w:r>
            <w:r w:rsidRPr="000D75EF">
              <w:rPr>
                <w:rFonts w:ascii="Bookman Old Style" w:hAnsi="Bookman Old Style" w:cs="TimesNewRomanPSMT"/>
              </w:rPr>
              <w:t>articolo 1, comma 826, della legge 28</w:t>
            </w:r>
            <w:r>
              <w:rPr>
                <w:rFonts w:ascii="Bookman Old Style" w:hAnsi="Bookman Old Style" w:cs="TimesNewRomanPSMT"/>
              </w:rPr>
              <w:t xml:space="preserve"> </w:t>
            </w:r>
            <w:r w:rsidRPr="000D75EF">
              <w:rPr>
                <w:rFonts w:ascii="Bookman Old Style" w:hAnsi="Bookman Old Style" w:cs="TimesNewRomanPSMT"/>
              </w:rPr>
              <w:t>dicembre 2015, n. 208, e di altri soggetti privati.</w:t>
            </w:r>
            <w:r>
              <w:rPr>
                <w:rFonts w:ascii="Bookman Old Style" w:hAnsi="Bookman Old Style" w:cs="TimesNewRomanPSMT"/>
              </w:rPr>
              <w:t xml:space="preserve"> </w:t>
            </w:r>
            <w:r w:rsidRPr="000D75EF">
              <w:rPr>
                <w:rFonts w:ascii="Bookman Old Style" w:hAnsi="Bookman Old Style" w:cs="TimesNewRomanPSMT"/>
              </w:rPr>
              <w:t>All</w:t>
            </w:r>
            <w:r>
              <w:rPr>
                <w:rFonts w:ascii="Bookman Old Style" w:hAnsi="Bookman Old Style" w:cs="TimesNewRomanPSMT"/>
              </w:rPr>
              <w:t>’</w:t>
            </w:r>
            <w:r w:rsidRPr="000D75EF">
              <w:rPr>
                <w:rFonts w:ascii="Bookman Old Style" w:hAnsi="Bookman Old Style" w:cs="TimesNewRomanPSMT"/>
              </w:rPr>
              <w:t>onere deri</w:t>
            </w:r>
            <w:r>
              <w:rPr>
                <w:rFonts w:ascii="Bookman Old Style" w:hAnsi="Bookman Old Style" w:cs="Bookman Old Style"/>
              </w:rPr>
              <w:t>v</w:t>
            </w:r>
            <w:r w:rsidRPr="000D75EF">
              <w:rPr>
                <w:rFonts w:ascii="Bookman Old Style" w:hAnsi="Bookman Old Style" w:cs="TimesNewRomanPSMT"/>
              </w:rPr>
              <w:t>ante dal comma 1, pari a 50 milioni di e</w:t>
            </w:r>
            <w:r>
              <w:rPr>
                <w:rFonts w:ascii="Bookman Old Style" w:hAnsi="Bookman Old Style" w:cs="Bookman Old Style"/>
              </w:rPr>
              <w:t>u</w:t>
            </w:r>
            <w:r w:rsidRPr="000D75EF">
              <w:rPr>
                <w:rFonts w:ascii="Bookman Old Style" w:hAnsi="Bookman Old Style" w:cs="TimesNewRomanPSMT"/>
              </w:rPr>
              <w:t>ro per l</w:t>
            </w:r>
            <w:r>
              <w:rPr>
                <w:rFonts w:ascii="Bookman Old Style" w:hAnsi="Bookman Old Style" w:cs="Bookman Old Style"/>
              </w:rPr>
              <w:t>’</w:t>
            </w:r>
            <w:r w:rsidRPr="000D75EF">
              <w:rPr>
                <w:rFonts w:ascii="Bookman Old Style" w:hAnsi="Bookman Old Style" w:cs="TimesNewRomanPSMT"/>
              </w:rPr>
              <w:t>anno 2020, si pro</w:t>
            </w:r>
            <w:r>
              <w:rPr>
                <w:rFonts w:ascii="Bookman Old Style" w:hAnsi="Bookman Old Style" w:cs="Bookman Old Style"/>
              </w:rPr>
              <w:t>vv</w:t>
            </w:r>
            <w:r w:rsidRPr="000D75EF">
              <w:rPr>
                <w:rFonts w:ascii="Bookman Old Style" w:hAnsi="Bookman Old Style" w:cs="TimesNewRomanPSMT"/>
              </w:rPr>
              <w:t>ede ai sensi</w:t>
            </w:r>
            <w:r>
              <w:rPr>
                <w:rFonts w:ascii="Bookman Old Style" w:hAnsi="Bookman Old Style" w:cs="TimesNewRomanPSMT"/>
              </w:rPr>
              <w:t xml:space="preserve"> </w:t>
            </w:r>
            <w:r w:rsidRPr="000D75EF">
              <w:rPr>
                <w:rFonts w:ascii="Bookman Old Style" w:hAnsi="Bookman Old Style" w:cs="TimesNewRomanPSMT"/>
              </w:rPr>
              <w:t>dell</w:t>
            </w:r>
            <w:r>
              <w:rPr>
                <w:rFonts w:ascii="Bookman Old Style" w:hAnsi="Bookman Old Style" w:cs="Bookman Old Style"/>
              </w:rPr>
              <w:t>’</w:t>
            </w:r>
            <w:r w:rsidRPr="000D75EF">
              <w:rPr>
                <w:rFonts w:ascii="Bookman Old Style" w:hAnsi="Bookman Old Style" w:cs="TimesNewRomanPSMT"/>
              </w:rPr>
              <w:t xml:space="preserve">articolo </w:t>
            </w:r>
            <w:r>
              <w:rPr>
                <w:rFonts w:ascii="Bookman Old Style" w:hAnsi="Bookman Old Style" w:cs="TimesNewRomanPSMT"/>
              </w:rPr>
              <w:t>265</w:t>
            </w:r>
            <w:r w:rsidRPr="000D75EF">
              <w:rPr>
                <w:rFonts w:ascii="Bookman Old Style" w:hAnsi="Bookman Old Style" w:cs="TimesNewRomanPSMT"/>
              </w:rPr>
              <w:t xml:space="preserve">. </w:t>
            </w:r>
          </w:p>
          <w:p w14:paraId="144298EC" w14:textId="77777777" w:rsidR="006E6C0B" w:rsidRPr="000D75EF"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t>2. I</w:t>
            </w:r>
            <w:r w:rsidRPr="000D75EF">
              <w:rPr>
                <w:rFonts w:ascii="Bookman Old Style" w:hAnsi="Bookman Old Style" w:cs="TimesNewRomanPSMT"/>
              </w:rPr>
              <w:t>l corrispettivo al soggetto gestore è riconosciuto a valere sulla dotazione del fondo</w:t>
            </w:r>
            <w:r>
              <w:rPr>
                <w:rFonts w:ascii="Bookman Old Style" w:hAnsi="Bookman Old Style" w:cs="TimesNewRomanPSMT"/>
              </w:rPr>
              <w:t xml:space="preserve"> di cui al comma 1</w:t>
            </w:r>
            <w:r w:rsidRPr="000D75EF">
              <w:rPr>
                <w:rFonts w:ascii="Bookman Old Style" w:hAnsi="Bookman Old Style" w:cs="TimesNewRomanPSMT"/>
              </w:rPr>
              <w:t>,</w:t>
            </w:r>
            <w:r>
              <w:rPr>
                <w:rFonts w:ascii="Bookman Old Style" w:hAnsi="Bookman Old Style" w:cs="TimesNewRomanPSMT"/>
              </w:rPr>
              <w:t xml:space="preserve"> </w:t>
            </w:r>
            <w:r w:rsidRPr="000D75EF">
              <w:rPr>
                <w:rFonts w:ascii="Bookman Old Style" w:hAnsi="Bookman Old Style" w:cs="TimesNewRomanPSMT"/>
              </w:rPr>
              <w:t>nel limite massimo di 200.000 euro per l</w:t>
            </w:r>
            <w:r>
              <w:rPr>
                <w:rFonts w:ascii="Bookman Old Style" w:hAnsi="Bookman Old Style" w:cs="Bookman Old Style"/>
              </w:rPr>
              <w:t>’</w:t>
            </w:r>
            <w:r w:rsidRPr="000D75EF">
              <w:rPr>
                <w:rFonts w:ascii="Bookman Old Style" w:hAnsi="Bookman Old Style" w:cs="TimesNewRomanPSMT"/>
              </w:rPr>
              <w:t>anno 2020.</w:t>
            </w:r>
          </w:p>
          <w:p w14:paraId="144298ED" w14:textId="77777777" w:rsidR="006E6C0B" w:rsidRPr="000D75EF" w:rsidRDefault="006E6C0B" w:rsidP="006E6C0B">
            <w:pPr>
              <w:autoSpaceDE w:val="0"/>
              <w:autoSpaceDN w:val="0"/>
              <w:adjustRightInd w:val="0"/>
              <w:jc w:val="both"/>
              <w:rPr>
                <w:rFonts w:ascii="Bookman Old Style" w:hAnsi="Bookman Old Style" w:cs="Times New Roman"/>
                <w:b/>
                <w:i/>
                <w:color w:val="030303"/>
              </w:rPr>
            </w:pPr>
            <w:r w:rsidRPr="000D75EF">
              <w:rPr>
                <w:rFonts w:ascii="Bookman Old Style" w:hAnsi="Bookman Old Style" w:cs="TimesNewRomanPSMT"/>
              </w:rPr>
              <w:t>3</w:t>
            </w:r>
            <w:r w:rsidR="00F503E7">
              <w:rPr>
                <w:rFonts w:ascii="Bookman Old Style" w:hAnsi="Bookman Old Style" w:cs="TimesNewRomanPSMT"/>
              </w:rPr>
              <w:t>.</w:t>
            </w:r>
            <w:r w:rsidRPr="000D75EF">
              <w:rPr>
                <w:rFonts w:ascii="Bookman Old Style" w:hAnsi="Bookman Old Style" w:cs="TimesNewRomanPSMT"/>
              </w:rPr>
              <w:t xml:space="preserve"> Il Fondo di cui al comma 1 è incrementato di 100 milioni di e</w:t>
            </w:r>
            <w:r>
              <w:rPr>
                <w:rFonts w:ascii="Bookman Old Style" w:hAnsi="Bookman Old Style" w:cs="Bookman Old Style"/>
              </w:rPr>
              <w:t>u</w:t>
            </w:r>
            <w:r w:rsidRPr="000D75EF">
              <w:rPr>
                <w:rFonts w:ascii="Bookman Old Style" w:hAnsi="Bookman Old Style" w:cs="TimesNewRomanPSMT"/>
              </w:rPr>
              <w:t>ro per l</w:t>
            </w:r>
            <w:r>
              <w:rPr>
                <w:rFonts w:ascii="Bookman Old Style" w:hAnsi="Bookman Old Style" w:cs="Bookman Old Style"/>
              </w:rPr>
              <w:t>’</w:t>
            </w:r>
            <w:r w:rsidRPr="000D75EF">
              <w:rPr>
                <w:rFonts w:ascii="Bookman Old Style" w:hAnsi="Bookman Old Style" w:cs="TimesNewRomanPSMT"/>
              </w:rPr>
              <w:t>anno 2021 mediante</w:t>
            </w:r>
            <w:r>
              <w:rPr>
                <w:rFonts w:ascii="Bookman Old Style" w:hAnsi="Bookman Old Style" w:cs="TimesNewRomanPSMT"/>
              </w:rPr>
              <w:t xml:space="preserve"> </w:t>
            </w:r>
            <w:r w:rsidRPr="000D75EF">
              <w:rPr>
                <w:rFonts w:ascii="Bookman Old Style" w:hAnsi="Bookman Old Style" w:cs="TimesNewRomanPSMT"/>
              </w:rPr>
              <w:t xml:space="preserve">corrispondente riduzione delle risorse del Fondo sviluppo e coesione - programmazione 2014-2020 </w:t>
            </w:r>
            <w:r>
              <w:rPr>
                <w:rFonts w:ascii="Bookman Old Style" w:hAnsi="Bookman Old Style" w:cs="TimesNewRomanPSMT"/>
              </w:rPr>
              <w:t>–</w:t>
            </w:r>
            <w:r w:rsidRPr="000D75EF">
              <w:rPr>
                <w:rFonts w:ascii="Bookman Old Style" w:hAnsi="Bookman Old Style" w:cs="TimesNewRomanPSMT"/>
              </w:rPr>
              <w:t xml:space="preserve"> di</w:t>
            </w:r>
            <w:r>
              <w:rPr>
                <w:rFonts w:ascii="Bookman Old Style" w:hAnsi="Bookman Old Style" w:cs="TimesNewRomanPSMT"/>
              </w:rPr>
              <w:t xml:space="preserve"> </w:t>
            </w:r>
            <w:r w:rsidRPr="000D75EF">
              <w:rPr>
                <w:rFonts w:ascii="Bookman Old Style" w:hAnsi="Bookman Old Style" w:cs="TimesNewRomanPSMT"/>
              </w:rPr>
              <w:t>cui all'articolo 1, comma 6, della legge 27 dicembre 2013, n. 147, previa delibera del CIPE volta a</w:t>
            </w:r>
            <w:r>
              <w:rPr>
                <w:rFonts w:ascii="Bookman Old Style" w:hAnsi="Bookman Old Style" w:cs="TimesNewRomanPSMT"/>
              </w:rPr>
              <w:t xml:space="preserve"> </w:t>
            </w:r>
            <w:r w:rsidRPr="000D75EF">
              <w:rPr>
                <w:rFonts w:ascii="Bookman Old Style" w:hAnsi="Bookman Old Style" w:cs="TimesNewRomanPSMT"/>
              </w:rPr>
              <w:t>rimodulare e ridurre di pari importo, per il medesimo anno, le somme già assegnate con le delibere CIPE n. 3/2016, n. 100/2017 e 10/2018 al Piano operativo "Cultura e turismo" di competenza del Ministero</w:t>
            </w:r>
            <w:r>
              <w:rPr>
                <w:rFonts w:ascii="Bookman Old Style" w:hAnsi="Bookman Old Style" w:cs="TimesNewRomanPSMT"/>
              </w:rPr>
              <w:t xml:space="preserve"> </w:t>
            </w:r>
            <w:r w:rsidRPr="000D75EF">
              <w:rPr>
                <w:rFonts w:ascii="Bookman Old Style" w:hAnsi="Bookman Old Style" w:cs="TimesNewRomanPSMT"/>
              </w:rPr>
              <w:t>per i beni e le attività culturali e per il turismo. Il Ministro dell</w:t>
            </w:r>
            <w:r>
              <w:rPr>
                <w:rFonts w:ascii="Bookman Old Style" w:hAnsi="Bookman Old Style" w:cs="Bookman Old Style"/>
              </w:rPr>
              <w:t>’</w:t>
            </w:r>
            <w:r w:rsidRPr="000D75EF">
              <w:rPr>
                <w:rFonts w:ascii="Bookman Old Style" w:hAnsi="Bookman Old Style" w:cs="TimesNewRomanPSMT"/>
              </w:rPr>
              <w:t>economia e delle finan</w:t>
            </w:r>
            <w:r>
              <w:rPr>
                <w:rFonts w:ascii="Bookman Old Style" w:hAnsi="Bookman Old Style" w:cs="Bookman Old Style"/>
              </w:rPr>
              <w:t>z</w:t>
            </w:r>
            <w:r w:rsidRPr="000D75EF">
              <w:rPr>
                <w:rFonts w:ascii="Bookman Old Style" w:hAnsi="Bookman Old Style" w:cs="TimesNewRomanPSMT"/>
              </w:rPr>
              <w:t xml:space="preserve">e </w:t>
            </w:r>
            <w:r>
              <w:rPr>
                <w:rFonts w:ascii="Bookman Old Style" w:hAnsi="Bookman Old Style" w:cs="Bookman Old Style"/>
              </w:rPr>
              <w:t>è</w:t>
            </w:r>
            <w:r w:rsidRPr="000D75EF">
              <w:rPr>
                <w:rFonts w:ascii="Bookman Old Style" w:hAnsi="Bookman Old Style" w:cs="TimesNewRomanPSMT"/>
              </w:rPr>
              <w:t xml:space="preserve"> a</w:t>
            </w:r>
            <w:r>
              <w:rPr>
                <w:rFonts w:ascii="Bookman Old Style" w:hAnsi="Bookman Old Style" w:cs="Bookman Old Style"/>
              </w:rPr>
              <w:t>u</w:t>
            </w:r>
            <w:r w:rsidRPr="000D75EF">
              <w:rPr>
                <w:rFonts w:ascii="Bookman Old Style" w:hAnsi="Bookman Old Style" w:cs="TimesNewRomanPSMT"/>
              </w:rPr>
              <w:t>tori</w:t>
            </w:r>
            <w:r>
              <w:rPr>
                <w:rFonts w:ascii="Bookman Old Style" w:hAnsi="Bookman Old Style" w:cs="Bookman Old Style"/>
              </w:rPr>
              <w:t>zz</w:t>
            </w:r>
            <w:r w:rsidRPr="000D75EF">
              <w:rPr>
                <w:rFonts w:ascii="Bookman Old Style" w:hAnsi="Bookman Old Style" w:cs="TimesNewRomanPSMT"/>
              </w:rPr>
              <w:t>ato</w:t>
            </w:r>
            <w:r>
              <w:rPr>
                <w:rFonts w:ascii="Bookman Old Style" w:hAnsi="Bookman Old Style" w:cs="TimesNewRomanPSMT"/>
              </w:rPr>
              <w:t xml:space="preserve"> </w:t>
            </w:r>
            <w:r w:rsidRPr="000D75EF">
              <w:rPr>
                <w:rFonts w:ascii="Bookman Old Style" w:hAnsi="Bookman Old Style" w:cs="TimesNewRomanPSMT"/>
              </w:rPr>
              <w:t>ad apportare con propri decreti le occorrenti variazioni di bilancio.</w:t>
            </w:r>
          </w:p>
        </w:tc>
        <w:tc>
          <w:tcPr>
            <w:tcW w:w="7903" w:type="dxa"/>
          </w:tcPr>
          <w:p w14:paraId="144298EE" w14:textId="77777777" w:rsidR="00F503E7" w:rsidRPr="00DD074F" w:rsidRDefault="00F503E7" w:rsidP="00DD074F">
            <w:pPr>
              <w:pStyle w:val="Default"/>
              <w:spacing w:after="80"/>
              <w:jc w:val="both"/>
              <w:rPr>
                <w:rFonts w:ascii="Bookman Old Style" w:hAnsi="Bookman Old Style"/>
                <w:i/>
                <w:iCs/>
                <w:sz w:val="22"/>
                <w:szCs w:val="22"/>
              </w:rPr>
            </w:pPr>
            <w:r w:rsidRPr="00DD074F">
              <w:rPr>
                <w:rFonts w:ascii="Bookman Old Style" w:hAnsi="Bookman Old Style"/>
                <w:i/>
                <w:iCs/>
                <w:sz w:val="22"/>
                <w:szCs w:val="22"/>
              </w:rPr>
              <w:lastRenderedPageBreak/>
              <w:t xml:space="preserve">La norma istituisce nello stato di previsione del MIBACT un fondo con una dotazione di 50 milioni di euro per il 2020, al fine di sostenere il settore turistico mediante operazioni di mercato. </w:t>
            </w:r>
          </w:p>
          <w:p w14:paraId="144298EF" w14:textId="77777777" w:rsidR="00F503E7" w:rsidRPr="00DD074F" w:rsidRDefault="00F503E7" w:rsidP="00DD074F">
            <w:pPr>
              <w:pStyle w:val="Default"/>
              <w:spacing w:after="80"/>
              <w:jc w:val="both"/>
              <w:rPr>
                <w:rFonts w:ascii="Bookman Old Style" w:hAnsi="Bookman Old Style"/>
                <w:i/>
                <w:iCs/>
                <w:sz w:val="22"/>
                <w:szCs w:val="22"/>
              </w:rPr>
            </w:pPr>
            <w:r w:rsidRPr="00DD074F">
              <w:rPr>
                <w:rFonts w:ascii="Bookman Old Style" w:hAnsi="Bookman Old Style"/>
                <w:i/>
                <w:iCs/>
                <w:sz w:val="22"/>
                <w:szCs w:val="22"/>
              </w:rPr>
              <w:t xml:space="preserve">Il fondo è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 Si demanda a un decreto del Ministro per i beni e le attività culturali e per il turismo, adottato di concerto con il Ministro dell'economia e delle finanze, la definizione delle modalità e delle condizioni di funzionamento del fondo, comprese le modalità di selezione del gestore del Fondo, anche mediante il coinvolgimento di Cassa depositi e prestiti S.p.A. individuato come istituto nazionale di promozione ai sensi della normativa europea sugli investimenti strategici e di altri soggetti privati. </w:t>
            </w:r>
          </w:p>
          <w:p w14:paraId="144298F0" w14:textId="77777777" w:rsidR="00F503E7" w:rsidRPr="00DD074F" w:rsidRDefault="00F503E7" w:rsidP="00DD074F">
            <w:pPr>
              <w:pStyle w:val="Default"/>
              <w:spacing w:after="80"/>
              <w:jc w:val="both"/>
              <w:rPr>
                <w:rFonts w:ascii="Bookman Old Style" w:hAnsi="Bookman Old Style"/>
                <w:i/>
                <w:iCs/>
                <w:sz w:val="22"/>
                <w:szCs w:val="22"/>
              </w:rPr>
            </w:pPr>
          </w:p>
          <w:p w14:paraId="144298F1" w14:textId="77777777" w:rsidR="00F503E7" w:rsidRPr="00DD074F" w:rsidRDefault="00F503E7" w:rsidP="00DD074F">
            <w:pPr>
              <w:pStyle w:val="Default"/>
              <w:spacing w:after="80"/>
              <w:jc w:val="both"/>
              <w:rPr>
                <w:rFonts w:ascii="Bookman Old Style" w:hAnsi="Bookman Old Style"/>
                <w:i/>
                <w:iCs/>
                <w:sz w:val="22"/>
                <w:szCs w:val="22"/>
              </w:rPr>
            </w:pPr>
          </w:p>
          <w:p w14:paraId="144298F2" w14:textId="0E724F4E" w:rsidR="00F503E7" w:rsidRDefault="00F503E7" w:rsidP="00DD074F">
            <w:pPr>
              <w:pStyle w:val="Default"/>
              <w:spacing w:after="80"/>
              <w:jc w:val="both"/>
              <w:rPr>
                <w:rFonts w:ascii="Bookman Old Style" w:hAnsi="Bookman Old Style"/>
                <w:i/>
                <w:iCs/>
                <w:sz w:val="22"/>
                <w:szCs w:val="22"/>
              </w:rPr>
            </w:pPr>
          </w:p>
          <w:p w14:paraId="52591D08" w14:textId="77777777" w:rsidR="00CF0316" w:rsidRPr="00DD074F" w:rsidRDefault="00CF0316" w:rsidP="00DD074F">
            <w:pPr>
              <w:pStyle w:val="Default"/>
              <w:spacing w:after="80"/>
              <w:jc w:val="both"/>
              <w:rPr>
                <w:rFonts w:ascii="Bookman Old Style" w:hAnsi="Bookman Old Style"/>
                <w:i/>
                <w:iCs/>
                <w:sz w:val="22"/>
                <w:szCs w:val="22"/>
              </w:rPr>
            </w:pPr>
          </w:p>
          <w:p w14:paraId="144298F4" w14:textId="77777777" w:rsidR="00F503E7" w:rsidRPr="00DD074F" w:rsidRDefault="00F503E7" w:rsidP="00DD074F">
            <w:pPr>
              <w:pStyle w:val="Default"/>
              <w:spacing w:after="80"/>
              <w:jc w:val="both"/>
              <w:rPr>
                <w:rFonts w:ascii="Bookman Old Style" w:hAnsi="Bookman Old Style"/>
                <w:i/>
                <w:iCs/>
                <w:sz w:val="22"/>
                <w:szCs w:val="22"/>
              </w:rPr>
            </w:pPr>
          </w:p>
          <w:p w14:paraId="144298F5" w14:textId="77777777" w:rsidR="00F503E7" w:rsidRPr="00DD074F" w:rsidRDefault="00F503E7" w:rsidP="00DD074F">
            <w:pPr>
              <w:pStyle w:val="Default"/>
              <w:spacing w:after="80"/>
              <w:jc w:val="both"/>
              <w:rPr>
                <w:rFonts w:ascii="Bookman Old Style" w:hAnsi="Bookman Old Style"/>
                <w:i/>
                <w:iCs/>
                <w:sz w:val="22"/>
                <w:szCs w:val="22"/>
              </w:rPr>
            </w:pPr>
            <w:r w:rsidRPr="00DD074F">
              <w:rPr>
                <w:rFonts w:ascii="Bookman Old Style" w:hAnsi="Bookman Old Style"/>
                <w:i/>
                <w:iCs/>
                <w:sz w:val="22"/>
                <w:szCs w:val="22"/>
              </w:rPr>
              <w:t xml:space="preserve">Il </w:t>
            </w:r>
            <w:r w:rsidRPr="00DD074F">
              <w:rPr>
                <w:rFonts w:ascii="Bookman Old Style" w:hAnsi="Bookman Old Style"/>
                <w:b/>
                <w:bCs/>
                <w:i/>
                <w:iCs/>
                <w:sz w:val="22"/>
                <w:szCs w:val="22"/>
              </w:rPr>
              <w:t xml:space="preserve">comma 2 </w:t>
            </w:r>
            <w:r w:rsidRPr="00DD074F">
              <w:rPr>
                <w:rFonts w:ascii="Bookman Old Style" w:hAnsi="Bookman Old Style"/>
                <w:i/>
                <w:iCs/>
                <w:sz w:val="22"/>
                <w:szCs w:val="22"/>
              </w:rPr>
              <w:t xml:space="preserve">prevede che il corrispettivo al soggetto gestore è riconosciuto, a valere sulla dotazione del fondo, nel limite massimo di 200.000 euro per il 2020. </w:t>
            </w:r>
          </w:p>
          <w:p w14:paraId="73280A05" w14:textId="77777777" w:rsidR="008D1ABE" w:rsidRDefault="008D1ABE" w:rsidP="00DD074F">
            <w:pPr>
              <w:pStyle w:val="Default"/>
              <w:spacing w:after="80"/>
              <w:jc w:val="both"/>
              <w:rPr>
                <w:rFonts w:ascii="Bookman Old Style" w:hAnsi="Bookman Old Style"/>
                <w:i/>
                <w:iCs/>
                <w:sz w:val="22"/>
                <w:szCs w:val="22"/>
              </w:rPr>
            </w:pPr>
          </w:p>
          <w:p w14:paraId="144298F6" w14:textId="77777777" w:rsidR="00F503E7" w:rsidRPr="00DD074F" w:rsidRDefault="00F503E7" w:rsidP="00DD074F">
            <w:pPr>
              <w:pStyle w:val="Default"/>
              <w:spacing w:after="80"/>
              <w:jc w:val="both"/>
              <w:rPr>
                <w:rFonts w:ascii="Bookman Old Style" w:hAnsi="Bookman Old Style"/>
                <w:i/>
                <w:iCs/>
                <w:sz w:val="22"/>
                <w:szCs w:val="22"/>
              </w:rPr>
            </w:pPr>
            <w:r w:rsidRPr="00DD074F">
              <w:rPr>
                <w:rFonts w:ascii="Bookman Old Style" w:hAnsi="Bookman Old Style"/>
                <w:i/>
                <w:iCs/>
                <w:sz w:val="22"/>
                <w:szCs w:val="22"/>
              </w:rPr>
              <w:t xml:space="preserve">Il </w:t>
            </w:r>
            <w:r w:rsidRPr="00DD074F">
              <w:rPr>
                <w:rFonts w:ascii="Bookman Old Style" w:hAnsi="Bookman Old Style"/>
                <w:b/>
                <w:bCs/>
                <w:i/>
                <w:iCs/>
                <w:sz w:val="22"/>
                <w:szCs w:val="22"/>
              </w:rPr>
              <w:t xml:space="preserve">comma 3 </w:t>
            </w:r>
            <w:r w:rsidRPr="00DD074F">
              <w:rPr>
                <w:rFonts w:ascii="Bookman Old Style" w:hAnsi="Bookman Old Style"/>
                <w:i/>
                <w:iCs/>
                <w:sz w:val="22"/>
                <w:szCs w:val="22"/>
              </w:rPr>
              <w:t xml:space="preserve">consente l'incremento del Fondo, nella misura di 100 milioni di euro per il 2021, mediante corrispondente riduzione delle risorse del Fondo sviluppo e coesione individuate a legislazione vigente per il periodo di programmazione 2014-2020 previa delibera del CIPE volta a rimodulare e ridurre di pari importo, per il medesimo anno, le somme già assegnate con le rispettive delibere CIPE al Piano operativo "Cultura e turismo" di competenza del MIBACT. </w:t>
            </w:r>
          </w:p>
          <w:p w14:paraId="144298F7" w14:textId="77777777" w:rsidR="006E6C0B" w:rsidRPr="00DD074F" w:rsidRDefault="00F503E7" w:rsidP="00DD074F">
            <w:pPr>
              <w:spacing w:after="80"/>
              <w:jc w:val="both"/>
              <w:rPr>
                <w:rFonts w:ascii="Bookman Old Style" w:hAnsi="Bookman Old Style"/>
                <w:i/>
                <w:iCs/>
              </w:rPr>
            </w:pPr>
            <w:r w:rsidRPr="00DD074F">
              <w:rPr>
                <w:rFonts w:ascii="Bookman Old Style" w:hAnsi="Bookman Old Style"/>
                <w:i/>
                <w:iCs/>
              </w:rPr>
              <w:t>Il Ministro dell’economia e delle finanze è autorizzato ad apportare con propri decreti le occorrenti variazioni di bilancio.</w:t>
            </w:r>
          </w:p>
        </w:tc>
      </w:tr>
      <w:tr w:rsidR="006E6C0B" w:rsidRPr="008D1ABE" w14:paraId="144298FA" w14:textId="77777777" w:rsidTr="40909788">
        <w:tc>
          <w:tcPr>
            <w:tcW w:w="14277" w:type="dxa"/>
            <w:gridSpan w:val="2"/>
          </w:tcPr>
          <w:p w14:paraId="144298F9" w14:textId="26673C5E" w:rsidR="006E6C0B" w:rsidRPr="008D1ABE" w:rsidRDefault="006E6C0B" w:rsidP="008D1ABE">
            <w:pPr>
              <w:pStyle w:val="Titolo3"/>
              <w:keepLines w:val="0"/>
              <w:widowControl w:val="0"/>
              <w:spacing w:after="40"/>
              <w:outlineLvl w:val="2"/>
              <w:rPr>
                <w:b/>
                <w:bCs/>
              </w:rPr>
            </w:pPr>
            <w:bookmarkStart w:id="81" w:name="_Toc43972603"/>
            <w:r w:rsidRPr="008D1ABE">
              <w:rPr>
                <w:b/>
                <w:bCs/>
              </w:rPr>
              <w:lastRenderedPageBreak/>
              <w:t xml:space="preserve">Art. 179 </w:t>
            </w:r>
            <w:r w:rsidR="008D1ABE">
              <w:rPr>
                <w:b/>
                <w:bCs/>
              </w:rPr>
              <w:t xml:space="preserve">- </w:t>
            </w:r>
            <w:r w:rsidRPr="008D1ABE">
              <w:rPr>
                <w:b/>
                <w:bCs/>
              </w:rPr>
              <w:t>Promozione turistica in Italia</w:t>
            </w:r>
            <w:bookmarkEnd w:id="81"/>
          </w:p>
        </w:tc>
      </w:tr>
      <w:tr w:rsidR="006E6C0B" w:rsidRPr="002E2D26" w14:paraId="144298FF" w14:textId="77777777" w:rsidTr="40909788">
        <w:tc>
          <w:tcPr>
            <w:tcW w:w="6374" w:type="dxa"/>
          </w:tcPr>
          <w:p w14:paraId="144298FB" w14:textId="77777777" w:rsidR="006E6C0B" w:rsidRPr="00F503E7" w:rsidRDefault="006E6C0B" w:rsidP="006E6C0B">
            <w:pPr>
              <w:autoSpaceDE w:val="0"/>
              <w:autoSpaceDN w:val="0"/>
              <w:adjustRightInd w:val="0"/>
              <w:jc w:val="both"/>
              <w:rPr>
                <w:rFonts w:ascii="Bookman Old Style" w:hAnsi="Bookman Old Style" w:cs="TimesNewRomanPSMT"/>
              </w:rPr>
            </w:pPr>
            <w:r w:rsidRPr="00F503E7">
              <w:rPr>
                <w:rFonts w:ascii="Bookman Old Style" w:hAnsi="Bookman Old Style" w:cs="TimesNewRomanPSMT"/>
              </w:rPr>
              <w:t>1. Allo scopo di favorire la ripresa dei flussi turistici in ambito nazionale, nello stato di previsione del Ministero per i beni e le atti</w:t>
            </w:r>
            <w:r w:rsidRPr="00F503E7">
              <w:rPr>
                <w:rFonts w:ascii="Bookman Old Style" w:hAnsi="Bookman Old Style" w:cs="Bookman Old Style"/>
              </w:rPr>
              <w:t>v</w:t>
            </w:r>
            <w:r w:rsidRPr="00F503E7">
              <w:rPr>
                <w:rFonts w:ascii="Bookman Old Style" w:hAnsi="Bookman Old Style" w:cs="TimesNewRomanPSMT"/>
              </w:rPr>
              <w:t>it</w:t>
            </w:r>
            <w:r w:rsidRPr="00F503E7">
              <w:rPr>
                <w:rFonts w:ascii="Bookman Old Style" w:hAnsi="Bookman Old Style" w:cs="Bookman Old Style"/>
              </w:rPr>
              <w:t>à</w:t>
            </w:r>
            <w:r w:rsidRPr="00F503E7">
              <w:rPr>
                <w:rFonts w:ascii="Bookman Old Style" w:hAnsi="Bookman Old Style" w:cs="TimesNewRomanPSMT"/>
              </w:rPr>
              <w:t xml:space="preserve"> c</w:t>
            </w:r>
            <w:r w:rsidRPr="00F503E7">
              <w:rPr>
                <w:rFonts w:ascii="Bookman Old Style" w:hAnsi="Bookman Old Style" w:cs="Bookman Old Style"/>
              </w:rPr>
              <w:t>u</w:t>
            </w:r>
            <w:r w:rsidRPr="00F503E7">
              <w:rPr>
                <w:rFonts w:ascii="Bookman Old Style" w:hAnsi="Bookman Old Style" w:cs="TimesNewRomanPSMT"/>
              </w:rPr>
              <w:t>lt</w:t>
            </w:r>
            <w:r w:rsidRPr="00F503E7">
              <w:rPr>
                <w:rFonts w:ascii="Bookman Old Style" w:hAnsi="Bookman Old Style" w:cs="Bookman Old Style"/>
              </w:rPr>
              <w:t>u</w:t>
            </w:r>
            <w:r w:rsidRPr="00F503E7">
              <w:rPr>
                <w:rFonts w:ascii="Bookman Old Style" w:hAnsi="Bookman Old Style" w:cs="TimesNewRomanPSMT"/>
              </w:rPr>
              <w:t>rali e per il t</w:t>
            </w:r>
            <w:r w:rsidRPr="00F503E7">
              <w:rPr>
                <w:rFonts w:ascii="Bookman Old Style" w:hAnsi="Bookman Old Style" w:cs="Bookman Old Style"/>
              </w:rPr>
              <w:t>u</w:t>
            </w:r>
            <w:r w:rsidRPr="00F503E7">
              <w:rPr>
                <w:rFonts w:ascii="Bookman Old Style" w:hAnsi="Bookman Old Style" w:cs="TimesNewRomanPSMT"/>
              </w:rPr>
              <w:t xml:space="preserve">rismo </w:t>
            </w:r>
            <w:r w:rsidRPr="00F503E7">
              <w:rPr>
                <w:rFonts w:ascii="Bookman Old Style" w:hAnsi="Bookman Old Style" w:cs="Bookman Old Style"/>
              </w:rPr>
              <w:t>è</w:t>
            </w:r>
            <w:r w:rsidRPr="00F503E7">
              <w:rPr>
                <w:rFonts w:ascii="Bookman Old Style" w:hAnsi="Bookman Old Style" w:cs="TimesNewRomanPSMT"/>
              </w:rPr>
              <w:t xml:space="preserve"> istit</w:t>
            </w:r>
            <w:r w:rsidRPr="00F503E7">
              <w:rPr>
                <w:rFonts w:ascii="Bookman Old Style" w:hAnsi="Bookman Old Style" w:cs="Bookman Old Style"/>
              </w:rPr>
              <w:t>ui</w:t>
            </w:r>
            <w:r w:rsidRPr="00F503E7">
              <w:rPr>
                <w:rFonts w:ascii="Bookman Old Style" w:hAnsi="Bookman Old Style" w:cs="TimesNewRomanPSMT"/>
              </w:rPr>
              <w:t xml:space="preserve">to il </w:t>
            </w:r>
            <w:r w:rsidRPr="00F503E7">
              <w:rPr>
                <w:rFonts w:ascii="Bookman Old Style" w:hAnsi="Bookman Old Style" w:cs="Bookman Old Style"/>
              </w:rPr>
              <w:t>“</w:t>
            </w:r>
            <w:r w:rsidRPr="00F503E7">
              <w:rPr>
                <w:rFonts w:ascii="Bookman Old Style" w:hAnsi="Bookman Old Style" w:cs="TimesNewRomanPSMT"/>
              </w:rPr>
              <w:t>Fondo per la promo</w:t>
            </w:r>
            <w:r w:rsidRPr="00F503E7">
              <w:rPr>
                <w:rFonts w:ascii="Bookman Old Style" w:hAnsi="Bookman Old Style" w:cs="Bookman Old Style"/>
              </w:rPr>
              <w:t>z</w:t>
            </w:r>
            <w:r w:rsidRPr="00F503E7">
              <w:rPr>
                <w:rFonts w:ascii="Bookman Old Style" w:hAnsi="Bookman Old Style" w:cs="TimesNewRomanPSMT"/>
              </w:rPr>
              <w:t>ione del t</w:t>
            </w:r>
            <w:r w:rsidRPr="00F503E7">
              <w:rPr>
                <w:rFonts w:ascii="Bookman Old Style" w:hAnsi="Bookman Old Style" w:cs="Bookman Old Style"/>
              </w:rPr>
              <w:t>u</w:t>
            </w:r>
            <w:r w:rsidRPr="00F503E7">
              <w:rPr>
                <w:rFonts w:ascii="Bookman Old Style" w:hAnsi="Bookman Old Style" w:cs="TimesNewRomanPSMT"/>
              </w:rPr>
              <w:t>rismo in Italia</w:t>
            </w:r>
            <w:r w:rsidRPr="00F503E7">
              <w:rPr>
                <w:rFonts w:ascii="Bookman Old Style" w:hAnsi="Bookman Old Style" w:cs="Bookman Old Style"/>
              </w:rPr>
              <w:t>”</w:t>
            </w:r>
            <w:r w:rsidRPr="00F503E7">
              <w:rPr>
                <w:rFonts w:ascii="Bookman Old Style" w:hAnsi="Bookman Old Style" w:cs="TimesNewRomanPSMT"/>
              </w:rPr>
              <w:t xml:space="preserve">, con </w:t>
            </w:r>
            <w:r w:rsidRPr="00F503E7">
              <w:rPr>
                <w:rFonts w:ascii="Bookman Old Style" w:hAnsi="Bookman Old Style" w:cs="Bookman Old Style"/>
              </w:rPr>
              <w:t>u</w:t>
            </w:r>
            <w:r w:rsidRPr="00F503E7">
              <w:rPr>
                <w:rFonts w:ascii="Bookman Old Style" w:hAnsi="Bookman Old Style" w:cs="TimesNewRomanPSMT"/>
              </w:rPr>
              <w:t>na dota</w:t>
            </w:r>
            <w:r w:rsidRPr="00F503E7">
              <w:rPr>
                <w:rFonts w:ascii="Bookman Old Style" w:hAnsi="Bookman Old Style" w:cs="Bookman Old Style"/>
              </w:rPr>
              <w:t>z</w:t>
            </w:r>
            <w:r w:rsidRPr="00F503E7">
              <w:rPr>
                <w:rFonts w:ascii="Bookman Old Style" w:hAnsi="Bookman Old Style" w:cs="TimesNewRomanPSMT"/>
              </w:rPr>
              <w:t>ione di 20 milioni di e</w:t>
            </w:r>
            <w:r w:rsidRPr="00F503E7">
              <w:rPr>
                <w:rFonts w:ascii="Bookman Old Style" w:hAnsi="Bookman Old Style" w:cs="Bookman Old Style"/>
              </w:rPr>
              <w:t>u</w:t>
            </w:r>
            <w:r w:rsidRPr="00F503E7">
              <w:rPr>
                <w:rFonts w:ascii="Bookman Old Style" w:hAnsi="Bookman Old Style" w:cs="TimesNewRomanPSMT"/>
              </w:rPr>
              <w:t>ro per l</w:t>
            </w:r>
            <w:r w:rsidRPr="00F503E7">
              <w:rPr>
                <w:rFonts w:ascii="Bookman Old Style" w:hAnsi="Bookman Old Style" w:cs="Bookman Old Style"/>
              </w:rPr>
              <w:t>’</w:t>
            </w:r>
            <w:r w:rsidRPr="00F503E7">
              <w:rPr>
                <w:rFonts w:ascii="Bookman Old Style" w:hAnsi="Bookman Old Style" w:cs="TimesNewRomanPSMT"/>
              </w:rPr>
              <w:t>anno 2020. Con decreto del Ministro per i beni e le attività culturali e per il turismo, da adottare entro trenta giorni dalla data di entrata in vigore del presente decreto, sono indi</w:t>
            </w:r>
            <w:r w:rsidRPr="00F503E7">
              <w:rPr>
                <w:rFonts w:ascii="Bookman Old Style" w:hAnsi="Bookman Old Style" w:cs="Bookman Old Style"/>
              </w:rPr>
              <w:t>v</w:t>
            </w:r>
            <w:r w:rsidRPr="00F503E7">
              <w:rPr>
                <w:rFonts w:ascii="Bookman Old Style" w:hAnsi="Bookman Old Style" w:cs="TimesNewRomanPSMT"/>
              </w:rPr>
              <w:t>id</w:t>
            </w:r>
            <w:r w:rsidRPr="00F503E7">
              <w:rPr>
                <w:rFonts w:ascii="Bookman Old Style" w:hAnsi="Bookman Old Style" w:cs="Bookman Old Style"/>
              </w:rPr>
              <w:t>u</w:t>
            </w:r>
            <w:r w:rsidRPr="00F503E7">
              <w:rPr>
                <w:rFonts w:ascii="Bookman Old Style" w:hAnsi="Bookman Old Style" w:cs="TimesNewRomanPSMT"/>
              </w:rPr>
              <w:t>ati, anche avvalendosi dell</w:t>
            </w:r>
            <w:r w:rsidRPr="00F503E7">
              <w:rPr>
                <w:rFonts w:ascii="Bookman Old Style" w:hAnsi="Bookman Old Style" w:cs="Bookman Old Style"/>
              </w:rPr>
              <w:t>’</w:t>
            </w:r>
            <w:r w:rsidRPr="00F503E7">
              <w:rPr>
                <w:rFonts w:ascii="Bookman Old Style" w:hAnsi="Bookman Old Style" w:cs="TimesNewRomanPSMT"/>
              </w:rPr>
              <w:t>Enit-Agenzia nazionale del turismo, i soggetti destinatari delle risorse e le iniziative da finanziare e sono definite le modalità di assegnazione anche al fine del rispetto del limite di spesa di c</w:t>
            </w:r>
            <w:r w:rsidRPr="00F503E7">
              <w:rPr>
                <w:rFonts w:ascii="Bookman Old Style" w:hAnsi="Bookman Old Style" w:cs="Bookman Old Style"/>
              </w:rPr>
              <w:t>u</w:t>
            </w:r>
            <w:r w:rsidRPr="00F503E7">
              <w:rPr>
                <w:rFonts w:ascii="Bookman Old Style" w:hAnsi="Bookman Old Style" w:cs="TimesNewRomanPSMT"/>
              </w:rPr>
              <w:t>i al presente comma. Anche in ragione dell</w:t>
            </w:r>
            <w:r w:rsidRPr="00F503E7">
              <w:rPr>
                <w:rFonts w:ascii="Bookman Old Style" w:hAnsi="Bookman Old Style" w:cs="Bookman Old Style"/>
              </w:rPr>
              <w:t>’</w:t>
            </w:r>
            <w:r w:rsidRPr="00F503E7">
              <w:rPr>
                <w:rFonts w:ascii="Bookman Old Style" w:hAnsi="Bookman Old Style" w:cs="TimesNewRomanPSMT"/>
              </w:rPr>
              <w:t xml:space="preserve">esigenza di </w:t>
            </w:r>
            <w:r w:rsidRPr="00F503E7">
              <w:rPr>
                <w:rFonts w:ascii="Bookman Old Style" w:hAnsi="Bookman Old Style" w:cs="TimesNewRomanPSMT"/>
              </w:rPr>
              <w:lastRenderedPageBreak/>
              <w:t>assic</w:t>
            </w:r>
            <w:r w:rsidRPr="00F503E7">
              <w:rPr>
                <w:rFonts w:ascii="Bookman Old Style" w:hAnsi="Bookman Old Style" w:cs="Bookman Old Style"/>
              </w:rPr>
              <w:t>u</w:t>
            </w:r>
            <w:r w:rsidRPr="00F503E7">
              <w:rPr>
                <w:rFonts w:ascii="Bookman Old Style" w:hAnsi="Bookman Old Style" w:cs="TimesNewRomanPSMT"/>
              </w:rPr>
              <w:t>rare l</w:t>
            </w:r>
            <w:r w:rsidRPr="00F503E7">
              <w:rPr>
                <w:rFonts w:ascii="Bookman Old Style" w:hAnsi="Bookman Old Style" w:cs="Bookman Old Style"/>
              </w:rPr>
              <w:t>’</w:t>
            </w:r>
            <w:r w:rsidRPr="00F503E7">
              <w:rPr>
                <w:rFonts w:ascii="Bookman Old Style" w:hAnsi="Bookman Old Style" w:cs="TimesNewRomanPSMT"/>
              </w:rPr>
              <w:t>att</w:t>
            </w:r>
            <w:r w:rsidRPr="00F503E7">
              <w:rPr>
                <w:rFonts w:ascii="Bookman Old Style" w:hAnsi="Bookman Old Style" w:cs="Bookman Old Style"/>
              </w:rPr>
              <w:t>u</w:t>
            </w:r>
            <w:r w:rsidRPr="00F503E7">
              <w:rPr>
                <w:rFonts w:ascii="Bookman Old Style" w:hAnsi="Bookman Old Style" w:cs="TimesNewRomanPSMT"/>
              </w:rPr>
              <w:t>a</w:t>
            </w:r>
            <w:r w:rsidRPr="00F503E7">
              <w:rPr>
                <w:rFonts w:ascii="Bookman Old Style" w:hAnsi="Bookman Old Style" w:cs="Bookman Old Style"/>
              </w:rPr>
              <w:t>z</w:t>
            </w:r>
            <w:r w:rsidRPr="00F503E7">
              <w:rPr>
                <w:rFonts w:ascii="Bookman Old Style" w:hAnsi="Bookman Old Style" w:cs="TimesNewRomanPSMT"/>
              </w:rPr>
              <w:t>ione tempesti</w:t>
            </w:r>
            <w:r w:rsidRPr="00F503E7">
              <w:rPr>
                <w:rFonts w:ascii="Bookman Old Style" w:hAnsi="Bookman Old Style" w:cs="Bookman Old Style"/>
              </w:rPr>
              <w:t>v</w:t>
            </w:r>
            <w:r w:rsidRPr="00F503E7">
              <w:rPr>
                <w:rFonts w:ascii="Bookman Old Style" w:hAnsi="Bookman Old Style" w:cs="TimesNewRomanPSMT"/>
              </w:rPr>
              <w:t>a ed efficace di q</w:t>
            </w:r>
            <w:r w:rsidRPr="00F503E7">
              <w:rPr>
                <w:rFonts w:ascii="Bookman Old Style" w:hAnsi="Bookman Old Style" w:cs="Bookman Old Style"/>
              </w:rPr>
              <w:t>u</w:t>
            </w:r>
            <w:r w:rsidRPr="00F503E7">
              <w:rPr>
                <w:rFonts w:ascii="Bookman Old Style" w:hAnsi="Bookman Old Style" w:cs="TimesNewRomanPSMT"/>
              </w:rPr>
              <w:t>anto stabilito dal presente comma, all</w:t>
            </w:r>
            <w:r w:rsidRPr="00F503E7">
              <w:rPr>
                <w:rFonts w:ascii="Bookman Old Style" w:hAnsi="Bookman Old Style" w:cs="Bookman Old Style"/>
              </w:rPr>
              <w:t>’</w:t>
            </w:r>
            <w:r w:rsidRPr="00F503E7">
              <w:rPr>
                <w:rFonts w:ascii="Bookman Old Style" w:hAnsi="Bookman Old Style" w:cs="TimesNewRomanPSMT"/>
              </w:rPr>
              <w:t>articolo 16 del decreto-legge 31 maggio 2014, n. 83, convertito, con modificazioni, dalla legge 29 luglio 2014, n. 106, sono apportate le seguenti modificazioni:</w:t>
            </w:r>
          </w:p>
          <w:p w14:paraId="144298FC" w14:textId="77777777" w:rsidR="006E6C0B" w:rsidRPr="00F503E7" w:rsidRDefault="006E6C0B" w:rsidP="006E6C0B">
            <w:pPr>
              <w:autoSpaceDE w:val="0"/>
              <w:autoSpaceDN w:val="0"/>
              <w:adjustRightInd w:val="0"/>
              <w:jc w:val="both"/>
              <w:rPr>
                <w:rFonts w:ascii="Bookman Old Style" w:hAnsi="Bookman Old Style" w:cs="TimesNewRomanPSMT"/>
              </w:rPr>
            </w:pPr>
            <w:r w:rsidRPr="00F503E7">
              <w:rPr>
                <w:rFonts w:ascii="Bookman Old Style" w:hAnsi="Bookman Old Style" w:cs="TimesNewRomanPSMT"/>
              </w:rPr>
              <w:t>a) al comma 5, il primo e il secondo periodo sono soppressi e sono aggiunti, in fine, i seguenti periodi: «Il Consiglio di amministrazione è composto dal Presidente, da un membro nominato dal Ministro per i beni e le attività culturali e per il turismo, con funzioni di amministratore delegato, e da un membro nominato dal Ministro per i beni e le attività culturali e per il turismo su designazione della Conferenza permanente per i rapporti tra lo Stato le Regioni e le Province autonome di Trento e di Bolzano. Il collegio dei revisori dei conti è composto da tre membri effettivi, uno dei quali designato dal Ministro dell</w:t>
            </w:r>
            <w:r w:rsidRPr="00F503E7">
              <w:rPr>
                <w:rFonts w:ascii="Bookman Old Style" w:hAnsi="Bookman Old Style" w:cs="Bookman Old Style"/>
              </w:rPr>
              <w:t>’</w:t>
            </w:r>
            <w:r w:rsidRPr="00F503E7">
              <w:rPr>
                <w:rFonts w:ascii="Bookman Old Style" w:hAnsi="Bookman Old Style" w:cs="TimesNewRomanPSMT"/>
              </w:rPr>
              <w:t>economia e delle finan</w:t>
            </w:r>
            <w:r w:rsidRPr="00F503E7">
              <w:rPr>
                <w:rFonts w:ascii="Bookman Old Style" w:hAnsi="Bookman Old Style" w:cs="Bookman Old Style"/>
              </w:rPr>
              <w:t>z</w:t>
            </w:r>
            <w:r w:rsidRPr="00F503E7">
              <w:rPr>
                <w:rFonts w:ascii="Bookman Old Style" w:hAnsi="Bookman Old Style" w:cs="TimesNewRomanPSMT"/>
              </w:rPr>
              <w:t>e e da d</w:t>
            </w:r>
            <w:r w:rsidRPr="00F503E7">
              <w:rPr>
                <w:rFonts w:ascii="Bookman Old Style" w:hAnsi="Bookman Old Style" w:cs="Bookman Old Style"/>
              </w:rPr>
              <w:t>u</w:t>
            </w:r>
            <w:r w:rsidRPr="00F503E7">
              <w:rPr>
                <w:rFonts w:ascii="Bookman Old Style" w:hAnsi="Bookman Old Style" w:cs="TimesNewRomanPSMT"/>
              </w:rPr>
              <w:t>e s</w:t>
            </w:r>
            <w:r w:rsidRPr="00F503E7">
              <w:rPr>
                <w:rFonts w:ascii="Bookman Old Style" w:hAnsi="Bookman Old Style" w:cs="Bookman Old Style"/>
              </w:rPr>
              <w:t>u</w:t>
            </w:r>
            <w:r w:rsidRPr="00F503E7">
              <w:rPr>
                <w:rFonts w:ascii="Bookman Old Style" w:hAnsi="Bookman Old Style" w:cs="TimesNewRomanPSMT"/>
              </w:rPr>
              <w:t>pplenti, nominati con decreto del Ministro per i beni e le attività culturali e per il turismo, che altresì designa il Presidente.»;</w:t>
            </w:r>
          </w:p>
          <w:p w14:paraId="144298FD" w14:textId="77777777" w:rsidR="006E6C0B" w:rsidRPr="00F503E7" w:rsidRDefault="006E6C0B" w:rsidP="006E6C0B">
            <w:pPr>
              <w:autoSpaceDE w:val="0"/>
              <w:autoSpaceDN w:val="0"/>
              <w:adjustRightInd w:val="0"/>
              <w:jc w:val="both"/>
              <w:rPr>
                <w:rFonts w:ascii="Bookman Old Style" w:hAnsi="Bookman Old Style" w:cs="TimesNewRomanPSMT"/>
              </w:rPr>
            </w:pPr>
            <w:r w:rsidRPr="00F503E7">
              <w:rPr>
                <w:rFonts w:ascii="Bookman Old Style" w:hAnsi="Bookman Old Style" w:cs="TimesNewRomanPSMT"/>
              </w:rPr>
              <w:t>b) al comma 6, il terzo periodo è soppresso.</w:t>
            </w:r>
          </w:p>
        </w:tc>
        <w:tc>
          <w:tcPr>
            <w:tcW w:w="7903" w:type="dxa"/>
          </w:tcPr>
          <w:p w14:paraId="2F113EF7" w14:textId="77777777" w:rsidR="009D4FB2" w:rsidRDefault="0039457D" w:rsidP="005160A2">
            <w:pPr>
              <w:spacing w:after="80"/>
              <w:jc w:val="both"/>
              <w:rPr>
                <w:rFonts w:ascii="Bookman Old Style" w:hAnsi="Bookman Old Style"/>
                <w:i/>
                <w:iCs/>
              </w:rPr>
            </w:pPr>
            <w:r>
              <w:rPr>
                <w:rFonts w:ascii="Bookman Old Style" w:hAnsi="Bookman Old Style"/>
                <w:i/>
                <w:iCs/>
              </w:rPr>
              <w:lastRenderedPageBreak/>
              <w:t>L’articolo 179</w:t>
            </w:r>
            <w:r w:rsidR="00F503E7" w:rsidRPr="0039457D">
              <w:rPr>
                <w:rFonts w:ascii="Bookman Old Style" w:hAnsi="Bookman Old Style"/>
                <w:i/>
                <w:iCs/>
              </w:rPr>
              <w:t xml:space="preserve"> istituisce nello stato di previsione del MIBACT un Fondo per la promozione del turismo in Italia, con una dotazione di 20 milioni di euro per il 2020, allo scopo di favorire la ripresa dei flussi turistici in ambito nazionale</w:t>
            </w:r>
          </w:p>
          <w:p w14:paraId="144298FE" w14:textId="2CF23DA2" w:rsidR="006E6C0B" w:rsidRPr="0039457D" w:rsidRDefault="009D4FB2" w:rsidP="005160A2">
            <w:pPr>
              <w:spacing w:after="80"/>
              <w:jc w:val="both"/>
              <w:rPr>
                <w:rFonts w:ascii="Bookman Old Style" w:hAnsi="Bookman Old Style"/>
                <w:i/>
                <w:iCs/>
              </w:rPr>
            </w:pPr>
            <w:r>
              <w:rPr>
                <w:rFonts w:ascii="Bookman Old Style" w:hAnsi="Bookman Old Style"/>
                <w:i/>
                <w:iCs/>
              </w:rPr>
              <w:t xml:space="preserve">La norma </w:t>
            </w:r>
            <w:r w:rsidR="00F503E7" w:rsidRPr="0039457D">
              <w:rPr>
                <w:rFonts w:ascii="Bookman Old Style" w:hAnsi="Bookman Old Style"/>
                <w:i/>
                <w:iCs/>
              </w:rPr>
              <w:t>demanda</w:t>
            </w:r>
            <w:r>
              <w:rPr>
                <w:rFonts w:ascii="Bookman Old Style" w:hAnsi="Bookman Old Style"/>
                <w:i/>
                <w:iCs/>
              </w:rPr>
              <w:t xml:space="preserve"> </w:t>
            </w:r>
            <w:r w:rsidR="00F503E7" w:rsidRPr="0039457D">
              <w:rPr>
                <w:rFonts w:ascii="Bookman Old Style" w:hAnsi="Bookman Old Style"/>
                <w:i/>
                <w:iCs/>
              </w:rPr>
              <w:t xml:space="preserve">a un decreto del Ministro per i beni e le attività culturali e per il turismo, da adottare entro 30 giorni dalla data di entrata in vigore del decreto-legge, l'individuazione, anche avvalendosi dell’ENIT - Agenzia nazionale del turismo, dei soggetti </w:t>
            </w:r>
            <w:r w:rsidR="00F503E7" w:rsidRPr="0039457D">
              <w:rPr>
                <w:rFonts w:ascii="Bookman Old Style" w:hAnsi="Bookman Old Style"/>
                <w:bCs/>
                <w:i/>
                <w:iCs/>
              </w:rPr>
              <w:t>destinatari</w:t>
            </w:r>
            <w:r w:rsidR="00F503E7" w:rsidRPr="0039457D">
              <w:rPr>
                <w:rFonts w:ascii="Bookman Old Style" w:hAnsi="Bookman Old Style"/>
                <w:b/>
                <w:bCs/>
                <w:i/>
                <w:iCs/>
              </w:rPr>
              <w:t xml:space="preserve"> </w:t>
            </w:r>
            <w:r w:rsidR="00F503E7" w:rsidRPr="0039457D">
              <w:rPr>
                <w:rFonts w:ascii="Bookman Old Style" w:hAnsi="Bookman Old Style"/>
                <w:i/>
                <w:iCs/>
              </w:rPr>
              <w:t xml:space="preserve">delle risorse e delle </w:t>
            </w:r>
            <w:r w:rsidR="00F503E7" w:rsidRPr="0039457D">
              <w:rPr>
                <w:rFonts w:ascii="Bookman Old Style" w:hAnsi="Bookman Old Style"/>
                <w:bCs/>
                <w:i/>
                <w:iCs/>
              </w:rPr>
              <w:t>iniziative</w:t>
            </w:r>
            <w:r w:rsidR="00F503E7" w:rsidRPr="0039457D">
              <w:rPr>
                <w:rFonts w:ascii="Bookman Old Style" w:hAnsi="Bookman Old Style"/>
                <w:b/>
                <w:bCs/>
                <w:i/>
                <w:iCs/>
              </w:rPr>
              <w:t xml:space="preserve"> </w:t>
            </w:r>
            <w:r w:rsidR="00F503E7" w:rsidRPr="0039457D">
              <w:rPr>
                <w:rFonts w:ascii="Bookman Old Style" w:hAnsi="Bookman Old Style"/>
                <w:i/>
                <w:iCs/>
              </w:rPr>
              <w:t xml:space="preserve">da finanziare nonché la definizione delle modalità di </w:t>
            </w:r>
            <w:r w:rsidR="00F503E7" w:rsidRPr="0039457D">
              <w:rPr>
                <w:rFonts w:ascii="Bookman Old Style" w:hAnsi="Bookman Old Style"/>
                <w:bCs/>
                <w:i/>
                <w:iCs/>
              </w:rPr>
              <w:t>assegnazione</w:t>
            </w:r>
            <w:r w:rsidR="00F503E7" w:rsidRPr="0039457D">
              <w:rPr>
                <w:rFonts w:ascii="Bookman Old Style" w:hAnsi="Bookman Old Style"/>
                <w:b/>
                <w:bCs/>
                <w:i/>
                <w:iCs/>
              </w:rPr>
              <w:t xml:space="preserve"> </w:t>
            </w:r>
            <w:r w:rsidR="00F503E7" w:rsidRPr="0039457D">
              <w:rPr>
                <w:rFonts w:ascii="Bookman Old Style" w:hAnsi="Bookman Old Style"/>
                <w:i/>
                <w:iCs/>
              </w:rPr>
              <w:t xml:space="preserve">anche al fine del rispetto del suddetto </w:t>
            </w:r>
            <w:r w:rsidR="00F503E7" w:rsidRPr="0039457D">
              <w:rPr>
                <w:rFonts w:ascii="Bookman Old Style" w:hAnsi="Bookman Old Style"/>
                <w:bCs/>
                <w:i/>
                <w:iCs/>
              </w:rPr>
              <w:t>limite di spesa</w:t>
            </w:r>
            <w:r w:rsidR="00F503E7" w:rsidRPr="0039457D">
              <w:rPr>
                <w:rFonts w:ascii="Bookman Old Style" w:hAnsi="Bookman Old Style"/>
                <w:i/>
                <w:iCs/>
              </w:rPr>
              <w:t>.</w:t>
            </w:r>
            <w:r w:rsidR="00F503E7" w:rsidRPr="0039457D">
              <w:rPr>
                <w:i/>
                <w:iCs/>
                <w:sz w:val="26"/>
                <w:szCs w:val="26"/>
              </w:rPr>
              <w:t xml:space="preserve"> </w:t>
            </w:r>
          </w:p>
        </w:tc>
      </w:tr>
      <w:tr w:rsidR="006E6C0B" w:rsidRPr="002E2D26" w14:paraId="14429902" w14:textId="77777777" w:rsidTr="40909788">
        <w:tc>
          <w:tcPr>
            <w:tcW w:w="6374" w:type="dxa"/>
          </w:tcPr>
          <w:p w14:paraId="14429900" w14:textId="77777777" w:rsidR="006E6C0B" w:rsidRDefault="006E6C0B" w:rsidP="006E6C0B">
            <w:pPr>
              <w:autoSpaceDE w:val="0"/>
              <w:autoSpaceDN w:val="0"/>
              <w:adjustRightInd w:val="0"/>
              <w:jc w:val="both"/>
              <w:rPr>
                <w:rFonts w:ascii="TimesNewRomanPSMT" w:hAnsi="TimesNewRomanPSMT" w:cs="TimesNewRomanPSMT"/>
                <w:sz w:val="24"/>
                <w:szCs w:val="24"/>
              </w:rPr>
            </w:pPr>
            <w:r w:rsidRPr="00E8185A">
              <w:rPr>
                <w:rFonts w:ascii="Bookman Old Style" w:hAnsi="Bookman Old Style" w:cs="TimesNewRomanPSMT"/>
              </w:rPr>
              <w:t xml:space="preserve">2. Entro trenta giorni dalla data di entrata in </w:t>
            </w:r>
            <w:r>
              <w:rPr>
                <w:rFonts w:ascii="Bookman Old Style" w:hAnsi="Bookman Old Style" w:cs="Bookman Old Style"/>
              </w:rPr>
              <w:t>v</w:t>
            </w:r>
            <w:r w:rsidRPr="00E8185A">
              <w:rPr>
                <w:rFonts w:ascii="Bookman Old Style" w:hAnsi="Bookman Old Style" w:cs="TimesNewRomanPSMT"/>
              </w:rPr>
              <w:t>igore del presente decreto si pro</w:t>
            </w:r>
            <w:r>
              <w:rPr>
                <w:rFonts w:ascii="Bookman Old Style" w:hAnsi="Bookman Old Style" w:cs="Bookman Old Style"/>
              </w:rPr>
              <w:t>vv</w:t>
            </w:r>
            <w:r w:rsidRPr="00E8185A">
              <w:rPr>
                <w:rFonts w:ascii="Bookman Old Style" w:hAnsi="Bookman Old Style" w:cs="TimesNewRomanPSMT"/>
              </w:rPr>
              <w:t>ede all</w:t>
            </w:r>
            <w:r>
              <w:rPr>
                <w:rFonts w:ascii="Bookman Old Style" w:hAnsi="Bookman Old Style" w:cs="Bookman Old Style"/>
              </w:rPr>
              <w:t>’</w:t>
            </w:r>
            <w:r w:rsidRPr="00E8185A">
              <w:rPr>
                <w:rFonts w:ascii="Bookman Old Style" w:hAnsi="Bookman Old Style" w:cs="TimesNewRomanPSMT"/>
              </w:rPr>
              <w:t>att</w:t>
            </w:r>
            <w:r>
              <w:rPr>
                <w:rFonts w:ascii="Bookman Old Style" w:hAnsi="Bookman Old Style" w:cs="Bookman Old Style"/>
              </w:rPr>
              <w:t>u</w:t>
            </w:r>
            <w:r w:rsidRPr="00E8185A">
              <w:rPr>
                <w:rFonts w:ascii="Bookman Old Style" w:hAnsi="Bookman Old Style" w:cs="TimesNewRomanPSMT"/>
              </w:rPr>
              <w:t>a</w:t>
            </w:r>
            <w:r>
              <w:rPr>
                <w:rFonts w:ascii="Bookman Old Style" w:hAnsi="Bookman Old Style" w:cs="Bookman Old Style"/>
              </w:rPr>
              <w:t>z</w:t>
            </w:r>
            <w:r w:rsidRPr="00E8185A">
              <w:rPr>
                <w:rFonts w:ascii="Bookman Old Style" w:hAnsi="Bookman Old Style" w:cs="TimesNewRomanPSMT"/>
              </w:rPr>
              <w:t>ione</w:t>
            </w:r>
            <w:r>
              <w:rPr>
                <w:rFonts w:ascii="Bookman Old Style" w:hAnsi="Bookman Old Style" w:cs="TimesNewRomanPSMT"/>
              </w:rPr>
              <w:t xml:space="preserve"> </w:t>
            </w:r>
            <w:r w:rsidRPr="00E8185A">
              <w:rPr>
                <w:rFonts w:ascii="Bookman Old Style" w:hAnsi="Bookman Old Style" w:cs="TimesNewRomanPSMT"/>
              </w:rPr>
              <w:t>delle disposi</w:t>
            </w:r>
            <w:r>
              <w:rPr>
                <w:rFonts w:ascii="Bookman Old Style" w:hAnsi="Bookman Old Style" w:cs="Bookman Old Style"/>
              </w:rPr>
              <w:t>z</w:t>
            </w:r>
            <w:r w:rsidRPr="00E8185A">
              <w:rPr>
                <w:rFonts w:ascii="Bookman Old Style" w:hAnsi="Bookman Old Style" w:cs="TimesNewRomanPSMT"/>
              </w:rPr>
              <w:t>ioni di c</w:t>
            </w:r>
            <w:r>
              <w:rPr>
                <w:rFonts w:ascii="Bookman Old Style" w:hAnsi="Bookman Old Style" w:cs="Bookman Old Style"/>
              </w:rPr>
              <w:t>u</w:t>
            </w:r>
            <w:r w:rsidRPr="00E8185A">
              <w:rPr>
                <w:rFonts w:ascii="Bookman Old Style" w:hAnsi="Bookman Old Style" w:cs="TimesNewRomanPSMT"/>
              </w:rPr>
              <w:t>i all</w:t>
            </w:r>
            <w:r>
              <w:rPr>
                <w:rFonts w:ascii="Bookman Old Style" w:hAnsi="Bookman Old Style" w:cs="TimesNewRomanPSMT"/>
              </w:rPr>
              <w:t>’</w:t>
            </w:r>
            <w:r w:rsidRPr="00E8185A">
              <w:rPr>
                <w:rFonts w:ascii="Bookman Old Style" w:hAnsi="Bookman Old Style" w:cs="TimesNewRomanPSMT"/>
              </w:rPr>
              <w:t>articolo 16, comma 5, primo e secondo periodo, del decreto-legge n. 83 del</w:t>
            </w:r>
            <w:r>
              <w:rPr>
                <w:rFonts w:ascii="Bookman Old Style" w:hAnsi="Bookman Old Style" w:cs="TimesNewRomanPSMT"/>
              </w:rPr>
              <w:t xml:space="preserve"> </w:t>
            </w:r>
            <w:r w:rsidRPr="00E8185A">
              <w:rPr>
                <w:rFonts w:ascii="Bookman Old Style" w:hAnsi="Bookman Old Style" w:cs="TimesNewRomanPSMT"/>
              </w:rPr>
              <w:t>2014, convertito, con modificazioni, dalla legge 29 luglio 2014, n. 106, come modificato dal comma 1.</w:t>
            </w:r>
            <w:r>
              <w:rPr>
                <w:rFonts w:ascii="Bookman Old Style" w:hAnsi="Bookman Old Style" w:cs="TimesNewRomanPSMT"/>
              </w:rPr>
              <w:t xml:space="preserve"> </w:t>
            </w:r>
            <w:r w:rsidRPr="00E8185A">
              <w:rPr>
                <w:rFonts w:ascii="Bookman Old Style" w:hAnsi="Bookman Old Style" w:cs="TimesNewRomanPSMT"/>
              </w:rPr>
              <w:t>Nei trenta giorni s</w:t>
            </w:r>
            <w:r>
              <w:rPr>
                <w:rFonts w:ascii="Bookman Old Style" w:hAnsi="Bookman Old Style" w:cs="Bookman Old Style"/>
              </w:rPr>
              <w:t>u</w:t>
            </w:r>
            <w:r w:rsidRPr="00E8185A">
              <w:rPr>
                <w:rFonts w:ascii="Bookman Old Style" w:hAnsi="Bookman Old Style" w:cs="TimesNewRomanPSMT"/>
              </w:rPr>
              <w:t>ccessi</w:t>
            </w:r>
            <w:r>
              <w:rPr>
                <w:rFonts w:ascii="Bookman Old Style" w:hAnsi="Bookman Old Style" w:cs="Bookman Old Style"/>
              </w:rPr>
              <w:t>v</w:t>
            </w:r>
            <w:r w:rsidRPr="00E8185A">
              <w:rPr>
                <w:rFonts w:ascii="Bookman Old Style" w:hAnsi="Bookman Old Style" w:cs="TimesNewRomanPSMT"/>
              </w:rPr>
              <w:t>i, l</w:t>
            </w:r>
            <w:r>
              <w:rPr>
                <w:rFonts w:ascii="Bookman Old Style" w:hAnsi="Bookman Old Style" w:cs="Bookman Old Style"/>
              </w:rPr>
              <w:t>’</w:t>
            </w:r>
            <w:r w:rsidRPr="00E8185A">
              <w:rPr>
                <w:rFonts w:ascii="Bookman Old Style" w:hAnsi="Bookman Old Style" w:cs="TimesNewRomanPSMT"/>
              </w:rPr>
              <w:t>Enit-Agenzia nazionale del turismo adegua il proprio statuto alle</w:t>
            </w:r>
            <w:r>
              <w:rPr>
                <w:rFonts w:ascii="Bookman Old Style" w:hAnsi="Bookman Old Style" w:cs="TimesNewRomanPSMT"/>
              </w:rPr>
              <w:t xml:space="preserve"> </w:t>
            </w:r>
            <w:r w:rsidRPr="00E8185A">
              <w:rPr>
                <w:rFonts w:ascii="Bookman Old Style" w:hAnsi="Bookman Old Style" w:cs="TimesNewRomanPSMT"/>
              </w:rPr>
              <w:t>disposi</w:t>
            </w:r>
            <w:r>
              <w:rPr>
                <w:rFonts w:ascii="Bookman Old Style" w:hAnsi="Bookman Old Style" w:cs="Bookman Old Style"/>
              </w:rPr>
              <w:t>z</w:t>
            </w:r>
            <w:r w:rsidRPr="00E8185A">
              <w:rPr>
                <w:rFonts w:ascii="Bookman Old Style" w:hAnsi="Bookman Old Style" w:cs="TimesNewRomanPSMT"/>
              </w:rPr>
              <w:t>ioni di c</w:t>
            </w:r>
            <w:r>
              <w:rPr>
                <w:rFonts w:ascii="Bookman Old Style" w:hAnsi="Bookman Old Style" w:cs="Bookman Old Style"/>
              </w:rPr>
              <w:t>u</w:t>
            </w:r>
            <w:r w:rsidRPr="00E8185A">
              <w:rPr>
                <w:rFonts w:ascii="Bookman Old Style" w:hAnsi="Bookman Old Style" w:cs="TimesNewRomanPSMT"/>
              </w:rPr>
              <w:t>i all</w:t>
            </w:r>
            <w:r>
              <w:rPr>
                <w:rFonts w:ascii="Bookman Old Style" w:hAnsi="Bookman Old Style" w:cs="Bookman Old Style"/>
              </w:rPr>
              <w:t>’</w:t>
            </w:r>
            <w:r w:rsidRPr="00E8185A">
              <w:rPr>
                <w:rFonts w:ascii="Bookman Old Style" w:hAnsi="Bookman Old Style" w:cs="TimesNewRomanPSMT"/>
              </w:rPr>
              <w:t>articolo 16, comma 5, del decreto-legge n. 83 del 2014, come modificato dal</w:t>
            </w:r>
            <w:r>
              <w:rPr>
                <w:rFonts w:ascii="Bookman Old Style" w:hAnsi="Bookman Old Style" w:cs="TimesNewRomanPSMT"/>
              </w:rPr>
              <w:t xml:space="preserve"> </w:t>
            </w:r>
            <w:r w:rsidRPr="00E8185A">
              <w:rPr>
                <w:rFonts w:ascii="Bookman Old Style" w:hAnsi="Bookman Old Style" w:cs="TimesNewRomanPSMT"/>
              </w:rPr>
              <w:t>comma 1.</w:t>
            </w:r>
          </w:p>
        </w:tc>
        <w:tc>
          <w:tcPr>
            <w:tcW w:w="7903" w:type="dxa"/>
          </w:tcPr>
          <w:p w14:paraId="14429901" w14:textId="77777777" w:rsidR="006E6C0B" w:rsidRDefault="006E6C0B" w:rsidP="006E6C0B">
            <w:pPr>
              <w:jc w:val="both"/>
              <w:rPr>
                <w:rFonts w:ascii="Bookman Old Style" w:hAnsi="Bookman Old Style"/>
              </w:rPr>
            </w:pPr>
          </w:p>
        </w:tc>
      </w:tr>
      <w:tr w:rsidR="006E6C0B" w:rsidRPr="00E8185A" w14:paraId="14429905" w14:textId="77777777" w:rsidTr="40909788">
        <w:tc>
          <w:tcPr>
            <w:tcW w:w="6374" w:type="dxa"/>
          </w:tcPr>
          <w:p w14:paraId="14429903" w14:textId="77777777" w:rsidR="006E6C0B" w:rsidRPr="00E8185A" w:rsidRDefault="006E6C0B" w:rsidP="006E6C0B">
            <w:pPr>
              <w:autoSpaceDE w:val="0"/>
              <w:autoSpaceDN w:val="0"/>
              <w:adjustRightInd w:val="0"/>
              <w:rPr>
                <w:rFonts w:ascii="Bookman Old Style" w:hAnsi="Bookman Old Style" w:cs="Times New Roman"/>
                <w:b/>
                <w:i/>
                <w:color w:val="030303"/>
              </w:rPr>
            </w:pPr>
            <w:r w:rsidRPr="00E8185A">
              <w:rPr>
                <w:rFonts w:ascii="Bookman Old Style" w:hAnsi="Bookman Old Style" w:cs="TimesNewRomanPSMT"/>
              </w:rPr>
              <w:t>3. Agli oneri derivanti dal presente articolo pari a 20 milioni di euro si provvede ai sensi</w:t>
            </w:r>
            <w:r>
              <w:rPr>
                <w:rFonts w:ascii="Bookman Old Style" w:hAnsi="Bookman Old Style" w:cs="TimesNewRomanPSMT"/>
              </w:rPr>
              <w:t xml:space="preserve"> </w:t>
            </w:r>
            <w:r w:rsidRPr="00E8185A">
              <w:rPr>
                <w:rFonts w:ascii="Bookman Old Style" w:hAnsi="Bookman Old Style" w:cs="TimesNewRomanPSMT"/>
              </w:rPr>
              <w:t>dell</w:t>
            </w:r>
            <w:r>
              <w:rPr>
                <w:rFonts w:ascii="Bookman Old Style" w:hAnsi="Bookman Old Style" w:cs="Bookman Old Style"/>
              </w:rPr>
              <w:t>’</w:t>
            </w:r>
            <w:r w:rsidRPr="00E8185A">
              <w:rPr>
                <w:rFonts w:ascii="Bookman Old Style" w:hAnsi="Bookman Old Style" w:cs="TimesNewRomanPSMT"/>
              </w:rPr>
              <w:t xml:space="preserve">articolo </w:t>
            </w:r>
            <w:r>
              <w:rPr>
                <w:rFonts w:ascii="Bookman Old Style" w:hAnsi="Bookman Old Style" w:cs="TimesNewRomanPSMT"/>
              </w:rPr>
              <w:t>265</w:t>
            </w:r>
            <w:r w:rsidRPr="00E8185A">
              <w:rPr>
                <w:rFonts w:ascii="Bookman Old Style" w:hAnsi="Bookman Old Style" w:cs="TimesNewRomanPSMT"/>
              </w:rPr>
              <w:t>.</w:t>
            </w:r>
          </w:p>
        </w:tc>
        <w:tc>
          <w:tcPr>
            <w:tcW w:w="7903" w:type="dxa"/>
          </w:tcPr>
          <w:p w14:paraId="14429904" w14:textId="77777777" w:rsidR="006E6C0B" w:rsidRPr="00E8185A" w:rsidRDefault="006E6C0B" w:rsidP="006E6C0B">
            <w:pPr>
              <w:jc w:val="both"/>
              <w:rPr>
                <w:rFonts w:ascii="Bookman Old Style" w:hAnsi="Bookman Old Style"/>
              </w:rPr>
            </w:pPr>
          </w:p>
        </w:tc>
      </w:tr>
      <w:tr w:rsidR="006E6C0B" w:rsidRPr="00DF6381" w14:paraId="14429907" w14:textId="77777777" w:rsidTr="40909788">
        <w:tc>
          <w:tcPr>
            <w:tcW w:w="14277" w:type="dxa"/>
            <w:gridSpan w:val="2"/>
          </w:tcPr>
          <w:p w14:paraId="14429906" w14:textId="65E9A76D" w:rsidR="006E6C0B" w:rsidRPr="00DF6381" w:rsidRDefault="006E6C0B" w:rsidP="00DF6381">
            <w:pPr>
              <w:pStyle w:val="Titolo3"/>
              <w:keepLines w:val="0"/>
              <w:widowControl w:val="0"/>
              <w:spacing w:after="40"/>
              <w:outlineLvl w:val="2"/>
              <w:rPr>
                <w:b/>
                <w:bCs/>
              </w:rPr>
            </w:pPr>
            <w:bookmarkStart w:id="82" w:name="_Toc43972604"/>
            <w:r w:rsidRPr="00DF6381">
              <w:rPr>
                <w:b/>
                <w:bCs/>
              </w:rPr>
              <w:t xml:space="preserve">Art.180 </w:t>
            </w:r>
            <w:r w:rsidR="00DF6381">
              <w:rPr>
                <w:b/>
                <w:bCs/>
              </w:rPr>
              <w:t xml:space="preserve">- </w:t>
            </w:r>
            <w:r w:rsidRPr="00DF6381">
              <w:rPr>
                <w:b/>
                <w:bCs/>
              </w:rPr>
              <w:t>Ristoro ai Comuni per la riduzione di gettito dell'imposta d</w:t>
            </w:r>
            <w:r w:rsidR="00206DE9">
              <w:rPr>
                <w:b/>
                <w:bCs/>
              </w:rPr>
              <w:t>i</w:t>
            </w:r>
            <w:r w:rsidRPr="00DF6381">
              <w:rPr>
                <w:b/>
                <w:bCs/>
              </w:rPr>
              <w:t xml:space="preserve"> soggiorno e altre disposizioni in materia</w:t>
            </w:r>
            <w:bookmarkEnd w:id="82"/>
          </w:p>
        </w:tc>
      </w:tr>
      <w:tr w:rsidR="006E6C0B" w:rsidRPr="002E2D26" w14:paraId="1442990A" w14:textId="77777777" w:rsidTr="40909788">
        <w:tc>
          <w:tcPr>
            <w:tcW w:w="6374" w:type="dxa"/>
          </w:tcPr>
          <w:p w14:paraId="14429908" w14:textId="77777777" w:rsidR="006E6C0B" w:rsidRPr="000123C1" w:rsidRDefault="006E6C0B" w:rsidP="006E6C0B">
            <w:pPr>
              <w:autoSpaceDE w:val="0"/>
              <w:autoSpaceDN w:val="0"/>
              <w:adjustRightInd w:val="0"/>
              <w:jc w:val="both"/>
              <w:rPr>
                <w:rFonts w:ascii="Bookman Old Style" w:hAnsi="Bookman Old Style" w:cs="Times New Roman"/>
                <w:b/>
                <w:i/>
                <w:color w:val="030303"/>
              </w:rPr>
            </w:pPr>
            <w:r w:rsidRPr="00AD4264">
              <w:rPr>
                <w:rFonts w:ascii="Bookman Old Style" w:hAnsi="Bookman Old Style" w:cs="Times New Roman"/>
                <w:color w:val="030303"/>
              </w:rPr>
              <w:t>1. Nell'anno 2020 è istituito, nello stato di previsione del Ministero dell'interno, un Fondo, con una</w:t>
            </w:r>
            <w:r>
              <w:rPr>
                <w:rFonts w:ascii="Bookman Old Style" w:hAnsi="Bookman Old Style" w:cs="Times New Roman"/>
                <w:color w:val="030303"/>
              </w:rPr>
              <w:t xml:space="preserve"> </w:t>
            </w:r>
            <w:r w:rsidRPr="00AD4264">
              <w:rPr>
                <w:rFonts w:ascii="Bookman Old Style" w:hAnsi="Bookman Old Style" w:cs="Times New Roman"/>
                <w:color w:val="030303"/>
              </w:rPr>
              <w:t xml:space="preserve">dotazione di </w:t>
            </w:r>
            <w:r w:rsidRPr="00AD4264">
              <w:rPr>
                <w:rFonts w:ascii="Bookman Old Style" w:hAnsi="Bookman Old Style" w:cs="Times New Roman"/>
                <w:color w:val="030303"/>
              </w:rPr>
              <w:lastRenderedPageBreak/>
              <w:t>100 milioni di euro, per il ristoro parziale dei comuni a fronte delle minori entrate derivanti</w:t>
            </w:r>
            <w:r>
              <w:rPr>
                <w:rFonts w:ascii="Bookman Old Style" w:hAnsi="Bookman Old Style" w:cs="Times New Roman"/>
                <w:color w:val="030303"/>
              </w:rPr>
              <w:t xml:space="preserve"> </w:t>
            </w:r>
            <w:r w:rsidRPr="00AD4264">
              <w:rPr>
                <w:rFonts w:ascii="Bookman Old Style" w:hAnsi="Bookman Old Style" w:cs="Times New Roman"/>
                <w:color w:val="030303"/>
              </w:rPr>
              <w:t>dalla mancata riscossione dell'imposta dì soggiorno o del contributo di sbarco di cui all'articolo 4 del</w:t>
            </w:r>
            <w:r>
              <w:rPr>
                <w:rFonts w:ascii="Bookman Old Style" w:hAnsi="Bookman Old Style" w:cs="Times New Roman"/>
                <w:color w:val="030303"/>
              </w:rPr>
              <w:t xml:space="preserve"> </w:t>
            </w:r>
            <w:r w:rsidRPr="00AD4264">
              <w:rPr>
                <w:rFonts w:ascii="Bookman Old Style" w:hAnsi="Bookman Old Style" w:cs="Times New Roman"/>
                <w:color w:val="030303"/>
              </w:rPr>
              <w:t>decreto legislativo 14 marzo 2011, n. 23, nonché del contributo di soggiorno di cui all'articolo 14,</w:t>
            </w:r>
            <w:r>
              <w:rPr>
                <w:rFonts w:ascii="Bookman Old Style" w:hAnsi="Bookman Old Style" w:cs="Times New Roman"/>
                <w:color w:val="030303"/>
              </w:rPr>
              <w:t xml:space="preserve"> </w:t>
            </w:r>
            <w:r w:rsidRPr="00AD4264">
              <w:rPr>
                <w:rFonts w:ascii="Bookman Old Style" w:hAnsi="Bookman Old Style" w:cs="Times New Roman"/>
                <w:color w:val="030303"/>
              </w:rPr>
              <w:t>comma 16, lettera e), del decreto legge 31 maggio 2010, n. 78, convertito, con modificazioni, dalla</w:t>
            </w:r>
            <w:r>
              <w:rPr>
                <w:rFonts w:ascii="Bookman Old Style" w:hAnsi="Bookman Old Style" w:cs="Times New Roman"/>
                <w:color w:val="030303"/>
              </w:rPr>
              <w:t xml:space="preserve"> </w:t>
            </w:r>
            <w:r w:rsidRPr="00AD4264">
              <w:rPr>
                <w:rFonts w:ascii="Bookman Old Style" w:hAnsi="Bookman Old Style" w:cs="Times New Roman"/>
                <w:color w:val="030303"/>
              </w:rPr>
              <w:t>legge 30 luglio 2010, n. 122, in conseguenza dell'adozione delle misure di contenimento del COVID-19</w:t>
            </w:r>
            <w:r>
              <w:rPr>
                <w:rFonts w:ascii="Bookman Old Style" w:hAnsi="Bookman Old Style" w:cs="Times New Roman"/>
                <w:color w:val="030303"/>
              </w:rPr>
              <w:t>.</w:t>
            </w:r>
          </w:p>
        </w:tc>
        <w:tc>
          <w:tcPr>
            <w:tcW w:w="7903" w:type="dxa"/>
          </w:tcPr>
          <w:p w14:paraId="5677B14B" w14:textId="77777777" w:rsidR="00ED7D42" w:rsidRPr="00944F0D" w:rsidRDefault="00884FCD" w:rsidP="00944F0D">
            <w:pPr>
              <w:spacing w:after="80"/>
              <w:jc w:val="both"/>
              <w:rPr>
                <w:rStyle w:val="eop"/>
                <w:rFonts w:ascii="Bookman Old Style" w:hAnsi="Bookman Old Style"/>
                <w:i/>
                <w:iCs/>
              </w:rPr>
            </w:pPr>
            <w:r w:rsidRPr="00944F0D">
              <w:rPr>
                <w:rStyle w:val="normaltextrun"/>
                <w:rFonts w:ascii="Bookman Old Style" w:hAnsi="Bookman Old Style"/>
                <w:i/>
                <w:iCs/>
                <w:color w:val="000000"/>
                <w:shd w:val="clear" w:color="auto" w:fill="FFFFFF"/>
              </w:rPr>
              <w:lastRenderedPageBreak/>
              <w:t xml:space="preserve">Il comma 1 istituisce un fondo di 100 mln di euro per il </w:t>
            </w:r>
            <w:r w:rsidR="00DF6381" w:rsidRPr="00944F0D">
              <w:rPr>
                <w:rStyle w:val="normaltextrun"/>
                <w:rFonts w:ascii="Bookman Old Style" w:hAnsi="Bookman Old Style"/>
                <w:i/>
                <w:iCs/>
                <w:color w:val="000000"/>
                <w:shd w:val="clear" w:color="auto" w:fill="FFFFFF"/>
              </w:rPr>
              <w:t>(parziale</w:t>
            </w:r>
            <w:r w:rsidR="00AC44C9" w:rsidRPr="00944F0D">
              <w:rPr>
                <w:rStyle w:val="normaltextrun"/>
                <w:rFonts w:ascii="Bookman Old Style" w:hAnsi="Bookman Old Style"/>
                <w:i/>
                <w:iCs/>
                <w:color w:val="000000"/>
                <w:shd w:val="clear" w:color="auto" w:fill="FFFFFF"/>
              </w:rPr>
              <w:t>)</w:t>
            </w:r>
            <w:r w:rsidR="00DF6381" w:rsidRPr="00944F0D">
              <w:rPr>
                <w:rStyle w:val="normaltextrun"/>
                <w:rFonts w:ascii="Bookman Old Style" w:hAnsi="Bookman Old Style"/>
                <w:i/>
                <w:iCs/>
                <w:color w:val="000000"/>
                <w:shd w:val="clear" w:color="auto" w:fill="FFFFFF"/>
              </w:rPr>
              <w:t xml:space="preserve"> </w:t>
            </w:r>
            <w:r w:rsidRPr="00944F0D">
              <w:rPr>
                <w:rStyle w:val="normaltextrun"/>
                <w:rFonts w:ascii="Bookman Old Style" w:hAnsi="Bookman Old Style"/>
                <w:i/>
                <w:iCs/>
                <w:color w:val="000000"/>
                <w:shd w:val="clear" w:color="auto" w:fill="FFFFFF"/>
              </w:rPr>
              <w:t xml:space="preserve">ristoro </w:t>
            </w:r>
            <w:r w:rsidR="00484573" w:rsidRPr="00944F0D">
              <w:rPr>
                <w:rStyle w:val="normaltextrun"/>
                <w:rFonts w:ascii="Bookman Old Style" w:hAnsi="Bookman Old Style"/>
                <w:i/>
                <w:iCs/>
                <w:color w:val="000000"/>
                <w:shd w:val="clear" w:color="auto" w:fill="FFFFFF"/>
              </w:rPr>
              <w:t>a favore dei</w:t>
            </w:r>
            <w:r w:rsidRPr="00944F0D">
              <w:rPr>
                <w:rStyle w:val="normaltextrun"/>
                <w:rFonts w:ascii="Bookman Old Style" w:hAnsi="Bookman Old Style"/>
                <w:i/>
                <w:iCs/>
                <w:color w:val="000000"/>
                <w:shd w:val="clear" w:color="auto" w:fill="FFFFFF"/>
              </w:rPr>
              <w:t xml:space="preserve"> comuni</w:t>
            </w:r>
            <w:r w:rsidR="00484573" w:rsidRPr="00944F0D">
              <w:rPr>
                <w:rStyle w:val="normaltextrun"/>
                <w:rFonts w:ascii="Bookman Old Style" w:hAnsi="Bookman Old Style"/>
                <w:i/>
                <w:iCs/>
                <w:color w:val="000000"/>
                <w:shd w:val="clear" w:color="auto" w:fill="FFFFFF"/>
              </w:rPr>
              <w:t>,</w:t>
            </w:r>
            <w:r w:rsidRPr="00944F0D">
              <w:rPr>
                <w:rStyle w:val="normaltextrun"/>
                <w:rFonts w:ascii="Bookman Old Style" w:hAnsi="Bookman Old Style"/>
                <w:i/>
                <w:iCs/>
                <w:color w:val="000000"/>
                <w:shd w:val="clear" w:color="auto" w:fill="FFFFFF"/>
              </w:rPr>
              <w:t xml:space="preserve"> a fronte</w:t>
            </w:r>
            <w:r w:rsidR="00484573" w:rsidRPr="00944F0D">
              <w:rPr>
                <w:rStyle w:val="normaltextrun"/>
                <w:rFonts w:ascii="Bookman Old Style" w:hAnsi="Bookman Old Style"/>
                <w:i/>
                <w:iCs/>
                <w:color w:val="000000"/>
                <w:shd w:val="clear" w:color="auto" w:fill="FFFFFF"/>
              </w:rPr>
              <w:t xml:space="preserve">  delle forti riduzioni che si vanno profilando </w:t>
            </w:r>
            <w:r w:rsidR="009C7393" w:rsidRPr="00944F0D">
              <w:rPr>
                <w:rStyle w:val="normaltextrun"/>
                <w:rFonts w:ascii="Bookman Old Style" w:hAnsi="Bookman Old Style"/>
                <w:i/>
                <w:iCs/>
                <w:color w:val="000000"/>
                <w:shd w:val="clear" w:color="auto" w:fill="FFFFFF"/>
              </w:rPr>
              <w:lastRenderedPageBreak/>
              <w:t>sugli i</w:t>
            </w:r>
            <w:r w:rsidRPr="00944F0D">
              <w:rPr>
                <w:rStyle w:val="normaltextrun"/>
                <w:rFonts w:ascii="Bookman Old Style" w:hAnsi="Bookman Old Style"/>
                <w:i/>
                <w:iCs/>
                <w:color w:val="000000"/>
                <w:shd w:val="clear" w:color="auto" w:fill="FFFFFF"/>
              </w:rPr>
              <w:t>ncass</w:t>
            </w:r>
            <w:r w:rsidR="009C7393" w:rsidRPr="00944F0D">
              <w:rPr>
                <w:rStyle w:val="normaltextrun"/>
                <w:rFonts w:ascii="Bookman Old Style" w:hAnsi="Bookman Old Style"/>
                <w:i/>
                <w:iCs/>
                <w:color w:val="000000"/>
                <w:shd w:val="clear" w:color="auto" w:fill="FFFFFF"/>
              </w:rPr>
              <w:t>i</w:t>
            </w:r>
            <w:r w:rsidRPr="00944F0D">
              <w:rPr>
                <w:rStyle w:val="normaltextrun"/>
                <w:rFonts w:ascii="Bookman Old Style" w:hAnsi="Bookman Old Style"/>
                <w:i/>
                <w:iCs/>
                <w:color w:val="000000"/>
                <w:shd w:val="clear" w:color="auto" w:fill="FFFFFF"/>
              </w:rPr>
              <w:t xml:space="preserve"> dell’imposta di soggiorno e del contributo di sbarco a seguito della situazione di emergenza da COVID-19</w:t>
            </w:r>
            <w:r w:rsidRPr="00944F0D">
              <w:rPr>
                <w:rStyle w:val="eop"/>
                <w:rFonts w:ascii="Bookman Old Style" w:hAnsi="Bookman Old Style"/>
                <w:i/>
                <w:iCs/>
              </w:rPr>
              <w:t>.</w:t>
            </w:r>
          </w:p>
          <w:p w14:paraId="14429909" w14:textId="4C7CEC4A" w:rsidR="00642CE3" w:rsidRPr="00944F0D" w:rsidRDefault="00642CE3" w:rsidP="00944F0D">
            <w:pPr>
              <w:spacing w:after="80"/>
              <w:jc w:val="both"/>
              <w:rPr>
                <w:rFonts w:ascii="Bookman Old Style" w:hAnsi="Bookman Old Style"/>
                <w:i/>
                <w:iCs/>
              </w:rPr>
            </w:pPr>
            <w:r w:rsidRPr="00944F0D">
              <w:rPr>
                <w:rStyle w:val="eop"/>
                <w:rFonts w:ascii="Bookman Old Style" w:hAnsi="Bookman Old Style"/>
                <w:i/>
                <w:iCs/>
              </w:rPr>
              <w:t>Il gettito complessivo dei prelievi sulle presenze turistiche ammonta su base annua a circa 600 mln. di euro (dati Siope 2019</w:t>
            </w:r>
            <w:r w:rsidR="00756FF8" w:rsidRPr="00944F0D">
              <w:rPr>
                <w:rStyle w:val="eop"/>
                <w:rFonts w:ascii="Bookman Old Style" w:hAnsi="Bookman Old Style"/>
                <w:i/>
                <w:iCs/>
              </w:rPr>
              <w:t>)</w:t>
            </w:r>
            <w:r w:rsidR="00B50EFC" w:rsidRPr="00944F0D">
              <w:rPr>
                <w:rStyle w:val="eop"/>
                <w:rFonts w:ascii="Bookman Old Style" w:hAnsi="Bookman Old Style"/>
                <w:i/>
                <w:iCs/>
              </w:rPr>
              <w:t xml:space="preserve"> e </w:t>
            </w:r>
            <w:r w:rsidR="00B81C16" w:rsidRPr="00944F0D">
              <w:rPr>
                <w:rStyle w:val="eop"/>
                <w:rFonts w:ascii="Bookman Old Style" w:hAnsi="Bookman Old Style"/>
                <w:i/>
                <w:iCs/>
              </w:rPr>
              <w:t xml:space="preserve">le riduzioni </w:t>
            </w:r>
            <w:r w:rsidR="00F5771A" w:rsidRPr="00944F0D">
              <w:rPr>
                <w:rStyle w:val="eop"/>
                <w:rFonts w:ascii="Bookman Old Style" w:hAnsi="Bookman Old Style"/>
                <w:i/>
                <w:iCs/>
              </w:rPr>
              <w:t xml:space="preserve">già </w:t>
            </w:r>
            <w:r w:rsidR="00B81C16" w:rsidRPr="00944F0D">
              <w:rPr>
                <w:rStyle w:val="eop"/>
                <w:rFonts w:ascii="Bookman Old Style" w:hAnsi="Bookman Old Style"/>
                <w:i/>
                <w:iCs/>
              </w:rPr>
              <w:t xml:space="preserve">registrate sul periodo di </w:t>
            </w:r>
            <w:r w:rsidR="00EB3716" w:rsidRPr="00944F0D">
              <w:rPr>
                <w:rStyle w:val="eop"/>
                <w:rFonts w:ascii="Bookman Old Style" w:hAnsi="Bookman Old Style"/>
                <w:i/>
                <w:iCs/>
              </w:rPr>
              <w:t>lockdown (marzo-maggio 20</w:t>
            </w:r>
            <w:r w:rsidR="00F5771A" w:rsidRPr="00944F0D">
              <w:rPr>
                <w:rStyle w:val="eop"/>
                <w:rFonts w:ascii="Bookman Old Style" w:hAnsi="Bookman Old Style"/>
                <w:i/>
                <w:iCs/>
              </w:rPr>
              <w:t>20</w:t>
            </w:r>
            <w:r w:rsidR="00EB3716" w:rsidRPr="00944F0D">
              <w:rPr>
                <w:rStyle w:val="eop"/>
                <w:rFonts w:ascii="Bookman Old Style" w:hAnsi="Bookman Old Style"/>
                <w:i/>
                <w:iCs/>
              </w:rPr>
              <w:t>) rispetto al corrispondente periodo del 20</w:t>
            </w:r>
            <w:r w:rsidR="00F5771A" w:rsidRPr="00944F0D">
              <w:rPr>
                <w:rStyle w:val="eop"/>
                <w:rFonts w:ascii="Bookman Old Style" w:hAnsi="Bookman Old Style"/>
                <w:i/>
                <w:iCs/>
              </w:rPr>
              <w:t>19 superano i 70 milioni di euro</w:t>
            </w:r>
            <w:r w:rsidR="00944F0D" w:rsidRPr="00944F0D">
              <w:rPr>
                <w:rStyle w:val="eop"/>
                <w:rFonts w:ascii="Bookman Old Style" w:hAnsi="Bookman Old Style"/>
                <w:i/>
                <w:iCs/>
              </w:rPr>
              <w:t>.</w:t>
            </w:r>
            <w:r w:rsidR="00DD3D8B">
              <w:rPr>
                <w:rStyle w:val="eop"/>
                <w:rFonts w:ascii="Bookman Old Style" w:hAnsi="Bookman Old Style"/>
                <w:i/>
                <w:iCs/>
              </w:rPr>
              <w:t xml:space="preserve"> </w:t>
            </w:r>
          </w:p>
        </w:tc>
      </w:tr>
      <w:tr w:rsidR="006E6C0B" w:rsidRPr="002E2D26" w14:paraId="1442990D" w14:textId="77777777" w:rsidTr="40909788">
        <w:tc>
          <w:tcPr>
            <w:tcW w:w="6374" w:type="dxa"/>
          </w:tcPr>
          <w:p w14:paraId="1442990B" w14:textId="77777777" w:rsidR="006E6C0B" w:rsidRPr="000123C1" w:rsidRDefault="006E6C0B" w:rsidP="006E6C0B">
            <w:pPr>
              <w:autoSpaceDE w:val="0"/>
              <w:autoSpaceDN w:val="0"/>
              <w:adjustRightInd w:val="0"/>
              <w:jc w:val="both"/>
              <w:rPr>
                <w:rFonts w:ascii="Bookman Old Style" w:hAnsi="Bookman Old Style" w:cs="Times New Roman"/>
                <w:b/>
                <w:i/>
                <w:color w:val="030303"/>
              </w:rPr>
            </w:pPr>
            <w:r w:rsidRPr="00AD4264">
              <w:rPr>
                <w:rFonts w:ascii="Bookman Old Style" w:hAnsi="Bookman Old Style" w:cs="Times New Roman"/>
                <w:color w:val="030303"/>
              </w:rPr>
              <w:lastRenderedPageBreak/>
              <w:t>2. Alla ripartizione del Fondo tra gli enti interessati si provvede con decreto del Ministro dell'interno</w:t>
            </w:r>
            <w:r>
              <w:rPr>
                <w:rFonts w:ascii="Bookman Old Style" w:hAnsi="Bookman Old Style" w:cs="Times New Roman"/>
                <w:color w:val="030303"/>
              </w:rPr>
              <w:t xml:space="preserve"> </w:t>
            </w:r>
            <w:r w:rsidRPr="00AD4264">
              <w:rPr>
                <w:rFonts w:ascii="Bookman Old Style" w:hAnsi="Bookman Old Style" w:cs="Times New Roman"/>
                <w:color w:val="030303"/>
              </w:rPr>
              <w:t xml:space="preserve">di concerto con </w:t>
            </w:r>
            <w:r w:rsidRPr="00AD4264">
              <w:rPr>
                <w:rFonts w:ascii="Bookman Old Style" w:hAnsi="Bookman Old Style" w:cs="Arial"/>
                <w:color w:val="030303"/>
              </w:rPr>
              <w:t xml:space="preserve">il </w:t>
            </w:r>
            <w:r w:rsidRPr="00AD4264">
              <w:rPr>
                <w:rFonts w:ascii="Bookman Old Style" w:hAnsi="Bookman Old Style" w:cs="Times New Roman"/>
                <w:color w:val="030303"/>
              </w:rPr>
              <w:t>Ministro dell'economia e delle finanze, previa intesa in sede Conferenza Stato-città</w:t>
            </w:r>
            <w:r>
              <w:rPr>
                <w:rFonts w:ascii="Bookman Old Style" w:hAnsi="Bookman Old Style" w:cs="Times New Roman"/>
                <w:color w:val="030303"/>
              </w:rPr>
              <w:t xml:space="preserve"> </w:t>
            </w:r>
            <w:r w:rsidRPr="00AD4264">
              <w:rPr>
                <w:rFonts w:ascii="Bookman Old Style" w:hAnsi="Bookman Old Style" w:cs="Times New Roman"/>
                <w:color w:val="030303"/>
              </w:rPr>
              <w:t>ed autonomie locali da adottare entro 30 giorni dall'entrata in vigore del presente decreto.</w:t>
            </w:r>
          </w:p>
        </w:tc>
        <w:tc>
          <w:tcPr>
            <w:tcW w:w="7903" w:type="dxa"/>
          </w:tcPr>
          <w:p w14:paraId="0573A7DF" w14:textId="77777777" w:rsidR="006E6C0B" w:rsidRDefault="000D465C" w:rsidP="001C034D">
            <w:pPr>
              <w:spacing w:after="80"/>
              <w:jc w:val="both"/>
              <w:rPr>
                <w:rFonts w:ascii="Bookman Old Style" w:hAnsi="Bookman Old Style"/>
                <w:bCs/>
                <w:i/>
                <w:iCs/>
              </w:rPr>
            </w:pPr>
            <w:r w:rsidRPr="00642CE3">
              <w:rPr>
                <w:rFonts w:ascii="Bookman Old Style" w:hAnsi="Bookman Old Style"/>
                <w:bCs/>
                <w:i/>
                <w:iCs/>
              </w:rPr>
              <w:t>Come nel caso dell’art. 177</w:t>
            </w:r>
            <w:r w:rsidR="00642CE3" w:rsidRPr="00642CE3">
              <w:rPr>
                <w:rFonts w:ascii="Bookman Old Style" w:hAnsi="Bookman Old Style"/>
                <w:bCs/>
                <w:i/>
                <w:iCs/>
              </w:rPr>
              <w:t xml:space="preserve"> (IMU-strutture ricettive), il riparto delle somme stanziate è stato approvato nella Conferenza Stato-Città</w:t>
            </w:r>
            <w:r w:rsidR="00032491">
              <w:rPr>
                <w:rFonts w:ascii="Bookman Old Style" w:hAnsi="Bookman Old Style"/>
                <w:bCs/>
                <w:i/>
                <w:iCs/>
              </w:rPr>
              <w:t xml:space="preserve"> del 23 giugno scorso</w:t>
            </w:r>
            <w:r w:rsidR="0059020E">
              <w:rPr>
                <w:rFonts w:ascii="Bookman Old Style" w:hAnsi="Bookman Old Style"/>
                <w:bCs/>
                <w:i/>
                <w:iCs/>
              </w:rPr>
              <w:t>, sulla base di uno schema di DM Min. In</w:t>
            </w:r>
            <w:r w:rsidR="00356EAD">
              <w:rPr>
                <w:rFonts w:ascii="Bookman Old Style" w:hAnsi="Bookman Old Style"/>
                <w:bCs/>
                <w:i/>
                <w:iCs/>
              </w:rPr>
              <w:t>terno, di concerto con il Mef</w:t>
            </w:r>
            <w:r w:rsidR="00E60894">
              <w:rPr>
                <w:rFonts w:ascii="Bookman Old Style" w:hAnsi="Bookman Old Style"/>
                <w:bCs/>
                <w:i/>
                <w:iCs/>
              </w:rPr>
              <w:t>.</w:t>
            </w:r>
          </w:p>
          <w:p w14:paraId="3C48BE6F" w14:textId="77777777" w:rsidR="0083228D" w:rsidRDefault="003E7603" w:rsidP="005A0DFD">
            <w:pPr>
              <w:spacing w:after="80"/>
              <w:jc w:val="both"/>
              <w:rPr>
                <w:rFonts w:ascii="Bookman Old Style" w:hAnsi="Bookman Old Style"/>
                <w:bCs/>
                <w:i/>
                <w:iCs/>
              </w:rPr>
            </w:pPr>
            <w:r>
              <w:rPr>
                <w:rFonts w:ascii="Bookman Old Style" w:hAnsi="Bookman Old Style"/>
                <w:bCs/>
                <w:i/>
                <w:iCs/>
              </w:rPr>
              <w:t>Il punto di riferimento del r</w:t>
            </w:r>
            <w:r w:rsidR="0083228D">
              <w:rPr>
                <w:rFonts w:ascii="Bookman Old Style" w:hAnsi="Bookman Old Style"/>
                <w:bCs/>
                <w:i/>
                <w:iCs/>
              </w:rPr>
              <w:t xml:space="preserve">iparto </w:t>
            </w:r>
            <w:r>
              <w:rPr>
                <w:rFonts w:ascii="Bookman Old Style" w:hAnsi="Bookman Old Style"/>
                <w:bCs/>
                <w:i/>
                <w:iCs/>
              </w:rPr>
              <w:t>è il gettito complessivo incassato nel 2019 da ciascun Come e dalle Unioni e convenzioni tra Comuni che in taluni casi sono titolari dell’entrata</w:t>
            </w:r>
            <w:r w:rsidR="00392B21">
              <w:rPr>
                <w:rFonts w:ascii="Bookman Old Style" w:hAnsi="Bookman Old Style"/>
                <w:bCs/>
                <w:i/>
                <w:iCs/>
              </w:rPr>
              <w:t>. Sono stati altresì considerati i casi di introduzione del prelievo a decorre</w:t>
            </w:r>
            <w:r w:rsidR="001C034D">
              <w:rPr>
                <w:rFonts w:ascii="Bookman Old Style" w:hAnsi="Bookman Old Style"/>
                <w:bCs/>
                <w:i/>
                <w:iCs/>
              </w:rPr>
              <w:t>re dal 2020.</w:t>
            </w:r>
          </w:p>
          <w:p w14:paraId="1442990C" w14:textId="25B79F92" w:rsidR="00A66A24" w:rsidRPr="00642CE3" w:rsidRDefault="00A66A24" w:rsidP="00884FCD">
            <w:pPr>
              <w:jc w:val="both"/>
              <w:rPr>
                <w:rFonts w:ascii="Bookman Old Style" w:hAnsi="Bookman Old Style"/>
                <w:bCs/>
                <w:i/>
                <w:iCs/>
              </w:rPr>
            </w:pPr>
            <w:r>
              <w:rPr>
                <w:rFonts w:ascii="Bookman Old Style" w:hAnsi="Bookman Old Style"/>
                <w:bCs/>
                <w:i/>
                <w:iCs/>
              </w:rPr>
              <w:t>Al fine di permettere rettifiche o recuperi di dati non disponibili dalle fonti utilizzate</w:t>
            </w:r>
            <w:r w:rsidR="0034642A">
              <w:rPr>
                <w:rFonts w:ascii="Bookman Old Style" w:hAnsi="Bookman Old Style"/>
                <w:bCs/>
                <w:i/>
                <w:iCs/>
              </w:rPr>
              <w:t xml:space="preserve">, il riparto è avvenuto per il 90% del fondo disponibile, e sarà </w:t>
            </w:r>
            <w:r w:rsidR="005A0DFD">
              <w:rPr>
                <w:rFonts w:ascii="Bookman Old Style" w:hAnsi="Bookman Old Style"/>
                <w:bCs/>
                <w:i/>
                <w:iCs/>
              </w:rPr>
              <w:t xml:space="preserve">integrato </w:t>
            </w:r>
            <w:r w:rsidR="0034642A">
              <w:rPr>
                <w:rFonts w:ascii="Bookman Old Style" w:hAnsi="Bookman Old Style"/>
                <w:bCs/>
                <w:i/>
                <w:iCs/>
              </w:rPr>
              <w:t>in qualche settimana</w:t>
            </w:r>
            <w:r w:rsidR="005A0DFD">
              <w:rPr>
                <w:rFonts w:ascii="Bookman Old Style" w:hAnsi="Bookman Old Style"/>
                <w:bCs/>
                <w:i/>
                <w:iCs/>
              </w:rPr>
              <w:t>.</w:t>
            </w:r>
          </w:p>
        </w:tc>
      </w:tr>
      <w:tr w:rsidR="006E6C0B" w:rsidRPr="002E2D26" w14:paraId="14429915" w14:textId="77777777" w:rsidTr="40909788">
        <w:tc>
          <w:tcPr>
            <w:tcW w:w="6374" w:type="dxa"/>
          </w:tcPr>
          <w:p w14:paraId="1442990E" w14:textId="77777777" w:rsidR="006E6C0B" w:rsidRDefault="006E6C0B" w:rsidP="006E6C0B">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color w:val="030303"/>
              </w:rPr>
              <w:t xml:space="preserve">3. All'articolo 4 del decreto legislativo 14 marzo 2011, n. 23, dopo il comma 1-bis, </w:t>
            </w:r>
            <w:r w:rsidRPr="00AD4264">
              <w:rPr>
                <w:rFonts w:ascii="Bookman Old Style" w:hAnsi="Bookman Old Style" w:cs="Arial"/>
                <w:color w:val="030303"/>
              </w:rPr>
              <w:t xml:space="preserve">è </w:t>
            </w:r>
            <w:r w:rsidRPr="00AD4264">
              <w:rPr>
                <w:rFonts w:ascii="Bookman Old Style" w:hAnsi="Bookman Old Style" w:cs="Times New Roman"/>
                <w:color w:val="030303"/>
              </w:rPr>
              <w:t xml:space="preserve">inserito </w:t>
            </w:r>
            <w:r w:rsidRPr="00AD4264">
              <w:rPr>
                <w:rFonts w:ascii="Bookman Old Style" w:hAnsi="Bookman Old Style" w:cs="Arial"/>
                <w:color w:val="030303"/>
              </w:rPr>
              <w:t>il</w:t>
            </w:r>
            <w:r>
              <w:rPr>
                <w:rFonts w:ascii="Bookman Old Style" w:hAnsi="Bookman Old Style" w:cs="Arial"/>
                <w:color w:val="030303"/>
              </w:rPr>
              <w:t xml:space="preserve"> </w:t>
            </w:r>
            <w:r w:rsidRPr="00AD4264">
              <w:rPr>
                <w:rFonts w:ascii="Bookman Old Style" w:hAnsi="Bookman Old Style" w:cs="Times New Roman"/>
                <w:color w:val="030303"/>
              </w:rPr>
              <w:t xml:space="preserve">seguente: </w:t>
            </w:r>
          </w:p>
          <w:p w14:paraId="1442990F" w14:textId="77777777" w:rsidR="006E6C0B" w:rsidRPr="00AD4264" w:rsidRDefault="006E6C0B" w:rsidP="006E6C0B">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iCs/>
                <w:color w:val="030303"/>
              </w:rPr>
              <w:t>«1-ter. Il gestore della struttura ricettiva è responsabile del pagamento dell'imposta di</w:t>
            </w:r>
            <w:r>
              <w:rPr>
                <w:rFonts w:ascii="Bookman Old Style" w:hAnsi="Bookman Old Style" w:cs="Times New Roman"/>
                <w:iCs/>
                <w:color w:val="030303"/>
              </w:rPr>
              <w:t xml:space="preserve"> </w:t>
            </w:r>
            <w:r w:rsidRPr="00AD4264">
              <w:rPr>
                <w:rFonts w:ascii="Bookman Old Style" w:hAnsi="Bookman Old Style" w:cs="Times New Roman"/>
                <w:iCs/>
                <w:color w:val="030303"/>
              </w:rPr>
              <w:t>soggiorno di cui al comma 1 e del contributo di soggiorno di cui al</w:t>
            </w:r>
            <w:r>
              <w:rPr>
                <w:rFonts w:ascii="Bookman Old Style" w:hAnsi="Bookman Old Style" w:cs="Times New Roman"/>
                <w:iCs/>
                <w:color w:val="030303"/>
              </w:rPr>
              <w:t>l</w:t>
            </w:r>
            <w:r w:rsidRPr="00AD4264">
              <w:rPr>
                <w:rFonts w:ascii="Bookman Old Style" w:hAnsi="Bookman Old Style" w:cs="Times New Roman"/>
                <w:iCs/>
                <w:color w:val="030303"/>
              </w:rPr>
              <w:t xml:space="preserve"> 'articolo 14, comma 16, lettera e),</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del decreto legge 31 maggio 2010, </w:t>
            </w:r>
            <w:r w:rsidRPr="00AD4264">
              <w:rPr>
                <w:rFonts w:ascii="Bookman Old Style" w:hAnsi="Bookman Old Style" w:cs="Arial"/>
                <w:iCs/>
                <w:color w:val="030303"/>
              </w:rPr>
              <w:t xml:space="preserve">n. </w:t>
            </w:r>
            <w:r w:rsidRPr="00AD4264">
              <w:rPr>
                <w:rFonts w:ascii="Bookman Old Style" w:hAnsi="Bookman Old Style" w:cs="Times New Roman"/>
                <w:iCs/>
                <w:color w:val="030303"/>
              </w:rPr>
              <w:t>78, convertito, con modificazioni, dalla legge 30 luglio 2010, n.</w:t>
            </w:r>
            <w:r>
              <w:rPr>
                <w:rFonts w:ascii="Bookman Old Style" w:hAnsi="Bookman Old Style" w:cs="Times New Roman"/>
                <w:iCs/>
                <w:color w:val="030303"/>
              </w:rPr>
              <w:t xml:space="preserve"> </w:t>
            </w:r>
            <w:r w:rsidRPr="00AD4264">
              <w:rPr>
                <w:rFonts w:ascii="Bookman Old Style" w:hAnsi="Bookman Old Style" w:cs="Times New Roman"/>
                <w:iCs/>
                <w:color w:val="030303"/>
              </w:rPr>
              <w:t>122, con diritto di rivalsa sui soggetti passivi, della presentazione della dichiarazione, nonché degli</w:t>
            </w:r>
            <w:r>
              <w:rPr>
                <w:rFonts w:ascii="Bookman Old Style" w:hAnsi="Bookman Old Style" w:cs="Times New Roman"/>
                <w:iCs/>
                <w:color w:val="030303"/>
              </w:rPr>
              <w:t xml:space="preserve"> </w:t>
            </w:r>
            <w:r w:rsidRPr="00AD4264">
              <w:rPr>
                <w:rFonts w:ascii="Bookman Old Style" w:hAnsi="Bookman Old Style" w:cs="Times New Roman"/>
                <w:iCs/>
                <w:color w:val="030303"/>
              </w:rPr>
              <w:t>ulteriori adempimenti previsti dalla legge e dal regolamento comunale. La dichiarazione deve essere</w:t>
            </w:r>
            <w:r>
              <w:rPr>
                <w:rFonts w:ascii="Bookman Old Style" w:hAnsi="Bookman Old Style" w:cs="Times New Roman"/>
                <w:iCs/>
                <w:color w:val="030303"/>
              </w:rPr>
              <w:t xml:space="preserve"> </w:t>
            </w:r>
            <w:r w:rsidRPr="00AD4264">
              <w:rPr>
                <w:rFonts w:ascii="Bookman Old Style" w:hAnsi="Bookman Old Style" w:cs="Times New Roman"/>
                <w:iCs/>
                <w:color w:val="030303"/>
              </w:rPr>
              <w:t>presentata cumulativamente ed esclusivamente in via telematica entro il 30 giugno dell'anno successivo</w:t>
            </w:r>
            <w:r>
              <w:rPr>
                <w:rFonts w:ascii="Bookman Old Style" w:hAnsi="Bookman Old Style" w:cs="Times New Roman"/>
                <w:iCs/>
                <w:color w:val="030303"/>
              </w:rPr>
              <w:t xml:space="preserve"> a quello i</w:t>
            </w:r>
            <w:r w:rsidRPr="00AD4264">
              <w:rPr>
                <w:rFonts w:ascii="Bookman Old Style" w:hAnsi="Bookman Old Style" w:cs="Times New Roman"/>
                <w:iCs/>
                <w:color w:val="030303"/>
              </w:rPr>
              <w:t xml:space="preserve">n cui si è </w:t>
            </w:r>
            <w:r>
              <w:rPr>
                <w:rFonts w:ascii="Bookman Old Style" w:hAnsi="Bookman Old Style" w:cs="Times New Roman"/>
                <w:iCs/>
                <w:color w:val="030303"/>
              </w:rPr>
              <w:t>verificato i</w:t>
            </w:r>
            <w:r w:rsidRPr="00AD4264">
              <w:rPr>
                <w:rFonts w:ascii="Bookman Old Style" w:hAnsi="Bookman Old Style" w:cs="Times New Roman"/>
                <w:iCs/>
                <w:color w:val="030303"/>
              </w:rPr>
              <w:t>l presupposto impositivo, secondo le modalità approvate con decreto del</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Ministro dell'economia e delle </w:t>
            </w:r>
            <w:r w:rsidRPr="00AD4264">
              <w:rPr>
                <w:rFonts w:ascii="Bookman Old Style" w:hAnsi="Bookman Old Style" w:cs="Times New Roman"/>
                <w:iCs/>
                <w:color w:val="030303"/>
              </w:rPr>
              <w:lastRenderedPageBreak/>
              <w:t>finanze</w:t>
            </w:r>
            <w:r>
              <w:rPr>
                <w:rFonts w:ascii="Bookman Old Style" w:hAnsi="Bookman Old Style" w:cs="Times New Roman"/>
                <w:iCs/>
                <w:color w:val="030303"/>
              </w:rPr>
              <w:t>, sentita la Conferenza Stato-cit</w:t>
            </w:r>
            <w:r w:rsidRPr="00AD4264">
              <w:rPr>
                <w:rFonts w:ascii="Bookman Old Style" w:hAnsi="Bookman Old Style" w:cs="Times New Roman"/>
                <w:iCs/>
                <w:color w:val="030303"/>
              </w:rPr>
              <w:t>tà ed autonomie locali, da</w:t>
            </w:r>
            <w:r>
              <w:rPr>
                <w:rFonts w:ascii="Bookman Old Style" w:hAnsi="Bookman Old Style" w:cs="Times New Roman"/>
                <w:iCs/>
                <w:color w:val="030303"/>
              </w:rPr>
              <w:t xml:space="preserve"> </w:t>
            </w:r>
            <w:r w:rsidRPr="00AD4264">
              <w:rPr>
                <w:rFonts w:ascii="Bookman Old Style" w:hAnsi="Bookman Old Style" w:cs="Times New Roman"/>
                <w:iCs/>
                <w:color w:val="030303"/>
              </w:rPr>
              <w:t>emanare entro centottanta giorni dalla data di entrata in vigore del presente provvedimento. Per</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l'omessa o infedele presentazione della dichiarazione </w:t>
            </w:r>
            <w:r w:rsidRPr="00AD4264">
              <w:rPr>
                <w:rFonts w:ascii="Bookman Old Style" w:hAnsi="Bookman Old Style" w:cs="Times New Roman"/>
                <w:bCs/>
                <w:iCs/>
                <w:color w:val="030303"/>
              </w:rPr>
              <w:t>da</w:t>
            </w:r>
            <w:r w:rsidRPr="00AD4264">
              <w:rPr>
                <w:rFonts w:ascii="Bookman Old Style" w:hAnsi="Bookman Old Style" w:cs="Times New Roman"/>
                <w:b/>
                <w:bCs/>
                <w:iCs/>
                <w:color w:val="030303"/>
              </w:rPr>
              <w:t xml:space="preserve"> </w:t>
            </w:r>
            <w:r w:rsidRPr="00AD4264">
              <w:rPr>
                <w:rFonts w:ascii="Bookman Old Style" w:hAnsi="Bookman Old Style" w:cs="Times New Roman"/>
                <w:iCs/>
                <w:color w:val="030303"/>
              </w:rPr>
              <w:t>parte del responsabile si applica la sanzione</w:t>
            </w:r>
            <w:r>
              <w:rPr>
                <w:rFonts w:ascii="Bookman Old Style" w:hAnsi="Bookman Old Style" w:cs="Times New Roman"/>
                <w:iCs/>
                <w:color w:val="030303"/>
              </w:rPr>
              <w:t xml:space="preserve"> </w:t>
            </w:r>
            <w:r w:rsidRPr="00AD4264">
              <w:rPr>
                <w:rFonts w:ascii="Bookman Old Style" w:hAnsi="Bookman Old Style" w:cs="Times New Roman"/>
                <w:iCs/>
                <w:color w:val="030303"/>
              </w:rPr>
              <w:t>amministrativa dal 100 al 200 per cento dell'importo dovuto. Per l'omesso, ritardato o parziale</w:t>
            </w:r>
            <w:r>
              <w:rPr>
                <w:rFonts w:ascii="Bookman Old Style" w:hAnsi="Bookman Old Style" w:cs="Times New Roman"/>
                <w:iCs/>
                <w:color w:val="030303"/>
              </w:rPr>
              <w:t xml:space="preserve"> </w:t>
            </w:r>
            <w:r w:rsidRPr="00AD4264">
              <w:rPr>
                <w:rFonts w:ascii="Bookman Old Style" w:hAnsi="Bookman Old Style" w:cs="Times New Roman"/>
                <w:iCs/>
                <w:color w:val="030303"/>
              </w:rPr>
              <w:t>versamento dell'imposta dì soggiorno e del contributo di soggiorno si applica una sanzione</w:t>
            </w:r>
            <w:r>
              <w:rPr>
                <w:rFonts w:ascii="Bookman Old Style" w:hAnsi="Bookman Old Style" w:cs="Times New Roman"/>
                <w:iCs/>
                <w:color w:val="030303"/>
              </w:rPr>
              <w:t xml:space="preserve"> </w:t>
            </w:r>
            <w:r w:rsidRPr="00AD4264">
              <w:rPr>
                <w:rFonts w:ascii="Bookman Old Style" w:hAnsi="Bookman Old Style" w:cs="Times New Roman"/>
                <w:iCs/>
                <w:color w:val="030303"/>
              </w:rPr>
              <w:t>amministrativa di cui all'articolo 13 del decreto legislativo 18 dicembre 1997, n. 471.</w:t>
            </w:r>
          </w:p>
        </w:tc>
        <w:tc>
          <w:tcPr>
            <w:tcW w:w="7903" w:type="dxa"/>
          </w:tcPr>
          <w:p w14:paraId="14429910" w14:textId="50A61FE4" w:rsidR="00884FCD" w:rsidRPr="00520EC3" w:rsidRDefault="00884FCD" w:rsidP="000076D2">
            <w:pPr>
              <w:pStyle w:val="paragraph"/>
              <w:spacing w:before="0" w:beforeAutospacing="0" w:after="80" w:afterAutospacing="0"/>
              <w:jc w:val="both"/>
              <w:textAlignment w:val="baseline"/>
              <w:rPr>
                <w:rFonts w:ascii="Bookman Old Style" w:hAnsi="Bookman Old Style" w:cs="Segoe UI"/>
                <w:i/>
                <w:iCs/>
                <w:sz w:val="22"/>
                <w:szCs w:val="22"/>
              </w:rPr>
            </w:pPr>
            <w:r w:rsidRPr="00520EC3">
              <w:rPr>
                <w:rStyle w:val="normaltextrun"/>
                <w:rFonts w:ascii="Bookman Old Style" w:hAnsi="Bookman Old Style" w:cs="Segoe UI"/>
                <w:i/>
                <w:iCs/>
                <w:color w:val="030303"/>
                <w:sz w:val="22"/>
                <w:szCs w:val="22"/>
              </w:rPr>
              <w:lastRenderedPageBreak/>
              <w:t>Il </w:t>
            </w:r>
            <w:r w:rsidRPr="00520EC3">
              <w:rPr>
                <w:rStyle w:val="normaltextrun"/>
                <w:rFonts w:ascii="Bookman Old Style" w:hAnsi="Bookman Old Style" w:cs="Segoe UI"/>
                <w:b/>
                <w:bCs/>
                <w:i/>
                <w:iCs/>
                <w:color w:val="030303"/>
                <w:sz w:val="22"/>
                <w:szCs w:val="22"/>
              </w:rPr>
              <w:t>comma 3</w:t>
            </w:r>
            <w:r w:rsidRPr="00520EC3">
              <w:rPr>
                <w:rStyle w:val="normaltextrun"/>
                <w:rFonts w:ascii="Bookman Old Style" w:hAnsi="Bookman Old Style" w:cs="Segoe UI"/>
                <w:i/>
                <w:iCs/>
                <w:color w:val="030303"/>
                <w:sz w:val="22"/>
                <w:szCs w:val="22"/>
              </w:rPr>
              <w:t xml:space="preserve">, innovando significativamente la norma precedente, </w:t>
            </w:r>
            <w:r w:rsidR="00C0411D">
              <w:rPr>
                <w:rStyle w:val="normaltextrun"/>
                <w:rFonts w:ascii="Bookman Old Style" w:hAnsi="Bookman Old Style" w:cs="Segoe UI"/>
                <w:i/>
                <w:iCs/>
                <w:color w:val="030303"/>
                <w:sz w:val="22"/>
                <w:szCs w:val="22"/>
              </w:rPr>
              <w:t xml:space="preserve">stabilisce che </w:t>
            </w:r>
            <w:r w:rsidRPr="00C0411D">
              <w:rPr>
                <w:rStyle w:val="normaltextrun"/>
                <w:rFonts w:ascii="Bookman Old Style" w:hAnsi="Bookman Old Style" w:cs="Segoe UI"/>
                <w:b/>
                <w:bCs/>
                <w:i/>
                <w:iCs/>
                <w:color w:val="030303"/>
                <w:sz w:val="22"/>
                <w:szCs w:val="22"/>
              </w:rPr>
              <w:t xml:space="preserve">il gestore della struttura ricettiva </w:t>
            </w:r>
            <w:r w:rsidR="00C0411D" w:rsidRPr="00C0411D">
              <w:rPr>
                <w:rStyle w:val="normaltextrun"/>
                <w:rFonts w:ascii="Bookman Old Style" w:hAnsi="Bookman Old Style" w:cs="Segoe UI"/>
                <w:b/>
                <w:bCs/>
                <w:i/>
                <w:iCs/>
                <w:color w:val="030303"/>
                <w:sz w:val="22"/>
                <w:szCs w:val="22"/>
              </w:rPr>
              <w:t xml:space="preserve">è </w:t>
            </w:r>
            <w:r w:rsidR="00383A4F" w:rsidRPr="00C0411D">
              <w:rPr>
                <w:rStyle w:val="normaltextrun"/>
                <w:rFonts w:ascii="Bookman Old Style" w:hAnsi="Bookman Old Style" w:cs="Segoe UI"/>
                <w:b/>
                <w:bCs/>
                <w:i/>
                <w:iCs/>
                <w:color w:val="030303"/>
                <w:sz w:val="22"/>
                <w:szCs w:val="22"/>
              </w:rPr>
              <w:t>“</w:t>
            </w:r>
            <w:r w:rsidRPr="00C0411D">
              <w:rPr>
                <w:rStyle w:val="normaltextrun"/>
                <w:rFonts w:ascii="Bookman Old Style" w:hAnsi="Bookman Old Style" w:cs="Segoe UI"/>
                <w:b/>
                <w:bCs/>
                <w:i/>
                <w:iCs/>
                <w:color w:val="030303"/>
                <w:sz w:val="22"/>
                <w:szCs w:val="22"/>
              </w:rPr>
              <w:t>responsabile del pagamento</w:t>
            </w:r>
            <w:r w:rsidR="00383A4F" w:rsidRPr="00C0411D">
              <w:rPr>
                <w:rStyle w:val="normaltextrun"/>
                <w:rFonts w:ascii="Bookman Old Style" w:hAnsi="Bookman Old Style" w:cs="Segoe UI"/>
                <w:b/>
                <w:bCs/>
                <w:i/>
                <w:iCs/>
                <w:color w:val="030303"/>
                <w:sz w:val="22"/>
                <w:szCs w:val="22"/>
              </w:rPr>
              <w:t>”</w:t>
            </w:r>
            <w:r w:rsidRPr="00520EC3">
              <w:rPr>
                <w:rStyle w:val="normaltextrun"/>
                <w:rFonts w:ascii="Bookman Old Style" w:hAnsi="Bookman Old Style" w:cs="Segoe UI"/>
                <w:i/>
                <w:iCs/>
                <w:color w:val="030303"/>
                <w:sz w:val="22"/>
                <w:szCs w:val="22"/>
              </w:rPr>
              <w:t xml:space="preserve"> </w:t>
            </w:r>
            <w:r w:rsidR="00DC2A54" w:rsidRPr="00520EC3">
              <w:rPr>
                <w:rStyle w:val="normaltextrun"/>
                <w:rFonts w:ascii="Bookman Old Style" w:hAnsi="Bookman Old Style" w:cs="Segoe UI"/>
                <w:i/>
                <w:iCs/>
                <w:color w:val="030303"/>
                <w:sz w:val="22"/>
                <w:szCs w:val="22"/>
              </w:rPr>
              <w:t>dell’i</w:t>
            </w:r>
            <w:r w:rsidRPr="00520EC3">
              <w:rPr>
                <w:rStyle w:val="normaltextrun"/>
                <w:rFonts w:ascii="Bookman Old Style" w:hAnsi="Bookman Old Style" w:cs="Segoe UI"/>
                <w:i/>
                <w:iCs/>
                <w:color w:val="030303"/>
                <w:sz w:val="22"/>
                <w:szCs w:val="22"/>
              </w:rPr>
              <w:t>mposta di soggiorno</w:t>
            </w:r>
            <w:r w:rsidR="00DC2A54" w:rsidRPr="00520EC3">
              <w:rPr>
                <w:rStyle w:val="normaltextrun"/>
                <w:rFonts w:ascii="Bookman Old Style" w:hAnsi="Bookman Old Style" w:cs="Segoe UI"/>
                <w:i/>
                <w:iCs/>
                <w:color w:val="030303"/>
                <w:sz w:val="22"/>
                <w:szCs w:val="22"/>
              </w:rPr>
              <w:t xml:space="preserve"> (e del </w:t>
            </w:r>
            <w:r w:rsidRPr="00520EC3">
              <w:rPr>
                <w:rStyle w:val="normaltextrun"/>
                <w:rFonts w:ascii="Bookman Old Style" w:hAnsi="Bookman Old Style" w:cs="Segoe UI"/>
                <w:i/>
                <w:iCs/>
                <w:color w:val="030303"/>
                <w:sz w:val="22"/>
                <w:szCs w:val="22"/>
              </w:rPr>
              <w:t xml:space="preserve">contributo di soggiorno </w:t>
            </w:r>
            <w:r w:rsidR="00ED793F" w:rsidRPr="00520EC3">
              <w:rPr>
                <w:rStyle w:val="normaltextrun"/>
                <w:rFonts w:ascii="Bookman Old Style" w:hAnsi="Bookman Old Style" w:cs="Segoe UI"/>
                <w:i/>
                <w:iCs/>
                <w:color w:val="030303"/>
                <w:sz w:val="22"/>
                <w:szCs w:val="22"/>
              </w:rPr>
              <w:t>applicabile da Roma Capitale</w:t>
            </w:r>
            <w:r w:rsidR="00DC2A54" w:rsidRPr="00520EC3">
              <w:rPr>
                <w:rStyle w:val="normaltextrun"/>
                <w:rFonts w:ascii="Bookman Old Style" w:hAnsi="Bookman Old Style" w:cs="Segoe UI"/>
                <w:i/>
                <w:iCs/>
                <w:color w:val="030303"/>
                <w:sz w:val="22"/>
                <w:szCs w:val="22"/>
              </w:rPr>
              <w:t>)</w:t>
            </w:r>
            <w:r w:rsidRPr="00520EC3">
              <w:rPr>
                <w:rStyle w:val="normaltextrun"/>
                <w:rFonts w:ascii="Bookman Old Style" w:hAnsi="Bookman Old Style" w:cs="Segoe UI"/>
                <w:i/>
                <w:iCs/>
                <w:color w:val="030303"/>
                <w:sz w:val="22"/>
                <w:szCs w:val="22"/>
              </w:rPr>
              <w:t xml:space="preserve"> con diritto di rivalsa sui soggetti passivi</w:t>
            </w:r>
            <w:r w:rsidR="00DC2A54" w:rsidRPr="00520EC3">
              <w:rPr>
                <w:rStyle w:val="normaltextrun"/>
                <w:rFonts w:ascii="Bookman Old Style" w:hAnsi="Bookman Old Style" w:cs="Segoe UI"/>
                <w:i/>
                <w:iCs/>
                <w:color w:val="030303"/>
                <w:sz w:val="22"/>
                <w:szCs w:val="22"/>
              </w:rPr>
              <w:t xml:space="preserve">. Il </w:t>
            </w:r>
            <w:r w:rsidR="009E44C4" w:rsidRPr="00520EC3">
              <w:rPr>
                <w:rStyle w:val="normaltextrun"/>
                <w:rFonts w:ascii="Bookman Old Style" w:hAnsi="Bookman Old Style" w:cs="Segoe UI"/>
                <w:i/>
                <w:iCs/>
                <w:color w:val="030303"/>
                <w:sz w:val="22"/>
                <w:szCs w:val="22"/>
              </w:rPr>
              <w:t xml:space="preserve">gestore è altresì responsabile </w:t>
            </w:r>
            <w:r w:rsidRPr="00C0411D">
              <w:rPr>
                <w:rStyle w:val="normaltextrun"/>
                <w:rFonts w:ascii="Bookman Old Style" w:hAnsi="Bookman Old Style" w:cs="Segoe UI"/>
                <w:b/>
                <w:bCs/>
                <w:i/>
                <w:iCs/>
                <w:color w:val="030303"/>
                <w:sz w:val="22"/>
                <w:szCs w:val="22"/>
              </w:rPr>
              <w:t xml:space="preserve">della presentazione della dichiarazione, nonché </w:t>
            </w:r>
            <w:r w:rsidR="00122ACE" w:rsidRPr="00C0411D">
              <w:rPr>
                <w:rStyle w:val="normaltextrun"/>
                <w:rFonts w:ascii="Bookman Old Style" w:hAnsi="Bookman Old Style" w:cs="Segoe UI"/>
                <w:b/>
                <w:bCs/>
                <w:i/>
                <w:iCs/>
                <w:color w:val="030303"/>
                <w:sz w:val="22"/>
                <w:szCs w:val="22"/>
              </w:rPr>
              <w:t>“</w:t>
            </w:r>
            <w:r w:rsidRPr="00C0411D">
              <w:rPr>
                <w:rStyle w:val="normaltextrun"/>
                <w:rFonts w:ascii="Bookman Old Style" w:hAnsi="Bookman Old Style" w:cs="Segoe UI"/>
                <w:b/>
                <w:bCs/>
                <w:i/>
                <w:iCs/>
                <w:color w:val="030303"/>
                <w:sz w:val="22"/>
                <w:szCs w:val="22"/>
              </w:rPr>
              <w:t>degli ulteriori adempimenti</w:t>
            </w:r>
            <w:r w:rsidRPr="00520EC3">
              <w:rPr>
                <w:rStyle w:val="normaltextrun"/>
                <w:rFonts w:ascii="Bookman Old Style" w:hAnsi="Bookman Old Style" w:cs="Segoe UI"/>
                <w:i/>
                <w:iCs/>
                <w:color w:val="030303"/>
                <w:sz w:val="22"/>
                <w:szCs w:val="22"/>
              </w:rPr>
              <w:t xml:space="preserve"> previsti dalla legge e dal regolamento comunale</w:t>
            </w:r>
            <w:r w:rsidR="00122ACE" w:rsidRPr="00520EC3">
              <w:rPr>
                <w:rStyle w:val="normaltextrun"/>
                <w:rFonts w:ascii="Bookman Old Style" w:hAnsi="Bookman Old Style" w:cs="Segoe UI"/>
                <w:i/>
                <w:iCs/>
                <w:color w:val="030303"/>
                <w:sz w:val="22"/>
                <w:szCs w:val="22"/>
              </w:rPr>
              <w:t>”</w:t>
            </w:r>
            <w:r w:rsidRPr="00520EC3">
              <w:rPr>
                <w:rStyle w:val="normaltextrun"/>
                <w:rFonts w:ascii="Bookman Old Style" w:hAnsi="Bookman Old Style" w:cs="Segoe UI"/>
                <w:i/>
                <w:iCs/>
                <w:color w:val="030303"/>
                <w:sz w:val="22"/>
                <w:szCs w:val="22"/>
              </w:rPr>
              <w:t>.</w:t>
            </w:r>
            <w:r w:rsidRPr="00520EC3">
              <w:rPr>
                <w:rStyle w:val="eop"/>
                <w:rFonts w:ascii="Bookman Old Style" w:hAnsi="Bookman Old Style" w:cs="Segoe UI"/>
                <w:i/>
                <w:iCs/>
                <w:sz w:val="22"/>
                <w:szCs w:val="22"/>
              </w:rPr>
              <w:t> </w:t>
            </w:r>
          </w:p>
          <w:p w14:paraId="6D0C2DAA" w14:textId="77777777" w:rsidR="00520EC3" w:rsidRPr="00520EC3" w:rsidRDefault="00884FCD" w:rsidP="000076D2">
            <w:pPr>
              <w:pStyle w:val="paragraph"/>
              <w:spacing w:before="0" w:beforeAutospacing="0" w:after="80" w:afterAutospacing="0"/>
              <w:jc w:val="both"/>
              <w:textAlignment w:val="baseline"/>
              <w:rPr>
                <w:rStyle w:val="normaltextrun"/>
                <w:rFonts w:ascii="Bookman Old Style" w:hAnsi="Bookman Old Style" w:cs="Segoe UI"/>
                <w:i/>
                <w:iCs/>
                <w:color w:val="030303"/>
                <w:sz w:val="22"/>
                <w:szCs w:val="22"/>
              </w:rPr>
            </w:pPr>
            <w:r w:rsidRPr="00520EC3">
              <w:rPr>
                <w:rStyle w:val="normaltextrun"/>
                <w:rFonts w:ascii="Bookman Old Style" w:hAnsi="Bookman Old Style" w:cs="Segoe UI"/>
                <w:i/>
                <w:iCs/>
                <w:color w:val="030303"/>
                <w:sz w:val="22"/>
                <w:szCs w:val="22"/>
              </w:rPr>
              <w:t xml:space="preserve">Inoltre, la norma limita in maniera anomala l'autonomia regolamentare comunale, con la previsione che </w:t>
            </w:r>
            <w:r w:rsidRPr="00C0411D">
              <w:rPr>
                <w:rStyle w:val="normaltextrun"/>
                <w:rFonts w:ascii="Bookman Old Style" w:hAnsi="Bookman Old Style" w:cs="Segoe UI"/>
                <w:b/>
                <w:bCs/>
                <w:i/>
                <w:iCs/>
                <w:color w:val="030303"/>
                <w:sz w:val="22"/>
                <w:szCs w:val="22"/>
              </w:rPr>
              <w:t xml:space="preserve">la dichiarazione debba essere presentata cumulativamente ed </w:t>
            </w:r>
            <w:r w:rsidR="0078005F" w:rsidRPr="00C0411D">
              <w:rPr>
                <w:rStyle w:val="normaltextrun"/>
                <w:rFonts w:ascii="Bookman Old Style" w:hAnsi="Bookman Old Style" w:cs="Segoe UI"/>
                <w:b/>
                <w:bCs/>
                <w:i/>
                <w:iCs/>
                <w:color w:val="030303"/>
                <w:sz w:val="22"/>
                <w:szCs w:val="22"/>
              </w:rPr>
              <w:t>“</w:t>
            </w:r>
            <w:r w:rsidRPr="00C0411D">
              <w:rPr>
                <w:rStyle w:val="normaltextrun"/>
                <w:rFonts w:ascii="Bookman Old Style" w:hAnsi="Bookman Old Style" w:cs="Segoe UI"/>
                <w:b/>
                <w:bCs/>
                <w:i/>
                <w:iCs/>
                <w:color w:val="030303"/>
                <w:sz w:val="22"/>
                <w:szCs w:val="22"/>
              </w:rPr>
              <w:t>esclusivamente in via telematica</w:t>
            </w:r>
            <w:r w:rsidR="0078005F" w:rsidRPr="00C0411D">
              <w:rPr>
                <w:rStyle w:val="normaltextrun"/>
                <w:rFonts w:ascii="Bookman Old Style" w:hAnsi="Bookman Old Style" w:cs="Segoe UI"/>
                <w:b/>
                <w:bCs/>
                <w:i/>
                <w:iCs/>
                <w:color w:val="030303"/>
                <w:sz w:val="22"/>
                <w:szCs w:val="22"/>
              </w:rPr>
              <w:t>”</w:t>
            </w:r>
            <w:r w:rsidRPr="00C0411D">
              <w:rPr>
                <w:rStyle w:val="normaltextrun"/>
                <w:rFonts w:ascii="Bookman Old Style" w:hAnsi="Bookman Old Style" w:cs="Segoe UI"/>
                <w:b/>
                <w:bCs/>
                <w:i/>
                <w:iCs/>
                <w:color w:val="030303"/>
                <w:sz w:val="22"/>
                <w:szCs w:val="22"/>
              </w:rPr>
              <w:t xml:space="preserve"> entro il 30 giugno dell’anno successivo</w:t>
            </w:r>
            <w:r w:rsidRPr="00520EC3">
              <w:rPr>
                <w:rStyle w:val="normaltextrun"/>
                <w:rFonts w:ascii="Bookman Old Style" w:hAnsi="Bookman Old Style" w:cs="Segoe UI"/>
                <w:i/>
                <w:iCs/>
                <w:color w:val="030303"/>
                <w:sz w:val="22"/>
                <w:szCs w:val="22"/>
              </w:rPr>
              <w:t xml:space="preserve"> a quello in cui si è verificato il presupposto impositivo, secondo le modalità da approvare con decreto del </w:t>
            </w:r>
            <w:r w:rsidR="00570C61" w:rsidRPr="00520EC3">
              <w:rPr>
                <w:rStyle w:val="normaltextrun"/>
                <w:rFonts w:ascii="Bookman Old Style" w:hAnsi="Bookman Old Style" w:cs="Segoe UI"/>
                <w:i/>
                <w:iCs/>
                <w:color w:val="030303"/>
                <w:sz w:val="22"/>
                <w:szCs w:val="22"/>
              </w:rPr>
              <w:t>Mef</w:t>
            </w:r>
            <w:r w:rsidRPr="00520EC3">
              <w:rPr>
                <w:rStyle w:val="normaltextrun"/>
                <w:rFonts w:ascii="Bookman Old Style" w:hAnsi="Bookman Old Style" w:cs="Segoe UI"/>
                <w:i/>
                <w:iCs/>
                <w:color w:val="030303"/>
                <w:sz w:val="22"/>
                <w:szCs w:val="22"/>
              </w:rPr>
              <w:t xml:space="preserve">, sentita la Conferenza Stato-città ed autonomie locali, entro centottanta giorni dalla data di entrata in vigore del </w:t>
            </w:r>
            <w:r w:rsidR="00520EC3" w:rsidRPr="00520EC3">
              <w:rPr>
                <w:rStyle w:val="normaltextrun"/>
                <w:rFonts w:ascii="Bookman Old Style" w:hAnsi="Bookman Old Style" w:cs="Segoe UI"/>
                <w:i/>
                <w:iCs/>
                <w:color w:val="030303"/>
                <w:sz w:val="22"/>
                <w:szCs w:val="22"/>
              </w:rPr>
              <w:t>decreto</w:t>
            </w:r>
            <w:r w:rsidRPr="00520EC3">
              <w:rPr>
                <w:rStyle w:val="normaltextrun"/>
                <w:rFonts w:ascii="Bookman Old Style" w:hAnsi="Bookman Old Style" w:cs="Segoe UI"/>
                <w:i/>
                <w:iCs/>
                <w:color w:val="030303"/>
                <w:sz w:val="22"/>
                <w:szCs w:val="22"/>
              </w:rPr>
              <w:t>.</w:t>
            </w:r>
            <w:r w:rsidR="00520EC3" w:rsidRPr="00520EC3">
              <w:rPr>
                <w:rStyle w:val="normaltextrun"/>
                <w:rFonts w:ascii="Bookman Old Style" w:hAnsi="Bookman Old Style" w:cs="Segoe UI"/>
                <w:i/>
                <w:iCs/>
                <w:color w:val="030303"/>
                <w:sz w:val="22"/>
                <w:szCs w:val="22"/>
              </w:rPr>
              <w:t xml:space="preserve"> </w:t>
            </w:r>
          </w:p>
          <w:p w14:paraId="14429911" w14:textId="2A5EB102" w:rsidR="00884FCD" w:rsidRPr="00520EC3" w:rsidRDefault="00520EC3" w:rsidP="000076D2">
            <w:pPr>
              <w:pStyle w:val="paragraph"/>
              <w:spacing w:before="0" w:beforeAutospacing="0" w:after="80" w:afterAutospacing="0"/>
              <w:jc w:val="both"/>
              <w:textAlignment w:val="baseline"/>
              <w:rPr>
                <w:rFonts w:ascii="Bookman Old Style" w:hAnsi="Bookman Old Style" w:cs="Segoe UI"/>
                <w:i/>
                <w:iCs/>
                <w:sz w:val="22"/>
                <w:szCs w:val="22"/>
              </w:rPr>
            </w:pPr>
            <w:r w:rsidRPr="00520EC3">
              <w:rPr>
                <w:rStyle w:val="normaltextrun"/>
                <w:rFonts w:ascii="Bookman Old Style" w:hAnsi="Bookman Old Style"/>
                <w:i/>
                <w:iCs/>
                <w:color w:val="030303"/>
                <w:sz w:val="22"/>
                <w:szCs w:val="22"/>
              </w:rPr>
              <w:lastRenderedPageBreak/>
              <w:t xml:space="preserve">Va precisato che </w:t>
            </w:r>
            <w:r w:rsidRPr="00520EC3">
              <w:rPr>
                <w:rStyle w:val="normaltextrun"/>
                <w:rFonts w:ascii="Bookman Old Style" w:hAnsi="Bookman Old Style"/>
                <w:b/>
                <w:bCs/>
                <w:i/>
                <w:iCs/>
                <w:color w:val="030303"/>
                <w:sz w:val="22"/>
                <w:szCs w:val="22"/>
              </w:rPr>
              <w:t>tale disposizione non ha alcun effetto sugli obblighi di pagamento che possono seguire la diversa cadenza stabilita dai regolamenti comunali</w:t>
            </w:r>
            <w:r w:rsidRPr="00520EC3">
              <w:rPr>
                <w:rStyle w:val="normaltextrun"/>
                <w:rFonts w:ascii="Bookman Old Style" w:hAnsi="Bookman Old Style"/>
                <w:i/>
                <w:iCs/>
                <w:color w:val="030303"/>
                <w:sz w:val="22"/>
                <w:szCs w:val="22"/>
              </w:rPr>
              <w:t xml:space="preserve"> (che frequentemente obbligano al riversamento trime</w:t>
            </w:r>
            <w:r w:rsidR="006644EC">
              <w:rPr>
                <w:rStyle w:val="normaltextrun"/>
                <w:rFonts w:ascii="Bookman Old Style" w:hAnsi="Bookman Old Style"/>
                <w:i/>
                <w:iCs/>
                <w:color w:val="030303"/>
                <w:sz w:val="22"/>
                <w:szCs w:val="22"/>
              </w:rPr>
              <w:t>s</w:t>
            </w:r>
            <w:r w:rsidRPr="00520EC3">
              <w:rPr>
                <w:rStyle w:val="normaltextrun"/>
                <w:rFonts w:ascii="Bookman Old Style" w:hAnsi="Bookman Old Style"/>
                <w:i/>
                <w:iCs/>
                <w:color w:val="030303"/>
                <w:sz w:val="22"/>
                <w:szCs w:val="22"/>
              </w:rPr>
              <w:t>trale</w:t>
            </w:r>
            <w:r w:rsidR="006644EC">
              <w:rPr>
                <w:rStyle w:val="normaltextrun"/>
                <w:rFonts w:ascii="Bookman Old Style" w:hAnsi="Bookman Old Style"/>
                <w:i/>
                <w:iCs/>
                <w:color w:val="030303"/>
                <w:sz w:val="22"/>
                <w:szCs w:val="22"/>
              </w:rPr>
              <w:t>).</w:t>
            </w:r>
            <w:r w:rsidR="006644EC" w:rsidRPr="006644EC">
              <w:rPr>
                <w:rStyle w:val="normaltextrun"/>
                <w:rFonts w:ascii="Bookman Old Style" w:hAnsi="Bookman Old Style"/>
                <w:b/>
                <w:bCs/>
                <w:i/>
                <w:iCs/>
                <w:color w:val="030303"/>
                <w:sz w:val="22"/>
                <w:szCs w:val="22"/>
              </w:rPr>
              <w:t xml:space="preserve"> ANCI ha chiesto di abolire l’obbligo assoluto di operare per via telematica</w:t>
            </w:r>
            <w:r w:rsidR="006644EC">
              <w:rPr>
                <w:rStyle w:val="normaltextrun"/>
                <w:rFonts w:ascii="Bookman Old Style" w:hAnsi="Bookman Old Style"/>
                <w:i/>
                <w:iCs/>
                <w:color w:val="030303"/>
                <w:sz w:val="22"/>
                <w:szCs w:val="22"/>
              </w:rPr>
              <w:t xml:space="preserve">, modalità peraltro già praticata dalla generalità dei Comuni di dimensioni medie e grandi, al fine di non mettere in difficoltà, in particolare, gli enti di minor dimensione. </w:t>
            </w:r>
          </w:p>
          <w:p w14:paraId="14429914" w14:textId="52F300D9" w:rsidR="006E6C0B" w:rsidRPr="00D971FC" w:rsidRDefault="006644EC" w:rsidP="00D971FC">
            <w:pPr>
              <w:pStyle w:val="paragraph"/>
              <w:spacing w:before="0" w:beforeAutospacing="0" w:after="80" w:afterAutospacing="0"/>
              <w:jc w:val="both"/>
              <w:textAlignment w:val="baseline"/>
              <w:rPr>
                <w:rFonts w:ascii="Bookman Old Style" w:hAnsi="Bookman Old Style" w:cs="Segoe UI"/>
                <w:i/>
                <w:iCs/>
                <w:sz w:val="22"/>
                <w:szCs w:val="22"/>
              </w:rPr>
            </w:pPr>
            <w:r>
              <w:rPr>
                <w:rStyle w:val="normaltextrun"/>
                <w:rFonts w:ascii="Bookman Old Style" w:hAnsi="Bookman Old Style" w:cs="Segoe UI"/>
                <w:i/>
                <w:iCs/>
                <w:color w:val="030303"/>
                <w:sz w:val="22"/>
                <w:szCs w:val="22"/>
              </w:rPr>
              <w:t xml:space="preserve">La norma introduce un </w:t>
            </w:r>
            <w:r w:rsidR="00884FCD" w:rsidRPr="00520EC3">
              <w:rPr>
                <w:rStyle w:val="normaltextrun"/>
                <w:rFonts w:ascii="Bookman Old Style" w:hAnsi="Bookman Old Style" w:cs="Segoe UI"/>
                <w:i/>
                <w:iCs/>
                <w:color w:val="030303"/>
                <w:sz w:val="22"/>
                <w:szCs w:val="22"/>
              </w:rPr>
              <w:t>sistema sanzionatorio</w:t>
            </w:r>
            <w:r>
              <w:rPr>
                <w:rStyle w:val="normaltextrun"/>
                <w:rFonts w:ascii="Bookman Old Style" w:hAnsi="Bookman Old Style" w:cs="Segoe UI"/>
                <w:i/>
                <w:iCs/>
                <w:color w:val="030303"/>
                <w:sz w:val="22"/>
                <w:szCs w:val="22"/>
              </w:rPr>
              <w:t xml:space="preserve"> sul modello delle sanzioni tributarie</w:t>
            </w:r>
            <w:r w:rsidR="00884FCD" w:rsidRPr="00520EC3">
              <w:rPr>
                <w:rStyle w:val="normaltextrun"/>
                <w:rFonts w:ascii="Bookman Old Style" w:hAnsi="Bookman Old Style" w:cs="Segoe UI"/>
                <w:i/>
                <w:iCs/>
                <w:color w:val="030303"/>
                <w:sz w:val="22"/>
                <w:szCs w:val="22"/>
              </w:rPr>
              <w:t>, che mancava nella norma originaria</w:t>
            </w:r>
            <w:r>
              <w:rPr>
                <w:rStyle w:val="normaltextrun"/>
                <w:rFonts w:ascii="Bookman Old Style" w:hAnsi="Bookman Old Style" w:cs="Segoe UI"/>
                <w:i/>
                <w:iCs/>
                <w:color w:val="030303"/>
                <w:sz w:val="22"/>
                <w:szCs w:val="22"/>
              </w:rPr>
              <w:t>. P</w:t>
            </w:r>
            <w:r w:rsidR="00884FCD" w:rsidRPr="00520EC3">
              <w:rPr>
                <w:rStyle w:val="normaltextrun"/>
                <w:rFonts w:ascii="Bookman Old Style" w:hAnsi="Bookman Old Style" w:cs="Segoe UI"/>
                <w:i/>
                <w:iCs/>
                <w:color w:val="030303"/>
                <w:sz w:val="22"/>
                <w:szCs w:val="22"/>
              </w:rPr>
              <w:t xml:space="preserve">er l'omessa o infedele dichiarazione si applica la sanzione amministrativa dal 100 al 200 per cento dell'importo dovuto. Per l’omesso, ritardato o parziale versamento si applica </w:t>
            </w:r>
            <w:r w:rsidR="00393F54">
              <w:rPr>
                <w:rStyle w:val="normaltextrun"/>
                <w:rFonts w:ascii="Bookman Old Style" w:hAnsi="Bookman Old Style" w:cs="Segoe UI"/>
                <w:i/>
                <w:iCs/>
                <w:color w:val="030303"/>
                <w:sz w:val="22"/>
                <w:szCs w:val="22"/>
              </w:rPr>
              <w:t xml:space="preserve">la </w:t>
            </w:r>
            <w:r w:rsidR="00884FCD" w:rsidRPr="00520EC3">
              <w:rPr>
                <w:rStyle w:val="normaltextrun"/>
                <w:rFonts w:ascii="Bookman Old Style" w:hAnsi="Bookman Old Style" w:cs="Segoe UI"/>
                <w:i/>
                <w:iCs/>
                <w:color w:val="030303"/>
                <w:sz w:val="22"/>
                <w:szCs w:val="22"/>
              </w:rPr>
              <w:t xml:space="preserve">sanzione amministrativa di cui all'articolo 13 del decreto legislativo 18 dicembre 1997, n. 471. Non </w:t>
            </w:r>
            <w:r w:rsidR="00D971FC">
              <w:rPr>
                <w:rStyle w:val="normaltextrun"/>
                <w:rFonts w:ascii="Bookman Old Style" w:hAnsi="Bookman Old Style" w:cs="Segoe UI"/>
                <w:i/>
                <w:iCs/>
                <w:color w:val="030303"/>
                <w:sz w:val="22"/>
                <w:szCs w:val="22"/>
              </w:rPr>
              <w:t xml:space="preserve">viene invece prevista </w:t>
            </w:r>
            <w:r w:rsidR="00884FCD" w:rsidRPr="00520EC3">
              <w:rPr>
                <w:rStyle w:val="normaltextrun"/>
                <w:rFonts w:ascii="Bookman Old Style" w:hAnsi="Bookman Old Style" w:cs="Segoe UI"/>
                <w:i/>
                <w:iCs/>
                <w:color w:val="030303"/>
                <w:sz w:val="22"/>
                <w:szCs w:val="22"/>
              </w:rPr>
              <w:t xml:space="preserve">alcuna sanzione </w:t>
            </w:r>
            <w:r w:rsidR="00D971FC">
              <w:rPr>
                <w:rStyle w:val="normaltextrun"/>
                <w:rFonts w:ascii="Bookman Old Style" w:hAnsi="Bookman Old Style" w:cs="Segoe UI"/>
                <w:i/>
                <w:iCs/>
                <w:color w:val="030303"/>
                <w:sz w:val="22"/>
                <w:szCs w:val="22"/>
              </w:rPr>
              <w:t xml:space="preserve">specifica </w:t>
            </w:r>
            <w:r w:rsidR="00884FCD" w:rsidRPr="00520EC3">
              <w:rPr>
                <w:rStyle w:val="normaltextrun"/>
                <w:rFonts w:ascii="Bookman Old Style" w:hAnsi="Bookman Old Style" w:cs="Segoe UI"/>
                <w:i/>
                <w:iCs/>
                <w:color w:val="030303"/>
                <w:sz w:val="22"/>
                <w:szCs w:val="22"/>
              </w:rPr>
              <w:t>per inadempimenti relativi a norme regolamentari e violazioni di carattere formale.</w:t>
            </w:r>
            <w:r w:rsidR="00884FCD" w:rsidRPr="00520EC3">
              <w:rPr>
                <w:rStyle w:val="eop"/>
                <w:rFonts w:ascii="Bookman Old Style" w:hAnsi="Bookman Old Style" w:cs="Segoe UI"/>
                <w:i/>
                <w:iCs/>
                <w:sz w:val="22"/>
                <w:szCs w:val="22"/>
              </w:rPr>
              <w:t> </w:t>
            </w:r>
          </w:p>
        </w:tc>
      </w:tr>
      <w:tr w:rsidR="006E6C0B" w:rsidRPr="002E2D26" w14:paraId="1442991A" w14:textId="77777777" w:rsidTr="40909788">
        <w:tc>
          <w:tcPr>
            <w:tcW w:w="6374" w:type="dxa"/>
          </w:tcPr>
          <w:p w14:paraId="14429916" w14:textId="77777777" w:rsidR="006E6C0B" w:rsidRPr="00AD4264" w:rsidRDefault="006E6C0B" w:rsidP="006E6C0B">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color w:val="030303"/>
              </w:rPr>
              <w:lastRenderedPageBreak/>
              <w:t>4. All'articolo 4, comma 5-ter, del decreto-legge 24 aprile 2017, n. 50, convertito, con modificazioni,</w:t>
            </w:r>
            <w:r>
              <w:rPr>
                <w:rFonts w:ascii="Bookman Old Style" w:hAnsi="Bookman Old Style" w:cs="Times New Roman"/>
                <w:color w:val="030303"/>
              </w:rPr>
              <w:t xml:space="preserve"> </w:t>
            </w:r>
            <w:r w:rsidRPr="00AD4264">
              <w:rPr>
                <w:rFonts w:ascii="Bookman Old Style" w:hAnsi="Bookman Old Style" w:cs="Times New Roman"/>
                <w:color w:val="030303"/>
              </w:rPr>
              <w:t>dalla legge 21 giugno 2017, n. 196, le parole da</w:t>
            </w:r>
            <w:r>
              <w:rPr>
                <w:rFonts w:ascii="Bookman Old Style" w:hAnsi="Bookman Old Style" w:cs="Times New Roman"/>
                <w:color w:val="030303"/>
              </w:rPr>
              <w:t xml:space="preserve"> </w:t>
            </w:r>
            <w:r w:rsidRPr="00AD4264">
              <w:rPr>
                <w:rFonts w:ascii="Bookman Old Style" w:hAnsi="Bookman Old Style" w:cs="Times New Roman"/>
                <w:iCs/>
                <w:color w:val="030303"/>
              </w:rPr>
              <w:t>"nonché</w:t>
            </w:r>
            <w:r w:rsidRPr="00AD4264">
              <w:rPr>
                <w:rFonts w:ascii="Bookman Old Style" w:hAnsi="Bookman Old Style" w:cs="Times New Roman"/>
                <w:i/>
                <w:iCs/>
                <w:color w:val="030303"/>
              </w:rPr>
              <w:t xml:space="preserve">" </w:t>
            </w:r>
            <w:r w:rsidRPr="00AD4264">
              <w:rPr>
                <w:rFonts w:ascii="Bookman Old Style" w:hAnsi="Bookman Old Style" w:cs="Times New Roman"/>
                <w:color w:val="030303"/>
              </w:rPr>
              <w:t>alla fine del comma sono sostituite dalle</w:t>
            </w:r>
            <w:r>
              <w:rPr>
                <w:rFonts w:ascii="Bookman Old Style" w:hAnsi="Bookman Old Style" w:cs="Times New Roman"/>
                <w:color w:val="030303"/>
              </w:rPr>
              <w:t xml:space="preserve"> </w:t>
            </w:r>
            <w:r w:rsidRPr="00AD4264">
              <w:rPr>
                <w:rFonts w:ascii="Bookman Old Style" w:hAnsi="Bookman Old Style" w:cs="Times New Roman"/>
                <w:color w:val="030303"/>
              </w:rPr>
              <w:t xml:space="preserve">seguenti: </w:t>
            </w:r>
            <w:r w:rsidRPr="00AD4264">
              <w:rPr>
                <w:rFonts w:ascii="Bookman Old Style" w:hAnsi="Bookman Old Style" w:cs="Times New Roman"/>
                <w:iCs/>
                <w:color w:val="191818"/>
              </w:rPr>
              <w:t xml:space="preserve">"con </w:t>
            </w:r>
            <w:r w:rsidRPr="00AD4264">
              <w:rPr>
                <w:rFonts w:ascii="Bookman Old Style" w:hAnsi="Bookman Old Style" w:cs="Times New Roman"/>
                <w:iCs/>
                <w:color w:val="030303"/>
              </w:rPr>
              <w:t>diritto di rivalsa sui soggetti passivi, della presentazione della dichiarazione, nonché</w:t>
            </w:r>
            <w:r>
              <w:rPr>
                <w:rFonts w:ascii="Bookman Old Style" w:hAnsi="Bookman Old Style" w:cs="Times New Roman"/>
                <w:iCs/>
                <w:color w:val="030303"/>
              </w:rPr>
              <w:t xml:space="preserve"> </w:t>
            </w:r>
            <w:r w:rsidRPr="00AD4264">
              <w:rPr>
                <w:rFonts w:ascii="Bookman Old Style" w:hAnsi="Bookman Old Style" w:cs="Times New Roman"/>
                <w:iCs/>
                <w:color w:val="030303"/>
              </w:rPr>
              <w:t>degli ulteriori adempimenti previsti dalla legge e dal regolamento comunale. La dichiarazione deve</w:t>
            </w:r>
            <w:r>
              <w:rPr>
                <w:rFonts w:ascii="Bookman Old Style" w:hAnsi="Bookman Old Style" w:cs="Times New Roman"/>
                <w:iCs/>
                <w:color w:val="030303"/>
              </w:rPr>
              <w:t xml:space="preserve"> </w:t>
            </w:r>
            <w:r w:rsidRPr="00AD4264">
              <w:rPr>
                <w:rFonts w:ascii="Bookman Old Style" w:hAnsi="Bookman Old Style" w:cs="Times New Roman"/>
                <w:iCs/>
                <w:color w:val="030303"/>
              </w:rPr>
              <w:t>essere presentata cumulativamente ed esclusiv</w:t>
            </w:r>
            <w:r>
              <w:rPr>
                <w:rFonts w:ascii="Bookman Old Style" w:hAnsi="Bookman Old Style" w:cs="Times New Roman"/>
                <w:iCs/>
                <w:color w:val="030303"/>
              </w:rPr>
              <w:t>amente in via telematica entro il 30 giugno dell</w:t>
            </w:r>
            <w:r w:rsidRPr="00AD4264">
              <w:rPr>
                <w:rFonts w:ascii="Bookman Old Style" w:hAnsi="Bookman Old Style" w:cs="Times New Roman"/>
                <w:iCs/>
                <w:color w:val="030303"/>
              </w:rPr>
              <w:t>'anno</w:t>
            </w:r>
            <w:r>
              <w:rPr>
                <w:rFonts w:ascii="Bookman Old Style" w:hAnsi="Bookman Old Style" w:cs="Times New Roman"/>
                <w:iCs/>
                <w:color w:val="030303"/>
              </w:rPr>
              <w:t xml:space="preserve"> </w:t>
            </w:r>
            <w:r w:rsidRPr="00AD4264">
              <w:rPr>
                <w:rFonts w:ascii="Bookman Old Style" w:hAnsi="Bookman Old Style" w:cs="Times New Roman"/>
                <w:iCs/>
                <w:color w:val="030303"/>
              </w:rPr>
              <w:t>successivo a quello in cui si è verificato il presupposto impositivo, secondo le modalità approvate con</w:t>
            </w:r>
            <w:r>
              <w:rPr>
                <w:rFonts w:ascii="Bookman Old Style" w:hAnsi="Bookman Old Style" w:cs="Times New Roman"/>
                <w:iCs/>
                <w:color w:val="030303"/>
              </w:rPr>
              <w:t xml:space="preserve"> </w:t>
            </w:r>
            <w:r w:rsidRPr="00AD4264">
              <w:rPr>
                <w:rFonts w:ascii="Bookman Old Style" w:hAnsi="Bookman Old Style" w:cs="Times New Roman"/>
                <w:iCs/>
                <w:color w:val="030303"/>
              </w:rPr>
              <w:t>decreto del Ministro dell'economia e</w:t>
            </w:r>
            <w:r>
              <w:rPr>
                <w:rFonts w:ascii="Bookman Old Style" w:hAnsi="Bookman Old Style" w:cs="Times New Roman"/>
                <w:iCs/>
                <w:color w:val="030303"/>
              </w:rPr>
              <w:t xml:space="preserve"> delle finanze, sentita la Confe</w:t>
            </w:r>
            <w:r w:rsidRPr="00AD4264">
              <w:rPr>
                <w:rFonts w:ascii="Bookman Old Style" w:hAnsi="Bookman Old Style" w:cs="Times New Roman"/>
                <w:iCs/>
                <w:color w:val="030303"/>
              </w:rPr>
              <w:t>renza Stato-città ed autonomie</w:t>
            </w:r>
            <w:r>
              <w:rPr>
                <w:rFonts w:ascii="Bookman Old Style" w:hAnsi="Bookman Old Style" w:cs="Times New Roman"/>
                <w:iCs/>
                <w:color w:val="030303"/>
              </w:rPr>
              <w:t xml:space="preserve"> </w:t>
            </w:r>
            <w:r w:rsidRPr="00AD4264">
              <w:rPr>
                <w:rFonts w:ascii="Bookman Old Style" w:hAnsi="Bookman Old Style" w:cs="Times New Roman"/>
                <w:iCs/>
                <w:color w:val="030303"/>
              </w:rPr>
              <w:t>locali, da emanare entro centottanta giorni dalia data di entrata in vigore della presente legge. Per</w:t>
            </w:r>
            <w:r>
              <w:rPr>
                <w:rFonts w:ascii="Bookman Old Style" w:hAnsi="Bookman Old Style" w:cs="Times New Roman"/>
                <w:iCs/>
                <w:color w:val="030303"/>
              </w:rPr>
              <w:t xml:space="preserve"> </w:t>
            </w:r>
            <w:r w:rsidRPr="00AD4264">
              <w:rPr>
                <w:rFonts w:ascii="Bookman Old Style" w:hAnsi="Bookman Old Style" w:cs="Times New Roman"/>
                <w:iCs/>
                <w:color w:val="030303"/>
              </w:rPr>
              <w:t>l'omessa o infedele presentazione della dichiarazione da parte del responsabile si applica la sanzione</w:t>
            </w:r>
            <w:r>
              <w:rPr>
                <w:rFonts w:ascii="Bookman Old Style" w:hAnsi="Bookman Old Style" w:cs="Times New Roman"/>
                <w:iCs/>
                <w:color w:val="030303"/>
              </w:rPr>
              <w:t xml:space="preserve"> </w:t>
            </w:r>
            <w:r w:rsidRPr="00AD4264">
              <w:rPr>
                <w:rFonts w:ascii="Bookman Old Style" w:hAnsi="Bookman Old Style" w:cs="Times New Roman"/>
                <w:iCs/>
                <w:color w:val="030303"/>
              </w:rPr>
              <w:t xml:space="preserve">amministrativa dal 100 al 200 per cento dell'importo dovuto. Per l'omesso, ritardato o parziale </w:t>
            </w:r>
            <w:r w:rsidRPr="00AD4264">
              <w:rPr>
                <w:rFonts w:ascii="Bookman Old Style" w:hAnsi="Bookman Old Style" w:cs="Times New Roman"/>
                <w:iCs/>
                <w:color w:val="070707"/>
              </w:rPr>
              <w:t>versamento dell</w:t>
            </w:r>
            <w:r>
              <w:rPr>
                <w:rFonts w:ascii="Bookman Old Style" w:hAnsi="Bookman Old Style" w:cs="Times New Roman"/>
                <w:iCs/>
                <w:color w:val="1F1D1E"/>
              </w:rPr>
              <w:t>’i</w:t>
            </w:r>
            <w:r w:rsidRPr="00AD4264">
              <w:rPr>
                <w:rFonts w:ascii="Bookman Old Style" w:hAnsi="Bookman Old Style" w:cs="Times New Roman"/>
                <w:iCs/>
                <w:color w:val="1F1D1E"/>
              </w:rPr>
              <w:t xml:space="preserve">mposta </w:t>
            </w:r>
            <w:r w:rsidRPr="00AD4264">
              <w:rPr>
                <w:rFonts w:ascii="Bookman Old Style" w:hAnsi="Bookman Old Style" w:cs="Times New Roman"/>
                <w:iCs/>
                <w:color w:val="070707"/>
              </w:rPr>
              <w:t>di soggiorno e del contributo di soggiorno sì applica una sanzione</w:t>
            </w:r>
            <w:r>
              <w:rPr>
                <w:rFonts w:ascii="Bookman Old Style" w:hAnsi="Bookman Old Style" w:cs="Times New Roman"/>
                <w:iCs/>
                <w:color w:val="030303"/>
              </w:rPr>
              <w:t xml:space="preserve"> </w:t>
            </w:r>
            <w:r w:rsidRPr="00AD4264">
              <w:rPr>
                <w:rFonts w:ascii="Bookman Old Style" w:hAnsi="Bookman Old Style" w:cs="Times New Roman"/>
                <w:iCs/>
                <w:color w:val="070707"/>
              </w:rPr>
              <w:lastRenderedPageBreak/>
              <w:t>amministrativa di cui all'articolo 13 del decreto legislativo 18 dicembre 1997, n. 471.".</w:t>
            </w:r>
          </w:p>
        </w:tc>
        <w:tc>
          <w:tcPr>
            <w:tcW w:w="7903" w:type="dxa"/>
          </w:tcPr>
          <w:p w14:paraId="17A74256" w14:textId="77777777" w:rsidR="00D971FC" w:rsidRPr="00207A0A" w:rsidRDefault="00884FCD" w:rsidP="00207A0A">
            <w:pPr>
              <w:pStyle w:val="paragraph"/>
              <w:spacing w:before="0" w:beforeAutospacing="0" w:after="80" w:afterAutospacing="0"/>
              <w:jc w:val="both"/>
              <w:textAlignment w:val="baseline"/>
              <w:rPr>
                <w:rStyle w:val="normaltextrun"/>
                <w:rFonts w:ascii="Bookman Old Style" w:hAnsi="Bookman Old Style" w:cs="Segoe UI"/>
                <w:i/>
                <w:iCs/>
                <w:color w:val="030303"/>
                <w:sz w:val="22"/>
                <w:szCs w:val="22"/>
              </w:rPr>
            </w:pPr>
            <w:r w:rsidRPr="00207A0A">
              <w:rPr>
                <w:rStyle w:val="normaltextrun"/>
                <w:rFonts w:ascii="Bookman Old Style" w:hAnsi="Bookman Old Style" w:cs="Segoe UI"/>
                <w:i/>
                <w:iCs/>
                <w:color w:val="030303"/>
                <w:sz w:val="22"/>
                <w:szCs w:val="22"/>
              </w:rPr>
              <w:lastRenderedPageBreak/>
              <w:t xml:space="preserve">Il comma 4 interviene a modificare la normativa in merito al ruolo dei diversi tipi di </w:t>
            </w:r>
            <w:r w:rsidRPr="00207A0A">
              <w:rPr>
                <w:rStyle w:val="normaltextrun"/>
                <w:rFonts w:ascii="Bookman Old Style" w:hAnsi="Bookman Old Style" w:cs="Segoe UI"/>
                <w:b/>
                <w:bCs/>
                <w:i/>
                <w:iCs/>
                <w:color w:val="030303"/>
                <w:sz w:val="22"/>
                <w:szCs w:val="22"/>
              </w:rPr>
              <w:t>gestori delle locazioni brevi</w:t>
            </w:r>
            <w:r w:rsidR="00D971FC" w:rsidRPr="00207A0A">
              <w:rPr>
                <w:rStyle w:val="normaltextrun"/>
                <w:rFonts w:ascii="Bookman Old Style" w:hAnsi="Bookman Old Style" w:cs="Segoe UI"/>
                <w:i/>
                <w:iCs/>
                <w:color w:val="030303"/>
                <w:sz w:val="22"/>
                <w:szCs w:val="22"/>
              </w:rPr>
              <w:t xml:space="preserve">, che </w:t>
            </w:r>
            <w:r w:rsidRPr="00207A0A">
              <w:rPr>
                <w:rStyle w:val="normaltextrun"/>
                <w:rFonts w:ascii="Bookman Old Style" w:hAnsi="Bookman Old Style" w:cs="Segoe UI"/>
                <w:i/>
                <w:iCs/>
                <w:color w:val="030303"/>
                <w:sz w:val="22"/>
                <w:szCs w:val="22"/>
              </w:rPr>
              <w:t xml:space="preserve">erano già stati individuati come responsabili del versamento dell'imposta con diritto di rivalsa nei confronti dei locatari. </w:t>
            </w:r>
          </w:p>
          <w:p w14:paraId="14429917" w14:textId="1667D2F9" w:rsidR="00884FCD" w:rsidRPr="00207A0A" w:rsidRDefault="00884FCD" w:rsidP="00207A0A">
            <w:pPr>
              <w:pStyle w:val="paragraph"/>
              <w:spacing w:before="0" w:beforeAutospacing="0" w:after="80" w:afterAutospacing="0"/>
              <w:jc w:val="both"/>
              <w:textAlignment w:val="baseline"/>
              <w:rPr>
                <w:rFonts w:ascii="Segoe UI" w:hAnsi="Segoe UI" w:cs="Segoe UI"/>
                <w:i/>
                <w:iCs/>
                <w:sz w:val="18"/>
                <w:szCs w:val="18"/>
              </w:rPr>
            </w:pPr>
            <w:r w:rsidRPr="00207A0A">
              <w:rPr>
                <w:rStyle w:val="normaltextrun"/>
                <w:rFonts w:ascii="Bookman Old Style" w:hAnsi="Bookman Old Style" w:cs="Segoe UI"/>
                <w:i/>
                <w:iCs/>
                <w:color w:val="030303"/>
                <w:sz w:val="22"/>
                <w:szCs w:val="22"/>
              </w:rPr>
              <w:t xml:space="preserve">Con la norma in esame viene integrata la </w:t>
            </w:r>
            <w:r w:rsidR="00D971FC" w:rsidRPr="00207A0A">
              <w:rPr>
                <w:rStyle w:val="normaltextrun"/>
                <w:rFonts w:ascii="Bookman Old Style" w:hAnsi="Bookman Old Style" w:cs="Segoe UI"/>
                <w:i/>
                <w:iCs/>
                <w:color w:val="030303"/>
                <w:sz w:val="22"/>
                <w:szCs w:val="22"/>
              </w:rPr>
              <w:t xml:space="preserve">disciplina </w:t>
            </w:r>
            <w:r w:rsidRPr="00207A0A">
              <w:rPr>
                <w:rStyle w:val="normaltextrun"/>
                <w:rFonts w:ascii="Bookman Old Style" w:hAnsi="Bookman Old Style" w:cs="Segoe UI"/>
                <w:i/>
                <w:iCs/>
                <w:color w:val="030303"/>
                <w:sz w:val="22"/>
                <w:szCs w:val="22"/>
              </w:rPr>
              <w:t>per quel che riguarda la dichiarazione e gli altri adempimenti di legge e regolamentari e viene introdotto il sistema sanzionatorio</w:t>
            </w:r>
            <w:r w:rsidR="00D971FC" w:rsidRPr="00207A0A">
              <w:rPr>
                <w:rStyle w:val="normaltextrun"/>
                <w:rFonts w:ascii="Bookman Old Style" w:hAnsi="Bookman Old Style" w:cs="Segoe UI"/>
                <w:i/>
                <w:iCs/>
                <w:color w:val="030303"/>
                <w:sz w:val="22"/>
                <w:szCs w:val="22"/>
              </w:rPr>
              <w:t xml:space="preserve"> </w:t>
            </w:r>
            <w:r w:rsidR="00207A0A" w:rsidRPr="00207A0A">
              <w:rPr>
                <w:rStyle w:val="normaltextrun"/>
                <w:rFonts w:ascii="Bookman Old Style" w:hAnsi="Bookman Old Style" w:cs="Segoe UI"/>
                <w:i/>
                <w:iCs/>
                <w:color w:val="030303"/>
                <w:sz w:val="22"/>
                <w:szCs w:val="22"/>
              </w:rPr>
              <w:t xml:space="preserve">già descritto a proposito del </w:t>
            </w:r>
            <w:r w:rsidRPr="00207A0A">
              <w:rPr>
                <w:rStyle w:val="normaltextrun"/>
                <w:rFonts w:ascii="Bookman Old Style" w:hAnsi="Bookman Old Style" w:cs="Segoe UI"/>
                <w:i/>
                <w:iCs/>
                <w:color w:val="030303"/>
                <w:sz w:val="22"/>
                <w:szCs w:val="22"/>
              </w:rPr>
              <w:t>precedente comma 3.</w:t>
            </w:r>
            <w:r w:rsidRPr="00207A0A">
              <w:rPr>
                <w:rStyle w:val="eop"/>
                <w:rFonts w:ascii="Bookman Old Style" w:hAnsi="Bookman Old Style" w:cs="Segoe UI"/>
                <w:i/>
                <w:iCs/>
                <w:sz w:val="22"/>
                <w:szCs w:val="22"/>
              </w:rPr>
              <w:t> </w:t>
            </w:r>
          </w:p>
          <w:p w14:paraId="14429919" w14:textId="77777777" w:rsidR="006E6C0B" w:rsidRPr="00207A0A" w:rsidRDefault="006E6C0B" w:rsidP="00207A0A">
            <w:pPr>
              <w:spacing w:after="80"/>
              <w:jc w:val="both"/>
              <w:rPr>
                <w:rFonts w:ascii="Bookman Old Style" w:hAnsi="Bookman Old Style"/>
                <w:i/>
                <w:iCs/>
              </w:rPr>
            </w:pPr>
          </w:p>
        </w:tc>
      </w:tr>
      <w:tr w:rsidR="006E6C0B" w:rsidRPr="002E2D26" w14:paraId="1442991D" w14:textId="77777777" w:rsidTr="40909788">
        <w:tc>
          <w:tcPr>
            <w:tcW w:w="6374" w:type="dxa"/>
          </w:tcPr>
          <w:p w14:paraId="1442991B" w14:textId="77777777" w:rsidR="006E6C0B" w:rsidRPr="00AD4264" w:rsidRDefault="006E6C0B" w:rsidP="006E6C0B">
            <w:pPr>
              <w:autoSpaceDE w:val="0"/>
              <w:autoSpaceDN w:val="0"/>
              <w:adjustRightInd w:val="0"/>
              <w:jc w:val="both"/>
              <w:rPr>
                <w:rFonts w:ascii="Bookman Old Style" w:hAnsi="Bookman Old Style" w:cs="Times New Roman"/>
                <w:color w:val="030303"/>
              </w:rPr>
            </w:pPr>
            <w:r w:rsidRPr="00AD4264">
              <w:rPr>
                <w:rFonts w:ascii="Bookman Old Style" w:hAnsi="Bookman Old Style" w:cs="Times New Roman"/>
                <w:i/>
                <w:iCs/>
                <w:color w:val="070707"/>
              </w:rPr>
              <w:t xml:space="preserve">5. </w:t>
            </w:r>
            <w:r w:rsidRPr="00AD4264">
              <w:rPr>
                <w:rFonts w:ascii="Bookman Old Style" w:hAnsi="Bookman Old Style" w:cs="Times New Roman"/>
                <w:color w:val="070707"/>
              </w:rPr>
              <w:t xml:space="preserve">Agli oneri derivanti dal comma </w:t>
            </w:r>
            <w:r>
              <w:rPr>
                <w:rFonts w:ascii="Bookman Old Style" w:hAnsi="Bookman Old Style" w:cs="Times New Roman"/>
                <w:color w:val="070707"/>
              </w:rPr>
              <w:t>1</w:t>
            </w:r>
            <w:r w:rsidRPr="00AD4264">
              <w:rPr>
                <w:rFonts w:ascii="Bookman Old Style" w:hAnsi="Bookman Old Style" w:cs="Times New Roman"/>
                <w:color w:val="070707"/>
              </w:rPr>
              <w:t>, pari a 100 milioni di euro per l'anno 2020, si provvede ai sensi</w:t>
            </w:r>
            <w:r>
              <w:rPr>
                <w:rFonts w:ascii="Bookman Old Style" w:hAnsi="Bookman Old Style" w:cs="Times New Roman"/>
                <w:color w:val="070707"/>
              </w:rPr>
              <w:t xml:space="preserve"> </w:t>
            </w:r>
            <w:r w:rsidRPr="00AD4264">
              <w:rPr>
                <w:rFonts w:ascii="Bookman Old Style" w:hAnsi="Bookman Old Style" w:cs="Times New Roman"/>
                <w:color w:val="070707"/>
              </w:rPr>
              <w:t>dell'articolo 265.</w:t>
            </w:r>
          </w:p>
        </w:tc>
        <w:tc>
          <w:tcPr>
            <w:tcW w:w="7903" w:type="dxa"/>
          </w:tcPr>
          <w:p w14:paraId="1442991C" w14:textId="77777777" w:rsidR="006E6C0B" w:rsidRPr="002E2D26" w:rsidRDefault="006E6C0B" w:rsidP="006E6C0B">
            <w:pPr>
              <w:jc w:val="both"/>
              <w:rPr>
                <w:rFonts w:ascii="Bookman Old Style" w:hAnsi="Bookman Old Style"/>
              </w:rPr>
            </w:pPr>
          </w:p>
        </w:tc>
      </w:tr>
      <w:tr w:rsidR="006E6C0B" w:rsidRPr="00F75FCF" w14:paraId="1442991F" w14:textId="77777777" w:rsidTr="40909788">
        <w:tc>
          <w:tcPr>
            <w:tcW w:w="14277" w:type="dxa"/>
            <w:gridSpan w:val="2"/>
          </w:tcPr>
          <w:p w14:paraId="1442991E" w14:textId="4C3ED643" w:rsidR="006E6C0B" w:rsidRPr="00F75FCF" w:rsidRDefault="006E6C0B" w:rsidP="00F75FCF">
            <w:pPr>
              <w:pStyle w:val="Titolo3"/>
              <w:keepLines w:val="0"/>
              <w:widowControl w:val="0"/>
              <w:spacing w:after="40"/>
              <w:outlineLvl w:val="2"/>
              <w:rPr>
                <w:b/>
                <w:bCs/>
              </w:rPr>
            </w:pPr>
            <w:bookmarkStart w:id="83" w:name="_Toc43972605"/>
            <w:r w:rsidRPr="00F75FCF">
              <w:rPr>
                <w:b/>
                <w:bCs/>
              </w:rPr>
              <w:t xml:space="preserve">Art. 181 </w:t>
            </w:r>
            <w:r w:rsidR="00F75FCF">
              <w:rPr>
                <w:b/>
                <w:bCs/>
              </w:rPr>
              <w:t xml:space="preserve">- </w:t>
            </w:r>
            <w:r w:rsidRPr="00F75FCF">
              <w:rPr>
                <w:b/>
                <w:bCs/>
              </w:rPr>
              <w:t>Sostegno alle imprese di pubblico esercizio</w:t>
            </w:r>
            <w:bookmarkEnd w:id="83"/>
          </w:p>
        </w:tc>
      </w:tr>
      <w:tr w:rsidR="006E6C0B" w:rsidRPr="00BF788C" w14:paraId="14429928" w14:textId="77777777" w:rsidTr="40909788">
        <w:tc>
          <w:tcPr>
            <w:tcW w:w="6374" w:type="dxa"/>
          </w:tcPr>
          <w:p w14:paraId="14429920" w14:textId="77777777" w:rsidR="006E6C0B" w:rsidRPr="00191771"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t>1</w:t>
            </w:r>
            <w:r w:rsidRPr="00191771">
              <w:rPr>
                <w:rFonts w:ascii="Bookman Old Style" w:hAnsi="Bookman Old Style" w:cs="TimesNewRomanPSMT"/>
              </w:rPr>
              <w:t>. Anche al fine di promuovere la ripresa delle attività turistiche, danneggiate dall</w:t>
            </w:r>
            <w:r>
              <w:rPr>
                <w:rFonts w:ascii="Bookman Old Style" w:hAnsi="Bookman Old Style" w:cs="Bookman Old Style"/>
              </w:rPr>
              <w:t>’</w:t>
            </w:r>
            <w:r w:rsidRPr="00191771">
              <w:rPr>
                <w:rFonts w:ascii="Bookman Old Style" w:hAnsi="Bookman Old Style" w:cs="TimesNewRomanPSMT"/>
              </w:rPr>
              <w:t>emergen</w:t>
            </w:r>
            <w:r>
              <w:rPr>
                <w:rFonts w:ascii="Bookman Old Style" w:hAnsi="Bookman Old Style" w:cs="Bookman Old Style"/>
              </w:rPr>
              <w:t>z</w:t>
            </w:r>
            <w:r w:rsidRPr="00191771">
              <w:rPr>
                <w:rFonts w:ascii="Bookman Old Style" w:hAnsi="Bookman Old Style" w:cs="TimesNewRomanPSMT"/>
              </w:rPr>
              <w:t>a</w:t>
            </w:r>
            <w:r>
              <w:rPr>
                <w:rFonts w:ascii="Bookman Old Style" w:hAnsi="Bookman Old Style" w:cs="TimesNewRomanPSMT"/>
              </w:rPr>
              <w:t xml:space="preserve"> </w:t>
            </w:r>
            <w:r w:rsidRPr="00191771">
              <w:rPr>
                <w:rFonts w:ascii="Bookman Old Style" w:hAnsi="Bookman Old Style" w:cs="TimesNewRomanPSMT"/>
              </w:rPr>
              <w:t>epidemiologica da COVID-19, le imprese di p</w:t>
            </w:r>
            <w:r>
              <w:rPr>
                <w:rFonts w:ascii="Bookman Old Style" w:hAnsi="Bookman Old Style" w:cs="Bookman Old Style"/>
              </w:rPr>
              <w:t>u</w:t>
            </w:r>
            <w:r w:rsidRPr="00191771">
              <w:rPr>
                <w:rFonts w:ascii="Bookman Old Style" w:hAnsi="Bookman Old Style" w:cs="TimesNewRomanPSMT"/>
              </w:rPr>
              <w:t>bblico eserci</w:t>
            </w:r>
            <w:r>
              <w:rPr>
                <w:rFonts w:ascii="Bookman Old Style" w:hAnsi="Bookman Old Style" w:cs="Bookman Old Style"/>
              </w:rPr>
              <w:t>z</w:t>
            </w:r>
            <w:r w:rsidRPr="00191771">
              <w:rPr>
                <w:rFonts w:ascii="Bookman Old Style" w:hAnsi="Bookman Old Style" w:cs="TimesNewRomanPSMT"/>
              </w:rPr>
              <w:t>io di c</w:t>
            </w:r>
            <w:r>
              <w:rPr>
                <w:rFonts w:ascii="Bookman Old Style" w:hAnsi="Bookman Old Style" w:cs="Bookman Old Style"/>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5 della legge 25 agosto</w:t>
            </w:r>
            <w:r>
              <w:rPr>
                <w:rFonts w:ascii="Bookman Old Style" w:hAnsi="Bookman Old Style" w:cs="TimesNewRomanPSMT"/>
              </w:rPr>
              <w:t xml:space="preserve"> </w:t>
            </w:r>
            <w:r w:rsidRPr="00191771">
              <w:rPr>
                <w:rFonts w:ascii="Bookman Old Style" w:hAnsi="Bookman Old Style" w:cs="TimesNewRomanPSMT"/>
              </w:rPr>
              <w:t>1991, n. 287, titolari di concessioni o di autorizzazioni concernenti l'utilizzazione del suolo pubblico,</w:t>
            </w:r>
            <w:r>
              <w:rPr>
                <w:rFonts w:ascii="Bookman Old Style" w:hAnsi="Bookman Old Style" w:cs="TimesNewRomanPSMT"/>
              </w:rPr>
              <w:t xml:space="preserve"> </w:t>
            </w:r>
            <w:r w:rsidRPr="00191771">
              <w:rPr>
                <w:rFonts w:ascii="Bookman Old Style" w:hAnsi="Bookman Old Style" w:cs="TimesNewRomanPSMT"/>
              </w:rPr>
              <w:t>tenuto conto di quanto stabilito dall</w:t>
            </w:r>
            <w:r>
              <w:rPr>
                <w:rFonts w:ascii="Bookman Old Style" w:hAnsi="Bookman Old Style" w:cs="Bookman Old Style"/>
              </w:rPr>
              <w:t>’</w:t>
            </w:r>
            <w:r w:rsidRPr="00191771">
              <w:rPr>
                <w:rFonts w:ascii="Bookman Old Style" w:hAnsi="Bookman Old Style" w:cs="TimesNewRomanPSMT"/>
              </w:rPr>
              <w:t>articolo 4, comma 3-</w:t>
            </w:r>
            <w:r w:rsidRPr="00191771">
              <w:rPr>
                <w:rFonts w:ascii="Bookman Old Style" w:hAnsi="Bookman Old Style" w:cs="TimesNewRomanPS-ItalicMT"/>
                <w:i/>
                <w:iCs/>
              </w:rPr>
              <w:t xml:space="preserve">quater, </w:t>
            </w:r>
            <w:r w:rsidRPr="00191771">
              <w:rPr>
                <w:rFonts w:ascii="Bookman Old Style" w:hAnsi="Bookman Old Style" w:cs="TimesNewRomanPSMT"/>
              </w:rPr>
              <w:t>del decreto-legge 30 dicembre 2019, n.</w:t>
            </w:r>
            <w:r>
              <w:rPr>
                <w:rFonts w:ascii="Bookman Old Style" w:hAnsi="Bookman Old Style" w:cs="TimesNewRomanPSMT"/>
              </w:rPr>
              <w:t xml:space="preserve"> </w:t>
            </w:r>
            <w:r w:rsidRPr="00191771">
              <w:rPr>
                <w:rFonts w:ascii="Bookman Old Style" w:hAnsi="Bookman Old Style" w:cs="TimesNewRomanPSMT"/>
              </w:rPr>
              <w:t>162, convertito con modificazioni dalla legge 28 febbraio 2020, n.8, sono esonerati dal 1° maggio fino</w:t>
            </w:r>
            <w:r>
              <w:rPr>
                <w:rFonts w:ascii="Bookman Old Style" w:hAnsi="Bookman Old Style" w:cs="TimesNewRomanPSMT"/>
              </w:rPr>
              <w:t xml:space="preserve"> </w:t>
            </w:r>
            <w:r w:rsidRPr="00191771">
              <w:rPr>
                <w:rFonts w:ascii="Bookman Old Style" w:hAnsi="Bookman Old Style" w:cs="TimesNewRomanPSMT"/>
              </w:rPr>
              <w:t>al 31 ottobre 2020 dal pagamento della tassa per l</w:t>
            </w:r>
            <w:r>
              <w:rPr>
                <w:rFonts w:ascii="Bookman Old Style" w:hAnsi="Bookman Old Style" w:cs="Bookman Old Style"/>
              </w:rPr>
              <w:t>’</w:t>
            </w:r>
            <w:r w:rsidRPr="00191771">
              <w:rPr>
                <w:rFonts w:ascii="Bookman Old Style" w:hAnsi="Bookman Old Style" w:cs="TimesNewRomanPSMT"/>
              </w:rPr>
              <w:t>occ</w:t>
            </w:r>
            <w:r>
              <w:rPr>
                <w:rFonts w:ascii="Bookman Old Style" w:hAnsi="Bookman Old Style" w:cs="Bookman Old Style"/>
              </w:rPr>
              <w:t>u</w:t>
            </w:r>
            <w:r w:rsidRPr="00191771">
              <w:rPr>
                <w:rFonts w:ascii="Bookman Old Style" w:hAnsi="Bookman Old Style" w:cs="TimesNewRomanPSMT"/>
              </w:rPr>
              <w:t>pa</w:t>
            </w:r>
            <w:r>
              <w:rPr>
                <w:rFonts w:ascii="Bookman Old Style" w:hAnsi="Bookman Old Style" w:cs="Bookman Old Style"/>
              </w:rPr>
              <w:t>z</w:t>
            </w:r>
            <w:r w:rsidRPr="00191771">
              <w:rPr>
                <w:rFonts w:ascii="Bookman Old Style" w:hAnsi="Bookman Old Style" w:cs="TimesNewRomanPSMT"/>
              </w:rPr>
              <w:t>ione di spa</w:t>
            </w:r>
            <w:r>
              <w:rPr>
                <w:rFonts w:ascii="Bookman Old Style" w:hAnsi="Bookman Old Style" w:cs="Bookman Old Style"/>
              </w:rPr>
              <w:t>z</w:t>
            </w:r>
            <w:r w:rsidRPr="00191771">
              <w:rPr>
                <w:rFonts w:ascii="Bookman Old Style" w:hAnsi="Bookman Old Style" w:cs="TimesNewRomanPSMT"/>
              </w:rPr>
              <w:t>i ed aree pubbliche di cui al Capo</w:t>
            </w:r>
            <w:r>
              <w:rPr>
                <w:rFonts w:ascii="Bookman Old Style" w:hAnsi="Bookman Old Style" w:cs="TimesNewRomanPSMT"/>
              </w:rPr>
              <w:t xml:space="preserve"> </w:t>
            </w:r>
            <w:r w:rsidRPr="00191771">
              <w:rPr>
                <w:rFonts w:ascii="Bookman Old Style" w:hAnsi="Bookman Old Style" w:cs="TimesNewRomanPSMT"/>
              </w:rPr>
              <w:t>II del decreto legislati</w:t>
            </w:r>
            <w:r>
              <w:rPr>
                <w:rFonts w:ascii="Bookman Old Style" w:hAnsi="Bookman Old Style" w:cs="Bookman Old Style"/>
              </w:rPr>
              <w:t>v</w:t>
            </w:r>
            <w:r w:rsidRPr="00191771">
              <w:rPr>
                <w:rFonts w:ascii="Bookman Old Style" w:hAnsi="Bookman Old Style" w:cs="TimesNewRomanPSMT"/>
              </w:rPr>
              <w:t>o 15 no</w:t>
            </w:r>
            <w:r>
              <w:rPr>
                <w:rFonts w:ascii="Bookman Old Style" w:hAnsi="Bookman Old Style" w:cs="Bookman Old Style"/>
              </w:rPr>
              <w:t>v</w:t>
            </w:r>
            <w:r w:rsidRPr="00191771">
              <w:rPr>
                <w:rFonts w:ascii="Bookman Old Style" w:hAnsi="Bookman Old Style" w:cs="TimesNewRomanPSMT"/>
              </w:rPr>
              <w:t>embre 1993, n. 507 e dal canone di c</w:t>
            </w:r>
            <w:r>
              <w:rPr>
                <w:rFonts w:ascii="Bookman Old Style" w:hAnsi="Bookman Old Style" w:cs="Bookman Old Style"/>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63 del decreto</w:t>
            </w:r>
            <w:r>
              <w:rPr>
                <w:rFonts w:ascii="Bookman Old Style" w:hAnsi="Bookman Old Style" w:cs="TimesNewRomanPSMT"/>
              </w:rPr>
              <w:t xml:space="preserve"> </w:t>
            </w:r>
            <w:r w:rsidRPr="00191771">
              <w:rPr>
                <w:rFonts w:ascii="Bookman Old Style" w:hAnsi="Bookman Old Style" w:cs="TimesNewRomanPSMT"/>
              </w:rPr>
              <w:t>legislativo 15 dicembre 1997, n. 446.</w:t>
            </w:r>
          </w:p>
        </w:tc>
        <w:tc>
          <w:tcPr>
            <w:tcW w:w="7903" w:type="dxa"/>
          </w:tcPr>
          <w:p w14:paraId="14429921" w14:textId="0D0234B2" w:rsidR="006E6C0B" w:rsidRPr="0011364B" w:rsidRDefault="00F75FCF" w:rsidP="5112D955">
            <w:pPr>
              <w:jc w:val="both"/>
              <w:rPr>
                <w:rFonts w:ascii="Bookman Old Style" w:hAnsi="Bookman Old Style"/>
                <w:i/>
                <w:iCs/>
              </w:rPr>
            </w:pPr>
            <w:r w:rsidRPr="0011364B">
              <w:rPr>
                <w:rFonts w:ascii="Bookman Old Style" w:hAnsi="Bookman Old Style"/>
                <w:i/>
                <w:iCs/>
              </w:rPr>
              <w:t>L’</w:t>
            </w:r>
            <w:r w:rsidRPr="0011364B">
              <w:rPr>
                <w:rFonts w:ascii="Bookman Old Style" w:hAnsi="Bookman Old Style"/>
                <w:b/>
                <w:bCs/>
                <w:i/>
                <w:iCs/>
              </w:rPr>
              <w:t>articolo 181</w:t>
            </w:r>
            <w:r w:rsidRPr="0011364B">
              <w:rPr>
                <w:rFonts w:ascii="Bookman Old Style" w:hAnsi="Bookman Old Style"/>
                <w:i/>
                <w:iCs/>
              </w:rPr>
              <w:t xml:space="preserve"> </w:t>
            </w:r>
            <w:r w:rsidR="002B6280" w:rsidRPr="0011364B">
              <w:rPr>
                <w:rFonts w:ascii="Bookman Old Style" w:hAnsi="Bookman Old Style"/>
                <w:i/>
                <w:iCs/>
              </w:rPr>
              <w:t xml:space="preserve">introduce un’agevolazione </w:t>
            </w:r>
            <w:r w:rsidR="0061311F" w:rsidRPr="0011364B">
              <w:rPr>
                <w:rFonts w:ascii="Bookman Old Style" w:hAnsi="Bookman Old Style"/>
                <w:i/>
                <w:iCs/>
              </w:rPr>
              <w:t xml:space="preserve">e diverse semplificazioni procedurali per </w:t>
            </w:r>
            <w:r w:rsidR="006E6C0B" w:rsidRPr="0011364B">
              <w:rPr>
                <w:rFonts w:ascii="Bookman Old Style" w:hAnsi="Bookman Old Style"/>
                <w:i/>
                <w:iCs/>
              </w:rPr>
              <w:t>promuovere  la  ripresa  delle   attivit</w:t>
            </w:r>
            <w:r w:rsidR="007D6FE5" w:rsidRPr="0011364B">
              <w:rPr>
                <w:rFonts w:ascii="Bookman Old Style" w:hAnsi="Bookman Old Style"/>
                <w:i/>
                <w:iCs/>
              </w:rPr>
              <w:t>à</w:t>
            </w:r>
            <w:r w:rsidR="006E6C0B" w:rsidRPr="0011364B">
              <w:rPr>
                <w:rFonts w:ascii="Bookman Old Style" w:hAnsi="Bookman Old Style"/>
                <w:i/>
                <w:iCs/>
              </w:rPr>
              <w:t xml:space="preserve"> danneggiate dall'emergenza epidemiologica da COVID-19, </w:t>
            </w:r>
            <w:r w:rsidR="00214DB3" w:rsidRPr="0011364B">
              <w:rPr>
                <w:rFonts w:ascii="Bookman Old Style" w:hAnsi="Bookman Old Style"/>
                <w:i/>
                <w:iCs/>
              </w:rPr>
              <w:t>con particolare riferimento al</w:t>
            </w:r>
            <w:r w:rsidR="006E6C0B" w:rsidRPr="0011364B">
              <w:rPr>
                <w:rFonts w:ascii="Bookman Old Style" w:hAnsi="Bookman Old Style"/>
                <w:i/>
                <w:iCs/>
              </w:rPr>
              <w:t>le imprese di pubblico esercizio di cui all'articolo 5  della  legge  n. 287/1991, titolari  di  concessioni  o  di  autorizzazioni concernenti l'utilizzazione  del  suolo  pubblico</w:t>
            </w:r>
            <w:r w:rsidR="00214DB3" w:rsidRPr="0011364B">
              <w:rPr>
                <w:rFonts w:ascii="Bookman Old Style" w:hAnsi="Bookman Old Style"/>
                <w:i/>
                <w:iCs/>
              </w:rPr>
              <w:t xml:space="preserve">. Con il </w:t>
            </w:r>
            <w:r w:rsidR="00214DB3" w:rsidRPr="0011364B">
              <w:rPr>
                <w:rFonts w:ascii="Bookman Old Style" w:hAnsi="Bookman Old Style"/>
                <w:b/>
                <w:bCs/>
                <w:i/>
                <w:iCs/>
              </w:rPr>
              <w:t>comma 1</w:t>
            </w:r>
            <w:r w:rsidR="00FF776A" w:rsidRPr="0011364B">
              <w:rPr>
                <w:rFonts w:ascii="Bookman Old Style" w:hAnsi="Bookman Old Style"/>
                <w:i/>
                <w:iCs/>
              </w:rPr>
              <w:t>, tali soggetti</w:t>
            </w:r>
            <w:r w:rsidR="006E6C0B" w:rsidRPr="0011364B">
              <w:rPr>
                <w:rFonts w:ascii="Bookman Old Style" w:hAnsi="Bookman Old Style"/>
                <w:i/>
                <w:iCs/>
              </w:rPr>
              <w:t xml:space="preserve"> sono </w:t>
            </w:r>
            <w:r w:rsidR="006E6C0B" w:rsidRPr="00196D8D">
              <w:rPr>
                <w:rFonts w:ascii="Bookman Old Style" w:hAnsi="Bookman Old Style"/>
                <w:b/>
                <w:bCs/>
                <w:i/>
                <w:iCs/>
              </w:rPr>
              <w:t>esonerati dal pagamento della TOSAP  e d</w:t>
            </w:r>
            <w:r w:rsidR="00FF776A" w:rsidRPr="00196D8D">
              <w:rPr>
                <w:rFonts w:ascii="Bookman Old Style" w:hAnsi="Bookman Old Style"/>
                <w:b/>
                <w:bCs/>
                <w:i/>
                <w:iCs/>
              </w:rPr>
              <w:t>e</w:t>
            </w:r>
            <w:r w:rsidR="006E6C0B" w:rsidRPr="00196D8D">
              <w:rPr>
                <w:rFonts w:ascii="Bookman Old Style" w:hAnsi="Bookman Old Style"/>
                <w:b/>
                <w:bCs/>
                <w:i/>
                <w:iCs/>
              </w:rPr>
              <w:t>l COSAP</w:t>
            </w:r>
            <w:r w:rsidR="00196D8D" w:rsidRPr="00196D8D">
              <w:rPr>
                <w:rFonts w:ascii="Bookman Old Style" w:hAnsi="Bookman Old Style"/>
                <w:b/>
                <w:bCs/>
                <w:i/>
                <w:iCs/>
              </w:rPr>
              <w:t xml:space="preserve"> per il periodo dal 1° maggio al  31  ottobre 2020</w:t>
            </w:r>
            <w:r w:rsidR="006E6C0B" w:rsidRPr="0011364B">
              <w:rPr>
                <w:rFonts w:ascii="Bookman Old Style" w:hAnsi="Bookman Old Style"/>
                <w:i/>
                <w:iCs/>
              </w:rPr>
              <w:t xml:space="preserve">. </w:t>
            </w:r>
          </w:p>
          <w:p w14:paraId="14429922" w14:textId="77777777" w:rsidR="006E6C0B" w:rsidRPr="0011364B" w:rsidRDefault="006E6C0B" w:rsidP="006E6C0B">
            <w:pPr>
              <w:jc w:val="both"/>
              <w:rPr>
                <w:rFonts w:ascii="Bookman Old Style" w:hAnsi="Bookman Old Style" w:cstheme="minorHAnsi"/>
                <w:i/>
                <w:iCs/>
              </w:rPr>
            </w:pPr>
            <w:r w:rsidRPr="0011364B">
              <w:rPr>
                <w:rFonts w:ascii="Bookman Old Style" w:hAnsi="Bookman Old Style" w:cstheme="minorHAnsi"/>
                <w:i/>
                <w:iCs/>
              </w:rPr>
              <w:t>Si rammenta che rientrano nell’ambito di applicazione dell’art. 5 della legge n. 287/1991:</w:t>
            </w:r>
          </w:p>
          <w:p w14:paraId="14429923" w14:textId="4BB67D1D" w:rsidR="006E6C0B" w:rsidRPr="0011364B" w:rsidRDefault="006E6C0B" w:rsidP="005A4277">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di ristorazione, per la somministrazione di pasti e di bevande, comprese quelle aventi un contenuto alcoolico superiore al 21 per cento del volume, e di latte (ristoranti, trattorie, tavole calde, pizzerie, birrerie ed esercizi similari);</w:t>
            </w:r>
          </w:p>
          <w:p w14:paraId="14429924" w14:textId="2A2AD8C3" w:rsidR="006E6C0B" w:rsidRPr="0011364B" w:rsidRDefault="006E6C0B" w:rsidP="005A4277">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per la somministrazione di bevande, comprese quelle alcooliche di qualsiasi gradazione, nonché di latte, di dolciumi, compresi i generi di pasticceria e gelateria, e di prodotti di gastronomia (bar, caffè, gelaterie, pasticcerie ed esercizi similari);</w:t>
            </w:r>
          </w:p>
          <w:p w14:paraId="1CDA4E69" w14:textId="77777777" w:rsidR="005A4277" w:rsidRPr="0011364B" w:rsidRDefault="006E6C0B" w:rsidP="005A4277">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di cui alle lettere a) e b), in cui la somministrazione di alimenti e di bevande viene effettuata congiuntamente ad attività di trattenimento e svago, in sale da ballo, sale da gioco, locali notturni, stabilimenti balneari ed esercizi similari;</w:t>
            </w:r>
          </w:p>
          <w:p w14:paraId="14429927" w14:textId="3B9D4E86" w:rsidR="006E6C0B" w:rsidRPr="0011364B" w:rsidRDefault="006E6C0B" w:rsidP="005A4277">
            <w:pPr>
              <w:pStyle w:val="Paragrafoelenco"/>
              <w:numPr>
                <w:ilvl w:val="0"/>
                <w:numId w:val="30"/>
              </w:numPr>
              <w:ind w:left="360"/>
              <w:jc w:val="both"/>
              <w:rPr>
                <w:rFonts w:ascii="Bookman Old Style" w:hAnsi="Bookman Old Style" w:cstheme="minorHAnsi"/>
                <w:i/>
                <w:iCs/>
              </w:rPr>
            </w:pPr>
            <w:r w:rsidRPr="0011364B">
              <w:rPr>
                <w:rFonts w:ascii="Bookman Old Style" w:hAnsi="Bookman Old Style" w:cstheme="minorHAnsi"/>
                <w:i/>
                <w:iCs/>
              </w:rPr>
              <w:t>gli esercizi di cui alla lettera b), nei quali è esclusa la somministrazione di bevande alcoliche di qualsiasi gradazione.</w:t>
            </w:r>
          </w:p>
        </w:tc>
      </w:tr>
      <w:tr w:rsidR="006E6C0B" w:rsidRPr="00BF788C" w14:paraId="1442992C" w14:textId="77777777" w:rsidTr="40909788">
        <w:tc>
          <w:tcPr>
            <w:tcW w:w="6374" w:type="dxa"/>
          </w:tcPr>
          <w:p w14:paraId="14429929" w14:textId="77777777" w:rsidR="006E6C0B" w:rsidRPr="00191771" w:rsidRDefault="006E6C0B" w:rsidP="006E6C0B">
            <w:pPr>
              <w:autoSpaceDE w:val="0"/>
              <w:autoSpaceDN w:val="0"/>
              <w:adjustRightInd w:val="0"/>
              <w:jc w:val="both"/>
              <w:rPr>
                <w:rFonts w:ascii="Bookman Old Style" w:hAnsi="Bookman Old Style" w:cs="TimesNewRomanPSMT"/>
              </w:rPr>
            </w:pPr>
            <w:r w:rsidRPr="00191771">
              <w:rPr>
                <w:rFonts w:ascii="Bookman Old Style" w:hAnsi="Bookman Old Style" w:cs="TimesNewRomanPSMT"/>
              </w:rPr>
              <w:t>2. A far data dallo stesso termine di cui al comma 1 e fino al 31 ottobre 2020, le domande di nuove</w:t>
            </w:r>
            <w:r>
              <w:rPr>
                <w:rFonts w:ascii="Bookman Old Style" w:hAnsi="Bookman Old Style" w:cs="TimesNewRomanPSMT"/>
              </w:rPr>
              <w:t xml:space="preserve"> </w:t>
            </w:r>
            <w:r w:rsidRPr="00191771">
              <w:rPr>
                <w:rFonts w:ascii="Bookman Old Style" w:hAnsi="Bookman Old Style" w:cs="TimesNewRomanPSMT"/>
              </w:rPr>
              <w:t>concessioni per l</w:t>
            </w:r>
            <w:r>
              <w:rPr>
                <w:rFonts w:ascii="Bookman Old Style" w:hAnsi="Bookman Old Style" w:cs="Bookman Old Style"/>
              </w:rPr>
              <w:t>’</w:t>
            </w:r>
            <w:r w:rsidRPr="00191771">
              <w:rPr>
                <w:rFonts w:ascii="Bookman Old Style" w:hAnsi="Bookman Old Style" w:cs="TimesNewRomanPSMT"/>
              </w:rPr>
              <w:t>occ</w:t>
            </w:r>
            <w:r>
              <w:rPr>
                <w:rFonts w:ascii="Bookman Old Style" w:hAnsi="Bookman Old Style" w:cs="Bookman Old Style"/>
              </w:rPr>
              <w:t>u</w:t>
            </w:r>
            <w:r w:rsidRPr="00191771">
              <w:rPr>
                <w:rFonts w:ascii="Bookman Old Style" w:hAnsi="Bookman Old Style" w:cs="TimesNewRomanPSMT"/>
              </w:rPr>
              <w:t>pa</w:t>
            </w:r>
            <w:r>
              <w:rPr>
                <w:rFonts w:ascii="Bookman Old Style" w:hAnsi="Bookman Old Style" w:cs="Bookman Old Style"/>
              </w:rPr>
              <w:t>z</w:t>
            </w:r>
            <w:r w:rsidRPr="00191771">
              <w:rPr>
                <w:rFonts w:ascii="Bookman Old Style" w:hAnsi="Bookman Old Style" w:cs="TimesNewRomanPSMT"/>
              </w:rPr>
              <w:t>ione di s</w:t>
            </w:r>
            <w:r>
              <w:rPr>
                <w:rFonts w:ascii="Bookman Old Style" w:hAnsi="Bookman Old Style" w:cs="Bookman Old Style"/>
              </w:rPr>
              <w:t>u</w:t>
            </w:r>
            <w:r w:rsidRPr="00191771">
              <w:rPr>
                <w:rFonts w:ascii="Bookman Old Style" w:hAnsi="Bookman Old Style" w:cs="TimesNewRomanPSMT"/>
              </w:rPr>
              <w:t>olo p</w:t>
            </w:r>
            <w:r>
              <w:rPr>
                <w:rFonts w:ascii="Bookman Old Style" w:hAnsi="Bookman Old Style" w:cs="Bookman Old Style"/>
              </w:rPr>
              <w:t>u</w:t>
            </w:r>
            <w:r w:rsidRPr="00191771">
              <w:rPr>
                <w:rFonts w:ascii="Bookman Old Style" w:hAnsi="Bookman Old Style" w:cs="TimesNewRomanPSMT"/>
              </w:rPr>
              <w:t>bblico o</w:t>
            </w:r>
            <w:r>
              <w:rPr>
                <w:rFonts w:ascii="Bookman Old Style" w:hAnsi="Bookman Old Style" w:cs="Bookman Old Style"/>
              </w:rPr>
              <w:t>vv</w:t>
            </w:r>
            <w:r w:rsidRPr="00191771">
              <w:rPr>
                <w:rFonts w:ascii="Bookman Old Style" w:hAnsi="Bookman Old Style" w:cs="TimesNewRomanPSMT"/>
              </w:rPr>
              <w:t>ero di ampliamento delle s</w:t>
            </w:r>
            <w:r>
              <w:rPr>
                <w:rFonts w:ascii="Bookman Old Style" w:hAnsi="Bookman Old Style" w:cs="Bookman Old Style"/>
              </w:rPr>
              <w:t>u</w:t>
            </w:r>
            <w:r w:rsidRPr="00191771">
              <w:rPr>
                <w:rFonts w:ascii="Bookman Old Style" w:hAnsi="Bookman Old Style" w:cs="TimesNewRomanPSMT"/>
              </w:rPr>
              <w:t>perfici gi</w:t>
            </w:r>
            <w:r>
              <w:rPr>
                <w:rFonts w:ascii="Bookman Old Style" w:hAnsi="Bookman Old Style" w:cs="Bookman Old Style"/>
              </w:rPr>
              <w:t>à</w:t>
            </w:r>
            <w:r w:rsidRPr="00191771">
              <w:rPr>
                <w:rFonts w:ascii="Bookman Old Style" w:hAnsi="Bookman Old Style" w:cs="TimesNewRomanPSMT"/>
              </w:rPr>
              <w:t xml:space="preserve"> concesse</w:t>
            </w:r>
            <w:r>
              <w:rPr>
                <w:rFonts w:ascii="Bookman Old Style" w:hAnsi="Bookman Old Style" w:cs="TimesNewRomanPSMT"/>
              </w:rPr>
              <w:t xml:space="preserve"> </w:t>
            </w:r>
            <w:r w:rsidRPr="00191771">
              <w:rPr>
                <w:rFonts w:ascii="Bookman Old Style" w:hAnsi="Bookman Old Style" w:cs="TimesNewRomanPSMT"/>
              </w:rPr>
              <w:t xml:space="preserve">sono presentate in </w:t>
            </w:r>
            <w:r>
              <w:rPr>
                <w:rFonts w:ascii="Bookman Old Style" w:hAnsi="Bookman Old Style" w:cs="Bookman Old Style"/>
              </w:rPr>
              <w:t>v</w:t>
            </w:r>
            <w:r w:rsidRPr="00191771">
              <w:rPr>
                <w:rFonts w:ascii="Bookman Old Style" w:hAnsi="Bookman Old Style" w:cs="TimesNewRomanPSMT"/>
              </w:rPr>
              <w:t>ia telematica all</w:t>
            </w:r>
            <w:r>
              <w:rPr>
                <w:rFonts w:ascii="Bookman Old Style" w:hAnsi="Bookman Old Style" w:cs="Bookman Old Style"/>
              </w:rPr>
              <w:t>’u</w:t>
            </w:r>
            <w:r w:rsidRPr="00191771">
              <w:rPr>
                <w:rFonts w:ascii="Bookman Old Style" w:hAnsi="Bookman Old Style" w:cs="TimesNewRomanPSMT"/>
              </w:rPr>
              <w:t>fficio competente dell</w:t>
            </w:r>
            <w:r>
              <w:rPr>
                <w:rFonts w:ascii="Bookman Old Style" w:hAnsi="Bookman Old Style" w:cs="Bookman Old Style"/>
              </w:rPr>
              <w:t>’</w:t>
            </w:r>
            <w:r w:rsidRPr="00191771">
              <w:rPr>
                <w:rFonts w:ascii="Bookman Old Style" w:hAnsi="Bookman Old Style" w:cs="TimesNewRomanPSMT"/>
              </w:rPr>
              <w:t xml:space="preserve">Ente locale, con </w:t>
            </w:r>
            <w:r w:rsidRPr="00191771">
              <w:rPr>
                <w:rFonts w:ascii="Bookman Old Style" w:hAnsi="Bookman Old Style" w:cs="TimesNewRomanPSMT"/>
              </w:rPr>
              <w:lastRenderedPageBreak/>
              <w:t>allegata la sola planimetria,</w:t>
            </w:r>
            <w:r>
              <w:rPr>
                <w:rFonts w:ascii="Bookman Old Style" w:hAnsi="Bookman Old Style" w:cs="TimesNewRomanPSMT"/>
              </w:rPr>
              <w:t xml:space="preserve"> </w:t>
            </w:r>
            <w:r w:rsidRPr="00191771">
              <w:rPr>
                <w:rFonts w:ascii="Bookman Old Style" w:hAnsi="Bookman Old Style" w:cs="TimesNewRomanPSMT"/>
              </w:rPr>
              <w:t>in deroga al decreto del Presidente della Repubblica 7 settembre 2010, n. 160 e senza applicazione</w:t>
            </w:r>
            <w:r>
              <w:rPr>
                <w:rFonts w:ascii="Bookman Old Style" w:hAnsi="Bookman Old Style" w:cs="TimesNewRomanPSMT"/>
              </w:rPr>
              <w:t xml:space="preserve"> </w:t>
            </w:r>
            <w:r w:rsidRPr="00191771">
              <w:rPr>
                <w:rFonts w:ascii="Bookman Old Style" w:hAnsi="Bookman Old Style" w:cs="TimesNewRomanPSMT"/>
              </w:rPr>
              <w:t>dell</w:t>
            </w:r>
            <w:r>
              <w:rPr>
                <w:rFonts w:ascii="Bookman Old Style" w:hAnsi="Bookman Old Style" w:cs="Bookman Old Style"/>
              </w:rPr>
              <w:t>’</w:t>
            </w:r>
            <w:r w:rsidRPr="00191771">
              <w:rPr>
                <w:rFonts w:ascii="Bookman Old Style" w:hAnsi="Bookman Old Style" w:cs="TimesNewRomanPSMT"/>
              </w:rPr>
              <w:t>imposta di bollo di c</w:t>
            </w:r>
            <w:r>
              <w:rPr>
                <w:rFonts w:ascii="Bookman Old Style" w:hAnsi="Bookman Old Style" w:cs="Bookman Old Style"/>
              </w:rPr>
              <w:t>u</w:t>
            </w:r>
            <w:r w:rsidRPr="00191771">
              <w:rPr>
                <w:rFonts w:ascii="Bookman Old Style" w:hAnsi="Bookman Old Style" w:cs="TimesNewRomanPSMT"/>
              </w:rPr>
              <w:t>i al decreto del Presidente della Rep</w:t>
            </w:r>
            <w:r>
              <w:rPr>
                <w:rFonts w:ascii="Bookman Old Style" w:hAnsi="Bookman Old Style" w:cs="Bookman Old Style"/>
              </w:rPr>
              <w:t>u</w:t>
            </w:r>
            <w:r w:rsidRPr="00191771">
              <w:rPr>
                <w:rFonts w:ascii="Bookman Old Style" w:hAnsi="Bookman Old Style" w:cs="TimesNewRomanPSMT"/>
              </w:rPr>
              <w:t>bblica 26 ottobre 1972, n. 642.</w:t>
            </w:r>
          </w:p>
        </w:tc>
        <w:tc>
          <w:tcPr>
            <w:tcW w:w="7903" w:type="dxa"/>
          </w:tcPr>
          <w:p w14:paraId="1442992A" w14:textId="5F55015D" w:rsidR="006E6C0B" w:rsidRPr="00F04891" w:rsidRDefault="006E6C0B" w:rsidP="006E6C0B">
            <w:pPr>
              <w:jc w:val="both"/>
              <w:rPr>
                <w:rFonts w:ascii="Bookman Old Style" w:hAnsi="Bookman Old Style" w:cstheme="minorHAnsi"/>
                <w:i/>
                <w:iCs/>
              </w:rPr>
            </w:pPr>
            <w:r w:rsidRPr="00F04891">
              <w:rPr>
                <w:rFonts w:ascii="Bookman Old Style" w:hAnsi="Bookman Old Style" w:cstheme="minorHAnsi"/>
                <w:i/>
                <w:iCs/>
              </w:rPr>
              <w:lastRenderedPageBreak/>
              <w:t>A far data dallo stesso termine di cui al comma 1 (1</w:t>
            </w:r>
            <w:r w:rsidR="00C54211" w:rsidRPr="00F04891">
              <w:rPr>
                <w:rFonts w:ascii="Bookman Old Style" w:hAnsi="Bookman Old Style" w:cstheme="minorHAnsi"/>
                <w:i/>
                <w:iCs/>
              </w:rPr>
              <w:t>°</w:t>
            </w:r>
            <w:r w:rsidRPr="00F04891">
              <w:rPr>
                <w:rFonts w:ascii="Bookman Old Style" w:hAnsi="Bookman Old Style" w:cstheme="minorHAnsi"/>
                <w:i/>
                <w:iCs/>
              </w:rPr>
              <w:t xml:space="preserve"> maggio) e </w:t>
            </w:r>
            <w:r w:rsidRPr="00F04891">
              <w:rPr>
                <w:rFonts w:ascii="Bookman Old Style" w:hAnsi="Bookman Old Style" w:cstheme="minorHAnsi"/>
                <w:b/>
                <w:i/>
                <w:iCs/>
              </w:rPr>
              <w:t>fino al 31 ottobre 2020</w:t>
            </w:r>
            <w:r w:rsidRPr="00F04891">
              <w:rPr>
                <w:rFonts w:ascii="Bookman Old Style" w:hAnsi="Bookman Old Style" w:cstheme="minorHAnsi"/>
                <w:i/>
                <w:iCs/>
              </w:rPr>
              <w:t>, le domande di nuove concessioni  per  l'occupazione  di suolo pubblico ovvero di ampliamento delle  superfici  gi</w:t>
            </w:r>
            <w:r w:rsidR="007D6FE5" w:rsidRPr="00F04891">
              <w:rPr>
                <w:rFonts w:ascii="Bookman Old Style" w:hAnsi="Bookman Old Style" w:cstheme="minorHAnsi"/>
                <w:i/>
                <w:iCs/>
              </w:rPr>
              <w:t>à</w:t>
            </w:r>
            <w:r w:rsidRPr="00F04891">
              <w:rPr>
                <w:rFonts w:ascii="Bookman Old Style" w:hAnsi="Bookman Old Style" w:cstheme="minorHAnsi"/>
                <w:i/>
                <w:iCs/>
              </w:rPr>
              <w:t xml:space="preserve">  concesse sono presentate in via telematica  all'ufficio  competente  dell'Ente locale, con </w:t>
            </w:r>
            <w:r w:rsidRPr="00F04891">
              <w:rPr>
                <w:rFonts w:ascii="Bookman Old Style" w:hAnsi="Bookman Old Style" w:cstheme="minorHAnsi"/>
                <w:i/>
                <w:iCs/>
              </w:rPr>
              <w:lastRenderedPageBreak/>
              <w:t xml:space="preserve">allegata la sola planimetria, in deroga  al  DPR  n.  160/2010 e senza applicazione dell'imposta di bollo di cui al DPR n. 642/1972. </w:t>
            </w:r>
          </w:p>
          <w:p w14:paraId="1442992B" w14:textId="77777777" w:rsidR="006E6C0B" w:rsidRPr="00F04891" w:rsidRDefault="006E6C0B" w:rsidP="006E6C0B">
            <w:pPr>
              <w:jc w:val="both"/>
              <w:rPr>
                <w:rFonts w:ascii="Bookman Old Style" w:hAnsi="Bookman Old Style"/>
                <w:i/>
                <w:iCs/>
              </w:rPr>
            </w:pPr>
          </w:p>
        </w:tc>
      </w:tr>
      <w:tr w:rsidR="006E6C0B" w:rsidRPr="00BF788C" w14:paraId="14429930" w14:textId="77777777" w:rsidTr="40909788">
        <w:tc>
          <w:tcPr>
            <w:tcW w:w="6374" w:type="dxa"/>
          </w:tcPr>
          <w:p w14:paraId="1442992D" w14:textId="1E9CC7F9" w:rsidR="006E6C0B" w:rsidRPr="00191771" w:rsidRDefault="006E6C0B" w:rsidP="006E6C0B">
            <w:pPr>
              <w:autoSpaceDE w:val="0"/>
              <w:autoSpaceDN w:val="0"/>
              <w:adjustRightInd w:val="0"/>
              <w:jc w:val="both"/>
              <w:rPr>
                <w:rFonts w:ascii="Bookman Old Style" w:hAnsi="Bookman Old Style" w:cs="TimesNewRomanPSMT"/>
              </w:rPr>
            </w:pPr>
            <w:r w:rsidRPr="00191771">
              <w:rPr>
                <w:rFonts w:ascii="Bookman Old Style" w:hAnsi="Bookman Old Style" w:cs="TimesNewRomanPSMT"/>
              </w:rPr>
              <w:lastRenderedPageBreak/>
              <w:t>3. Ai soli fini di assic</w:t>
            </w:r>
            <w:r>
              <w:rPr>
                <w:rFonts w:ascii="Bookman Old Style" w:hAnsi="Bookman Old Style" w:cs="Bookman Old Style"/>
              </w:rPr>
              <w:t>u</w:t>
            </w:r>
            <w:r w:rsidRPr="00191771">
              <w:rPr>
                <w:rFonts w:ascii="Bookman Old Style" w:hAnsi="Bookman Old Style" w:cs="TimesNewRomanPSMT"/>
              </w:rPr>
              <w:t>rare il rispetto delle mis</w:t>
            </w:r>
            <w:r>
              <w:rPr>
                <w:rFonts w:ascii="Bookman Old Style" w:hAnsi="Bookman Old Style" w:cs="Bookman Old Style"/>
              </w:rPr>
              <w:t>u</w:t>
            </w:r>
            <w:r w:rsidRPr="00191771">
              <w:rPr>
                <w:rFonts w:ascii="Bookman Old Style" w:hAnsi="Bookman Old Style" w:cs="TimesNewRomanPSMT"/>
              </w:rPr>
              <w:t>re di distan</w:t>
            </w:r>
            <w:r>
              <w:rPr>
                <w:rFonts w:ascii="Bookman Old Style" w:hAnsi="Bookman Old Style" w:cs="Bookman Old Style"/>
              </w:rPr>
              <w:t>z</w:t>
            </w:r>
            <w:r w:rsidRPr="00191771">
              <w:rPr>
                <w:rFonts w:ascii="Bookman Old Style" w:hAnsi="Bookman Old Style" w:cs="TimesNewRomanPSMT"/>
              </w:rPr>
              <w:t>iamento connesse all</w:t>
            </w:r>
            <w:r>
              <w:rPr>
                <w:rFonts w:ascii="Bookman Old Style" w:hAnsi="Bookman Old Style" w:cs="Bookman Old Style"/>
              </w:rPr>
              <w:t>’</w:t>
            </w:r>
            <w:r w:rsidRPr="00191771">
              <w:rPr>
                <w:rFonts w:ascii="Bookman Old Style" w:hAnsi="Bookman Old Style" w:cs="TimesNewRomanPSMT"/>
              </w:rPr>
              <w:t>emergen</w:t>
            </w:r>
            <w:r>
              <w:rPr>
                <w:rFonts w:ascii="Bookman Old Style" w:hAnsi="Bookman Old Style" w:cs="Bookman Old Style"/>
              </w:rPr>
              <w:t>z</w:t>
            </w:r>
            <w:r w:rsidRPr="00191771">
              <w:rPr>
                <w:rFonts w:ascii="Bookman Old Style" w:hAnsi="Bookman Old Style" w:cs="TimesNewRomanPSMT"/>
              </w:rPr>
              <w:t>a da</w:t>
            </w:r>
            <w:r>
              <w:rPr>
                <w:rFonts w:ascii="Bookman Old Style" w:hAnsi="Bookman Old Style" w:cs="TimesNewRomanPSMT"/>
              </w:rPr>
              <w:t xml:space="preserve"> </w:t>
            </w:r>
            <w:r w:rsidRPr="00191771">
              <w:rPr>
                <w:rFonts w:ascii="Bookman Old Style" w:hAnsi="Bookman Old Style" w:cs="TimesNewRomanPSMT"/>
              </w:rPr>
              <w:t>COVID-19, e comunque non oltre il 31 ottobre 2020, la posa in opera temporanea su vie, piazze, strade</w:t>
            </w:r>
            <w:r>
              <w:rPr>
                <w:rFonts w:ascii="Bookman Old Style" w:hAnsi="Bookman Old Style" w:cs="TimesNewRomanPSMT"/>
              </w:rPr>
              <w:t xml:space="preserve"> </w:t>
            </w:r>
            <w:r w:rsidRPr="00191771">
              <w:rPr>
                <w:rFonts w:ascii="Bookman Old Style" w:hAnsi="Bookman Old Style" w:cs="TimesNewRomanPSMT"/>
              </w:rPr>
              <w:t>e altri spazi aperti di interesse culturale o paesaggistico, da parte dei soggetti di cui al comma 1, di</w:t>
            </w:r>
            <w:r>
              <w:rPr>
                <w:rFonts w:ascii="Bookman Old Style" w:hAnsi="Bookman Old Style" w:cs="TimesNewRomanPSMT"/>
              </w:rPr>
              <w:t xml:space="preserve"> </w:t>
            </w:r>
            <w:r w:rsidRPr="00191771">
              <w:rPr>
                <w:rFonts w:ascii="Bookman Old Style" w:hAnsi="Bookman Old Style" w:cs="TimesNewRomanPSMT"/>
              </w:rPr>
              <w:t xml:space="preserve">strutture amovibili, quali </w:t>
            </w:r>
            <w:r w:rsidRPr="00191771">
              <w:rPr>
                <w:rFonts w:ascii="Bookman Old Style" w:hAnsi="Bookman Old Style" w:cs="TimesNewRomanPS-ItalicMT"/>
                <w:i/>
                <w:iCs/>
              </w:rPr>
              <w:t>dehors</w:t>
            </w:r>
            <w:r w:rsidRPr="00191771">
              <w:rPr>
                <w:rFonts w:ascii="Bookman Old Style" w:hAnsi="Bookman Old Style" w:cs="TimesNewRomanPSMT"/>
              </w:rPr>
              <w:t>, elementi di arredo urbano, attrezzature, pedane, tavolini, sedute e</w:t>
            </w:r>
            <w:r>
              <w:rPr>
                <w:rFonts w:ascii="Bookman Old Style" w:hAnsi="Bookman Old Style" w:cs="TimesNewRomanPSMT"/>
              </w:rPr>
              <w:t xml:space="preserve"> </w:t>
            </w:r>
            <w:r w:rsidRPr="00191771">
              <w:rPr>
                <w:rFonts w:ascii="Bookman Old Style" w:hAnsi="Bookman Old Style" w:cs="TimesNewRomanPSMT"/>
              </w:rPr>
              <w:t>ombrelloni, p</w:t>
            </w:r>
            <w:r>
              <w:rPr>
                <w:rFonts w:ascii="Bookman Old Style" w:hAnsi="Bookman Old Style" w:cs="Bookman Old Style"/>
              </w:rPr>
              <w:t>u</w:t>
            </w:r>
            <w:r w:rsidRPr="00191771">
              <w:rPr>
                <w:rFonts w:ascii="Bookman Old Style" w:hAnsi="Bookman Old Style" w:cs="TimesNewRomanPSMT"/>
              </w:rPr>
              <w:t>rch</w:t>
            </w:r>
            <w:r w:rsidR="0084415E">
              <w:rPr>
                <w:rFonts w:ascii="Bookman Old Style" w:hAnsi="Bookman Old Style" w:cs="Bookman Old Style"/>
              </w:rPr>
              <w:t>é</w:t>
            </w:r>
            <w:r w:rsidRPr="00191771">
              <w:rPr>
                <w:rFonts w:ascii="Bookman Old Style" w:hAnsi="Bookman Old Style" w:cs="TimesNewRomanPSMT"/>
              </w:rPr>
              <w:t xml:space="preserve"> f</w:t>
            </w:r>
            <w:r>
              <w:rPr>
                <w:rFonts w:ascii="Bookman Old Style" w:hAnsi="Bookman Old Style" w:cs="Bookman Old Style"/>
              </w:rPr>
              <w:t>u</w:t>
            </w:r>
            <w:r w:rsidRPr="00191771">
              <w:rPr>
                <w:rFonts w:ascii="Bookman Old Style" w:hAnsi="Bookman Old Style" w:cs="TimesNewRomanPSMT"/>
              </w:rPr>
              <w:t>n</w:t>
            </w:r>
            <w:r>
              <w:rPr>
                <w:rFonts w:ascii="Bookman Old Style" w:hAnsi="Bookman Old Style" w:cs="Bookman Old Style"/>
              </w:rPr>
              <w:t>z</w:t>
            </w:r>
            <w:r w:rsidRPr="00191771">
              <w:rPr>
                <w:rFonts w:ascii="Bookman Old Style" w:hAnsi="Bookman Old Style" w:cs="TimesNewRomanPSMT"/>
              </w:rPr>
              <w:t>ionali al</w:t>
            </w:r>
            <w:r>
              <w:rPr>
                <w:rFonts w:ascii="Bookman Old Style" w:hAnsi="Bookman Old Style" w:cs="TimesNewRomanPSMT"/>
              </w:rPr>
              <w:t>l’</w:t>
            </w:r>
            <w:r w:rsidRPr="00191771">
              <w:rPr>
                <w:rFonts w:ascii="Bookman Old Style" w:hAnsi="Bookman Old Style" w:cs="TimesNewRomanPSMT"/>
              </w:rPr>
              <w:t>atti</w:t>
            </w:r>
            <w:r>
              <w:rPr>
                <w:rFonts w:ascii="Bookman Old Style" w:hAnsi="Bookman Old Style" w:cs="Bookman Old Style"/>
              </w:rPr>
              <w:t>v</w:t>
            </w:r>
            <w:r w:rsidRPr="00191771">
              <w:rPr>
                <w:rFonts w:ascii="Bookman Old Style" w:hAnsi="Bookman Old Style" w:cs="TimesNewRomanPSMT"/>
              </w:rPr>
              <w:t>it</w:t>
            </w:r>
            <w:r>
              <w:rPr>
                <w:rFonts w:ascii="Bookman Old Style" w:hAnsi="Bookman Old Style" w:cs="Bookman Old Style"/>
              </w:rPr>
              <w:t>à</w:t>
            </w:r>
            <w:r w:rsidRPr="00191771">
              <w:rPr>
                <w:rFonts w:ascii="Bookman Old Style" w:hAnsi="Bookman Old Style" w:cs="TimesNewRomanPSMT"/>
              </w:rPr>
              <w:t xml:space="preserve"> di c</w:t>
            </w:r>
            <w:r>
              <w:rPr>
                <w:rFonts w:ascii="Bookman Old Style" w:hAnsi="Bookman Old Style" w:cs="TimesNewRomanPSMT"/>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5 della legge n. 287 del 1991, non è</w:t>
            </w:r>
            <w:r>
              <w:rPr>
                <w:rFonts w:ascii="Bookman Old Style" w:hAnsi="Bookman Old Style" w:cs="TimesNewRomanPSMT"/>
              </w:rPr>
              <w:t xml:space="preserve"> </w:t>
            </w:r>
            <w:r w:rsidRPr="00191771">
              <w:rPr>
                <w:rFonts w:ascii="Bookman Old Style" w:hAnsi="Bookman Old Style" w:cs="TimesNewRomanPSMT"/>
              </w:rPr>
              <w:t>subordinata alle autorizzazioni di cui agli articoli 21 e 146 del decreto legislativo 22 gennaio 2004, n.</w:t>
            </w:r>
            <w:r>
              <w:rPr>
                <w:rFonts w:ascii="Bookman Old Style" w:hAnsi="Bookman Old Style" w:cs="TimesNewRomanPSMT"/>
              </w:rPr>
              <w:t xml:space="preserve"> </w:t>
            </w:r>
            <w:r w:rsidRPr="00191771">
              <w:rPr>
                <w:rFonts w:ascii="Bookman Old Style" w:hAnsi="Bookman Old Style" w:cs="TimesNewRomanPSMT"/>
              </w:rPr>
              <w:t>42.</w:t>
            </w:r>
          </w:p>
        </w:tc>
        <w:tc>
          <w:tcPr>
            <w:tcW w:w="7903" w:type="dxa"/>
          </w:tcPr>
          <w:p w14:paraId="1442992E" w14:textId="15BBC1AD" w:rsidR="006E6C0B" w:rsidRPr="00366F19" w:rsidRDefault="006E6C0B" w:rsidP="006E6C0B">
            <w:pPr>
              <w:jc w:val="both"/>
              <w:rPr>
                <w:rFonts w:ascii="Bookman Old Style" w:hAnsi="Bookman Old Style" w:cstheme="minorHAnsi"/>
                <w:i/>
                <w:iCs/>
              </w:rPr>
            </w:pPr>
            <w:r w:rsidRPr="00366F19">
              <w:rPr>
                <w:rFonts w:ascii="Bookman Old Style" w:hAnsi="Bookman Old Style" w:cstheme="minorHAnsi"/>
                <w:i/>
                <w:iCs/>
              </w:rPr>
              <w:t xml:space="preserve">Ai  soli  fini  di  assicurare  il  rispetto  delle  misure  di distanziamento connesse all'emergenza da  COVID-19,  e  comunque  non oltre il 31 ottobre 2020, </w:t>
            </w:r>
            <w:r w:rsidRPr="00366F19">
              <w:rPr>
                <w:rFonts w:ascii="Bookman Old Style" w:hAnsi="Bookman Old Style" w:cstheme="minorHAnsi"/>
                <w:b/>
                <w:bCs/>
                <w:i/>
                <w:iCs/>
              </w:rPr>
              <w:t>la posa in opera temporanea</w:t>
            </w:r>
            <w:r w:rsidRPr="00366F19">
              <w:rPr>
                <w:rFonts w:ascii="Bookman Old Style" w:hAnsi="Bookman Old Style" w:cstheme="minorHAnsi"/>
                <w:i/>
                <w:iCs/>
              </w:rPr>
              <w:t xml:space="preserve"> su vie, piazze, strade e altri spazi aperti di interesse culturale  o  paesaggistico, da parte delle imprese di pubblico esercizio di cui all'articolo 5  della  legge  n. 287/1991,  </w:t>
            </w:r>
            <w:r w:rsidRPr="00366F19">
              <w:rPr>
                <w:rFonts w:ascii="Bookman Old Style" w:hAnsi="Bookman Old Style" w:cstheme="minorHAnsi"/>
                <w:b/>
                <w:bCs/>
                <w:i/>
                <w:iCs/>
              </w:rPr>
              <w:t>di  strutture  amovibili</w:t>
            </w:r>
            <w:r w:rsidRPr="00366F19">
              <w:rPr>
                <w:rFonts w:ascii="Bookman Old Style" w:hAnsi="Bookman Old Style" w:cstheme="minorHAnsi"/>
                <w:i/>
                <w:iCs/>
              </w:rPr>
              <w:t xml:space="preserve">, quali  dehors,  elementi  di  arredo  urbano,  attrezzature,  pedane, tavolini, sedute e ombrelloni </w:t>
            </w:r>
            <w:r w:rsidRPr="00366F19">
              <w:rPr>
                <w:rFonts w:ascii="Bookman Old Style" w:hAnsi="Bookman Old Style" w:cstheme="minorHAnsi"/>
                <w:b/>
                <w:bCs/>
                <w:i/>
                <w:iCs/>
              </w:rPr>
              <w:t xml:space="preserve">non è subordinata </w:t>
            </w:r>
            <w:r w:rsidR="00F04891" w:rsidRPr="00366F19">
              <w:rPr>
                <w:rFonts w:ascii="Bookman Old Style" w:hAnsi="Bookman Old Style" w:cstheme="minorHAnsi"/>
                <w:b/>
                <w:bCs/>
                <w:i/>
                <w:iCs/>
              </w:rPr>
              <w:t xml:space="preserve">alle </w:t>
            </w:r>
            <w:r w:rsidRPr="00366F19">
              <w:rPr>
                <w:rFonts w:ascii="Bookman Old Style" w:hAnsi="Bookman Old Style" w:cstheme="minorHAnsi"/>
                <w:b/>
                <w:bCs/>
                <w:i/>
                <w:iCs/>
              </w:rPr>
              <w:t>autorizzazioni</w:t>
            </w:r>
            <w:r w:rsidRPr="00366F19">
              <w:rPr>
                <w:rFonts w:ascii="Bookman Old Style" w:hAnsi="Bookman Old Style" w:cstheme="minorHAnsi"/>
                <w:i/>
                <w:iCs/>
              </w:rPr>
              <w:t xml:space="preserve"> </w:t>
            </w:r>
            <w:r w:rsidRPr="00366F19">
              <w:rPr>
                <w:rFonts w:ascii="Bookman Old Style" w:hAnsi="Bookman Old Style" w:cstheme="minorHAnsi"/>
                <w:b/>
                <w:bCs/>
                <w:i/>
                <w:iCs/>
              </w:rPr>
              <w:t>per lavori sui beni culturali</w:t>
            </w:r>
            <w:r w:rsidR="00F04891" w:rsidRPr="00366F19">
              <w:rPr>
                <w:rFonts w:ascii="Bookman Old Style" w:hAnsi="Bookman Old Style" w:cstheme="minorHAnsi"/>
                <w:i/>
                <w:iCs/>
              </w:rPr>
              <w:t xml:space="preserve"> (art.21 del d.lgs. n.42/2004) </w:t>
            </w:r>
            <w:r w:rsidR="008F1293" w:rsidRPr="00366F19">
              <w:rPr>
                <w:rFonts w:ascii="Bookman Old Style" w:hAnsi="Bookman Old Style" w:cstheme="minorHAnsi"/>
                <w:b/>
                <w:bCs/>
                <w:i/>
                <w:iCs/>
              </w:rPr>
              <w:t xml:space="preserve">e </w:t>
            </w:r>
            <w:r w:rsidRPr="00366F19">
              <w:rPr>
                <w:rFonts w:ascii="Bookman Old Style" w:hAnsi="Bookman Old Style" w:cstheme="minorHAnsi"/>
                <w:b/>
                <w:bCs/>
                <w:i/>
                <w:iCs/>
              </w:rPr>
              <w:t>paesaggistica</w:t>
            </w:r>
            <w:r w:rsidR="008F1293" w:rsidRPr="00366F19">
              <w:rPr>
                <w:rFonts w:ascii="Bookman Old Style" w:hAnsi="Bookman Old Style" w:cstheme="minorHAnsi"/>
                <w:i/>
                <w:iCs/>
              </w:rPr>
              <w:t xml:space="preserve"> (art.146 dello stesso decreto)</w:t>
            </w:r>
            <w:r w:rsidRPr="00366F19">
              <w:rPr>
                <w:rFonts w:ascii="Bookman Old Style" w:hAnsi="Bookman Old Style" w:cstheme="minorHAnsi"/>
                <w:i/>
                <w:iCs/>
              </w:rPr>
              <w:t>.</w:t>
            </w:r>
          </w:p>
          <w:p w14:paraId="1442992F" w14:textId="77777777" w:rsidR="006E6C0B" w:rsidRPr="00366F19" w:rsidRDefault="006E6C0B" w:rsidP="006E6C0B">
            <w:pPr>
              <w:jc w:val="both"/>
              <w:rPr>
                <w:rFonts w:ascii="Bookman Old Style" w:hAnsi="Bookman Old Style"/>
                <w:i/>
                <w:iCs/>
              </w:rPr>
            </w:pPr>
          </w:p>
        </w:tc>
      </w:tr>
      <w:tr w:rsidR="006E6C0B" w:rsidRPr="00BF788C" w14:paraId="14429934" w14:textId="77777777" w:rsidTr="40909788">
        <w:tc>
          <w:tcPr>
            <w:tcW w:w="6374" w:type="dxa"/>
          </w:tcPr>
          <w:p w14:paraId="14429931" w14:textId="77777777" w:rsidR="006E6C0B" w:rsidRPr="00191771" w:rsidRDefault="006E6C0B" w:rsidP="006E6C0B">
            <w:pPr>
              <w:autoSpaceDE w:val="0"/>
              <w:autoSpaceDN w:val="0"/>
              <w:adjustRightInd w:val="0"/>
              <w:jc w:val="both"/>
              <w:rPr>
                <w:rFonts w:ascii="Bookman Old Style" w:hAnsi="Bookman Old Style" w:cs="TimesNewRomanPSMT"/>
              </w:rPr>
            </w:pPr>
            <w:r w:rsidRPr="00191771">
              <w:rPr>
                <w:rFonts w:ascii="Bookman Old Style" w:hAnsi="Bookman Old Style" w:cs="TimesNewRomanPSMT"/>
              </w:rPr>
              <w:t>4. Per la posa in opera delle strutture amovibili di cui al comma 3 è disapplicato il limite temporale</w:t>
            </w:r>
            <w:r>
              <w:rPr>
                <w:rFonts w:ascii="Bookman Old Style" w:hAnsi="Bookman Old Style" w:cs="TimesNewRomanPSMT"/>
              </w:rPr>
              <w:t xml:space="preserve"> </w:t>
            </w:r>
            <w:r w:rsidRPr="00191771">
              <w:rPr>
                <w:rFonts w:ascii="Bookman Old Style" w:hAnsi="Bookman Old Style" w:cs="TimesNewRomanPSMT"/>
              </w:rPr>
              <w:t>di c</w:t>
            </w:r>
            <w:r>
              <w:rPr>
                <w:rFonts w:ascii="Bookman Old Style" w:hAnsi="Bookman Old Style" w:cs="Bookman Old Style"/>
              </w:rPr>
              <w:t>u</w:t>
            </w:r>
            <w:r w:rsidRPr="00191771">
              <w:rPr>
                <w:rFonts w:ascii="Bookman Old Style" w:hAnsi="Bookman Old Style" w:cs="TimesNewRomanPSMT"/>
              </w:rPr>
              <w:t>i all</w:t>
            </w:r>
            <w:r>
              <w:rPr>
                <w:rFonts w:ascii="Bookman Old Style" w:hAnsi="Bookman Old Style" w:cs="Bookman Old Style"/>
              </w:rPr>
              <w:t>’</w:t>
            </w:r>
            <w:r w:rsidRPr="00191771">
              <w:rPr>
                <w:rFonts w:ascii="Bookman Old Style" w:hAnsi="Bookman Old Style" w:cs="TimesNewRomanPSMT"/>
              </w:rPr>
              <w:t>articolo 6 comma 1, lettera e-</w:t>
            </w:r>
            <w:r w:rsidRPr="00191771">
              <w:rPr>
                <w:rFonts w:ascii="Bookman Old Style" w:hAnsi="Bookman Old Style" w:cs="TimesNewRomanPS-ItalicMT"/>
                <w:i/>
                <w:iCs/>
              </w:rPr>
              <w:t>bis)</w:t>
            </w:r>
            <w:r w:rsidRPr="00191771">
              <w:rPr>
                <w:rFonts w:ascii="Bookman Old Style" w:hAnsi="Bookman Old Style" w:cs="TimesNewRomanPSMT"/>
              </w:rPr>
              <w:t>, del decreto del Presidente della Repubblica 6 giugno 2001,</w:t>
            </w:r>
            <w:r>
              <w:rPr>
                <w:rFonts w:ascii="Bookman Old Style" w:hAnsi="Bookman Old Style" w:cs="TimesNewRomanPSMT"/>
              </w:rPr>
              <w:t xml:space="preserve"> </w:t>
            </w:r>
            <w:r w:rsidRPr="00191771">
              <w:rPr>
                <w:rFonts w:ascii="Bookman Old Style" w:hAnsi="Bookman Old Style" w:cs="TimesNewRomanPSMT"/>
              </w:rPr>
              <w:t>n. 380.</w:t>
            </w:r>
          </w:p>
        </w:tc>
        <w:tc>
          <w:tcPr>
            <w:tcW w:w="7903" w:type="dxa"/>
          </w:tcPr>
          <w:p w14:paraId="14429933" w14:textId="19A35B1D" w:rsidR="006E6C0B" w:rsidRPr="00366F19" w:rsidRDefault="006E6C0B" w:rsidP="00CD57B7">
            <w:pPr>
              <w:jc w:val="both"/>
              <w:rPr>
                <w:rFonts w:ascii="Bookman Old Style" w:hAnsi="Bookman Old Style"/>
                <w:i/>
                <w:iCs/>
              </w:rPr>
            </w:pPr>
            <w:r w:rsidRPr="00366F19">
              <w:rPr>
                <w:rFonts w:ascii="Bookman Old Style" w:hAnsi="Bookman Old Style" w:cstheme="minorHAnsi"/>
                <w:b/>
                <w:bCs/>
                <w:i/>
                <w:iCs/>
              </w:rPr>
              <w:t xml:space="preserve">Per la posa in opera delle </w:t>
            </w:r>
            <w:r w:rsidR="00FA4173" w:rsidRPr="00366F19">
              <w:rPr>
                <w:rFonts w:ascii="Bookman Old Style" w:hAnsi="Bookman Old Style" w:cstheme="minorHAnsi"/>
                <w:b/>
                <w:bCs/>
                <w:i/>
                <w:iCs/>
              </w:rPr>
              <w:t xml:space="preserve">stesse </w:t>
            </w:r>
            <w:r w:rsidRPr="00366F19">
              <w:rPr>
                <w:rFonts w:ascii="Bookman Old Style" w:hAnsi="Bookman Old Style" w:cstheme="minorHAnsi"/>
                <w:b/>
                <w:bCs/>
                <w:i/>
                <w:iCs/>
              </w:rPr>
              <w:t>strutture amovibili</w:t>
            </w:r>
            <w:r w:rsidRPr="00366F19">
              <w:rPr>
                <w:rFonts w:ascii="Bookman Old Style" w:hAnsi="Bookman Old Style" w:cstheme="minorHAnsi"/>
                <w:i/>
                <w:iCs/>
              </w:rPr>
              <w:t xml:space="preserve"> di cui al comma 3 </w:t>
            </w:r>
            <w:r w:rsidR="00CF0316">
              <w:rPr>
                <w:rFonts w:ascii="Bookman Old Style" w:hAnsi="Bookman Old Style" w:cstheme="minorHAnsi"/>
                <w:b/>
                <w:bCs/>
                <w:i/>
                <w:iCs/>
              </w:rPr>
              <w:t>è</w:t>
            </w:r>
            <w:r w:rsidRPr="00366F19">
              <w:rPr>
                <w:rFonts w:ascii="Bookman Old Style" w:hAnsi="Bookman Old Style" w:cstheme="minorHAnsi"/>
                <w:b/>
                <w:bCs/>
                <w:i/>
                <w:iCs/>
              </w:rPr>
              <w:t xml:space="preserve"> disapplicato il limite temporale massimo di 90 giorni</w:t>
            </w:r>
            <w:r w:rsidRPr="00366F19">
              <w:rPr>
                <w:rFonts w:ascii="Bookman Old Style" w:hAnsi="Bookman Old Style" w:cstheme="minorHAnsi"/>
                <w:i/>
                <w:iCs/>
              </w:rPr>
              <w:t xml:space="preserve"> </w:t>
            </w:r>
            <w:r w:rsidRPr="00366F19">
              <w:rPr>
                <w:rFonts w:ascii="Bookman Old Style" w:hAnsi="Bookman Old Style" w:cstheme="minorHAnsi"/>
                <w:b/>
                <w:bCs/>
                <w:i/>
                <w:iCs/>
              </w:rPr>
              <w:t>entro il quale</w:t>
            </w:r>
            <w:r w:rsidRPr="00366F19">
              <w:rPr>
                <w:rFonts w:ascii="Bookman Old Style" w:hAnsi="Bookman Old Style" w:cstheme="minorHAnsi"/>
                <w:i/>
                <w:iCs/>
              </w:rPr>
              <w:t xml:space="preserve"> le opere, non soggette a titolo abilitativo, dirette a soddisfare obiettive esigenze contingenti e temporanee e destinate ad essere immediatamente rimosse al cessare della necessità, </w:t>
            </w:r>
            <w:r w:rsidRPr="00366F19">
              <w:rPr>
                <w:rFonts w:ascii="Bookman Old Style" w:hAnsi="Bookman Old Style" w:cstheme="minorHAnsi"/>
                <w:b/>
                <w:bCs/>
                <w:i/>
                <w:iCs/>
              </w:rPr>
              <w:t>devono essere rimosse</w:t>
            </w:r>
            <w:r w:rsidR="00CD57B7" w:rsidRPr="00366F19">
              <w:rPr>
                <w:rFonts w:ascii="Bookman Old Style" w:hAnsi="Bookman Old Style" w:cstheme="minorHAnsi"/>
                <w:b/>
                <w:bCs/>
                <w:i/>
                <w:iCs/>
              </w:rPr>
              <w:t xml:space="preserve"> (art. 6, c. 1, lett. e-bis, del DPR n. 380/2001)</w:t>
            </w:r>
            <w:r w:rsidR="00CD57B7" w:rsidRPr="00366F19">
              <w:rPr>
                <w:rFonts w:ascii="Bookman Old Style" w:hAnsi="Bookman Old Style" w:cstheme="minorHAnsi"/>
                <w:i/>
                <w:iCs/>
              </w:rPr>
              <w:t>.</w:t>
            </w:r>
          </w:p>
        </w:tc>
      </w:tr>
      <w:tr w:rsidR="006E6C0B" w:rsidRPr="00BF788C" w14:paraId="1442993A" w14:textId="77777777" w:rsidTr="40909788">
        <w:tc>
          <w:tcPr>
            <w:tcW w:w="6374" w:type="dxa"/>
          </w:tcPr>
          <w:p w14:paraId="19F48E96" w14:textId="77777777" w:rsidR="006E6C0B" w:rsidRDefault="006E6C0B" w:rsidP="006E6C0B">
            <w:pPr>
              <w:autoSpaceDE w:val="0"/>
              <w:autoSpaceDN w:val="0"/>
              <w:adjustRightInd w:val="0"/>
              <w:jc w:val="both"/>
              <w:rPr>
                <w:rFonts w:ascii="Bookman Old Style" w:hAnsi="Bookman Old Style" w:cs="TimesNewRomanPSMT"/>
              </w:rPr>
            </w:pPr>
            <w:r w:rsidRPr="00191771">
              <w:rPr>
                <w:rFonts w:ascii="Bookman Old Style" w:hAnsi="Bookman Old Style" w:cs="TimesNewRomanPSMT"/>
              </w:rPr>
              <w:t>5. Per il ristoro ai comuni delle minori entrate derivanti dal comma 1, è istituito, nello stato di</w:t>
            </w:r>
            <w:r>
              <w:rPr>
                <w:rFonts w:ascii="Bookman Old Style" w:hAnsi="Bookman Old Style" w:cs="TimesNewRomanPSMT"/>
              </w:rPr>
              <w:t xml:space="preserve"> </w:t>
            </w:r>
            <w:r w:rsidRPr="00191771">
              <w:rPr>
                <w:rFonts w:ascii="Bookman Old Style" w:hAnsi="Bookman Old Style" w:cs="TimesNewRomanPSMT"/>
              </w:rPr>
              <w:t>pre</w:t>
            </w:r>
            <w:r>
              <w:rPr>
                <w:rFonts w:ascii="Bookman Old Style" w:hAnsi="Bookman Old Style" w:cs="Bookman Old Style"/>
              </w:rPr>
              <w:t>v</w:t>
            </w:r>
            <w:r w:rsidRPr="00191771">
              <w:rPr>
                <w:rFonts w:ascii="Bookman Old Style" w:hAnsi="Bookman Old Style" w:cs="TimesNewRomanPSMT"/>
              </w:rPr>
              <w:t>isione del Ministero dell</w:t>
            </w:r>
            <w:r>
              <w:rPr>
                <w:rFonts w:ascii="Bookman Old Style" w:hAnsi="Bookman Old Style" w:cs="Bookman Old Style"/>
              </w:rPr>
              <w:t>’</w:t>
            </w:r>
            <w:r w:rsidRPr="00191771">
              <w:rPr>
                <w:rFonts w:ascii="Bookman Old Style" w:hAnsi="Bookman Old Style" w:cs="TimesNewRomanPSMT"/>
              </w:rPr>
              <w:t xml:space="preserve">interno, </w:t>
            </w:r>
            <w:r>
              <w:rPr>
                <w:rFonts w:ascii="Bookman Old Style" w:hAnsi="Bookman Old Style" w:cs="Bookman Old Style"/>
              </w:rPr>
              <w:t>u</w:t>
            </w:r>
            <w:r w:rsidRPr="00191771">
              <w:rPr>
                <w:rFonts w:ascii="Bookman Old Style" w:hAnsi="Bookman Old Style" w:cs="TimesNewRomanPSMT"/>
              </w:rPr>
              <w:t xml:space="preserve">n fondo con </w:t>
            </w:r>
            <w:r>
              <w:rPr>
                <w:rFonts w:ascii="Bookman Old Style" w:hAnsi="Bookman Old Style" w:cs="Bookman Old Style"/>
              </w:rPr>
              <w:t>u</w:t>
            </w:r>
            <w:r w:rsidRPr="00191771">
              <w:rPr>
                <w:rFonts w:ascii="Bookman Old Style" w:hAnsi="Bookman Old Style" w:cs="TimesNewRomanPSMT"/>
              </w:rPr>
              <w:t>na dota</w:t>
            </w:r>
            <w:r>
              <w:rPr>
                <w:rFonts w:ascii="Bookman Old Style" w:hAnsi="Bookman Old Style" w:cs="Bookman Old Style"/>
              </w:rPr>
              <w:t>z</w:t>
            </w:r>
            <w:r w:rsidRPr="00191771">
              <w:rPr>
                <w:rFonts w:ascii="Bookman Old Style" w:hAnsi="Bookman Old Style" w:cs="TimesNewRomanPSMT"/>
              </w:rPr>
              <w:t>ione di 127,5 milioni di e</w:t>
            </w:r>
            <w:r>
              <w:rPr>
                <w:rFonts w:ascii="Bookman Old Style" w:hAnsi="Bookman Old Style" w:cs="Bookman Old Style"/>
              </w:rPr>
              <w:t>u</w:t>
            </w:r>
            <w:r w:rsidRPr="00191771">
              <w:rPr>
                <w:rFonts w:ascii="Bookman Old Style" w:hAnsi="Bookman Old Style" w:cs="TimesNewRomanPSMT"/>
              </w:rPr>
              <w:t>ro per l</w:t>
            </w:r>
            <w:r>
              <w:rPr>
                <w:rFonts w:ascii="Bookman Old Style" w:hAnsi="Bookman Old Style" w:cs="Bookman Old Style"/>
              </w:rPr>
              <w:t>’</w:t>
            </w:r>
            <w:r w:rsidRPr="00191771">
              <w:rPr>
                <w:rFonts w:ascii="Bookman Old Style" w:hAnsi="Bookman Old Style" w:cs="TimesNewRomanPSMT"/>
              </w:rPr>
              <w:t>anno</w:t>
            </w:r>
            <w:r>
              <w:rPr>
                <w:rFonts w:ascii="Bookman Old Style" w:hAnsi="Bookman Old Style" w:cs="TimesNewRomanPSMT"/>
              </w:rPr>
              <w:t xml:space="preserve"> </w:t>
            </w:r>
            <w:r w:rsidRPr="00191771">
              <w:rPr>
                <w:rFonts w:ascii="Bookman Old Style" w:hAnsi="Bookman Old Style" w:cs="TimesNewRomanPSMT"/>
              </w:rPr>
              <w:t>2020. Alla ripartizione del Fondo tra gli enti interessati si provvede con decreto del Ministro dell</w:t>
            </w:r>
            <w:r>
              <w:rPr>
                <w:rFonts w:ascii="Bookman Old Style" w:hAnsi="Bookman Old Style" w:cs="Bookman Old Style"/>
              </w:rPr>
              <w:t>’</w:t>
            </w:r>
            <w:r w:rsidRPr="00191771">
              <w:rPr>
                <w:rFonts w:ascii="Bookman Old Style" w:hAnsi="Bookman Old Style" w:cs="TimesNewRomanPSMT"/>
              </w:rPr>
              <w:t>interno</w:t>
            </w:r>
            <w:r>
              <w:rPr>
                <w:rFonts w:ascii="Bookman Old Style" w:hAnsi="Bookman Old Style" w:cs="TimesNewRomanPSMT"/>
              </w:rPr>
              <w:t xml:space="preserve"> </w:t>
            </w:r>
            <w:r w:rsidRPr="00191771">
              <w:rPr>
                <w:rFonts w:ascii="Bookman Old Style" w:hAnsi="Bookman Old Style" w:cs="TimesNewRomanPSMT"/>
              </w:rPr>
              <w:t>di concerto con il Ministro dell</w:t>
            </w:r>
            <w:r>
              <w:rPr>
                <w:rFonts w:ascii="Bookman Old Style" w:hAnsi="Bookman Old Style" w:cs="Bookman Old Style"/>
              </w:rPr>
              <w:t>’</w:t>
            </w:r>
            <w:r w:rsidRPr="00191771">
              <w:rPr>
                <w:rFonts w:ascii="Bookman Old Style" w:hAnsi="Bookman Old Style" w:cs="TimesNewRomanPSMT"/>
              </w:rPr>
              <w:t>economia e delle finan</w:t>
            </w:r>
            <w:r>
              <w:rPr>
                <w:rFonts w:ascii="Bookman Old Style" w:hAnsi="Bookman Old Style" w:cs="TimesNewRomanPSMT"/>
              </w:rPr>
              <w:t>ze</w:t>
            </w:r>
            <w:r w:rsidRPr="00191771">
              <w:rPr>
                <w:rFonts w:ascii="Bookman Old Style" w:hAnsi="Bookman Old Style" w:cs="TimesNewRomanPSMT"/>
              </w:rPr>
              <w:t>, d'intesa con la Conferen</w:t>
            </w:r>
            <w:r>
              <w:rPr>
                <w:rFonts w:ascii="Bookman Old Style" w:hAnsi="Bookman Old Style" w:cs="Bookman Old Style"/>
              </w:rPr>
              <w:t>z</w:t>
            </w:r>
            <w:r w:rsidRPr="00191771">
              <w:rPr>
                <w:rFonts w:ascii="Bookman Old Style" w:hAnsi="Bookman Old Style" w:cs="TimesNewRomanPSMT"/>
              </w:rPr>
              <w:t>a Stato-città ed</w:t>
            </w:r>
            <w:r>
              <w:rPr>
                <w:rFonts w:ascii="Bookman Old Style" w:hAnsi="Bookman Old Style" w:cs="TimesNewRomanPSMT"/>
              </w:rPr>
              <w:t xml:space="preserve"> </w:t>
            </w:r>
            <w:r w:rsidRPr="00191771">
              <w:rPr>
                <w:rFonts w:ascii="Bookman Old Style" w:hAnsi="Bookman Old Style" w:cs="TimesNewRomanPSMT"/>
              </w:rPr>
              <w:t>a</w:t>
            </w:r>
            <w:r>
              <w:rPr>
                <w:rFonts w:ascii="Bookman Old Style" w:hAnsi="Bookman Old Style" w:cs="Bookman Old Style"/>
              </w:rPr>
              <w:t>u</w:t>
            </w:r>
            <w:r w:rsidRPr="00191771">
              <w:rPr>
                <w:rFonts w:ascii="Bookman Old Style" w:hAnsi="Bookman Old Style" w:cs="TimesNewRomanPSMT"/>
              </w:rPr>
              <w:t>tonomie locali da adottare entro trenta giorni dall</w:t>
            </w:r>
            <w:r>
              <w:rPr>
                <w:rFonts w:ascii="Bookman Old Style" w:hAnsi="Bookman Old Style" w:cs="Bookman Old Style"/>
              </w:rPr>
              <w:t>’</w:t>
            </w:r>
            <w:r w:rsidRPr="00191771">
              <w:rPr>
                <w:rFonts w:ascii="Bookman Old Style" w:hAnsi="Bookman Old Style" w:cs="TimesNewRomanPSMT"/>
              </w:rPr>
              <w:t xml:space="preserve">entrata in </w:t>
            </w:r>
            <w:r>
              <w:rPr>
                <w:rFonts w:ascii="Bookman Old Style" w:hAnsi="Bookman Old Style" w:cs="TimesNewRomanPSMT"/>
              </w:rPr>
              <w:t>v</w:t>
            </w:r>
            <w:r w:rsidRPr="00191771">
              <w:rPr>
                <w:rFonts w:ascii="Bookman Old Style" w:hAnsi="Bookman Old Style" w:cs="TimesNewRomanPSMT"/>
              </w:rPr>
              <w:t>igore del presente decreto. Nel caso in</w:t>
            </w:r>
            <w:r>
              <w:rPr>
                <w:rFonts w:ascii="Bookman Old Style" w:hAnsi="Bookman Old Style" w:cs="TimesNewRomanPSMT"/>
              </w:rPr>
              <w:t xml:space="preserve"> </w:t>
            </w:r>
            <w:r w:rsidRPr="00191771">
              <w:rPr>
                <w:rFonts w:ascii="Bookman Old Style" w:hAnsi="Bookman Old Style" w:cs="TimesNewRomanPSMT"/>
              </w:rPr>
              <w:t>cui ricorra la condizione prevista dal comma 3 dell'articolo 3 del decreto legislativo 28 agosto 1997, n.</w:t>
            </w:r>
            <w:r>
              <w:rPr>
                <w:rFonts w:ascii="Bookman Old Style" w:hAnsi="Bookman Old Style" w:cs="TimesNewRomanPSMT"/>
              </w:rPr>
              <w:t xml:space="preserve"> </w:t>
            </w:r>
            <w:r w:rsidRPr="00191771">
              <w:rPr>
                <w:rFonts w:ascii="Bookman Old Style" w:hAnsi="Bookman Old Style" w:cs="TimesNewRomanPSMT"/>
              </w:rPr>
              <w:t>281 il decreto medesimo è comunque adottato.</w:t>
            </w:r>
          </w:p>
          <w:p w14:paraId="40E4F4BF" w14:textId="77777777" w:rsidR="00031024" w:rsidRDefault="00031024" w:rsidP="006E6C0B">
            <w:pPr>
              <w:autoSpaceDE w:val="0"/>
              <w:autoSpaceDN w:val="0"/>
              <w:adjustRightInd w:val="0"/>
              <w:jc w:val="both"/>
              <w:rPr>
                <w:rFonts w:ascii="Bookman Old Style" w:hAnsi="Bookman Old Style" w:cs="TimesNewRomanPSMT"/>
              </w:rPr>
            </w:pPr>
          </w:p>
          <w:p w14:paraId="14429935" w14:textId="1C998033" w:rsidR="00031024" w:rsidRPr="00191771" w:rsidRDefault="00031024" w:rsidP="006E6C0B">
            <w:pPr>
              <w:autoSpaceDE w:val="0"/>
              <w:autoSpaceDN w:val="0"/>
              <w:adjustRightInd w:val="0"/>
              <w:jc w:val="both"/>
              <w:rPr>
                <w:rFonts w:ascii="Bookman Old Style" w:hAnsi="Bookman Old Style" w:cs="Times New Roman"/>
                <w:b/>
                <w:i/>
                <w:color w:val="060606"/>
              </w:rPr>
            </w:pPr>
            <w:r w:rsidRPr="0099174C">
              <w:rPr>
                <w:rFonts w:ascii="Bookman Old Style" w:hAnsi="Bookman Old Style" w:cs="TimesNewRomanPSMT"/>
              </w:rPr>
              <w:lastRenderedPageBreak/>
              <w:t>6. All</w:t>
            </w:r>
            <w:r w:rsidRPr="0099174C">
              <w:rPr>
                <w:rFonts w:ascii="Bookman Old Style" w:hAnsi="Bookman Old Style" w:cs="Bookman Old Style"/>
              </w:rPr>
              <w:t>’o</w:t>
            </w:r>
            <w:r w:rsidRPr="0099174C">
              <w:rPr>
                <w:rFonts w:ascii="Bookman Old Style" w:hAnsi="Bookman Old Style" w:cs="TimesNewRomanPSMT"/>
              </w:rPr>
              <w:t>nere deri</w:t>
            </w:r>
            <w:r w:rsidRPr="0099174C">
              <w:rPr>
                <w:rFonts w:ascii="Bookman Old Style" w:hAnsi="Bookman Old Style" w:cs="Bookman Old Style"/>
              </w:rPr>
              <w:t>v</w:t>
            </w:r>
            <w:r w:rsidRPr="0099174C">
              <w:rPr>
                <w:rFonts w:ascii="Bookman Old Style" w:hAnsi="Bookman Old Style" w:cs="TimesNewRomanPSMT"/>
              </w:rPr>
              <w:t>ante dal presente articolo, pari a 127,5 milioni di e</w:t>
            </w:r>
            <w:r w:rsidRPr="0099174C">
              <w:rPr>
                <w:rFonts w:ascii="Bookman Old Style" w:hAnsi="Bookman Old Style" w:cs="Bookman Old Style"/>
              </w:rPr>
              <w:t>u</w:t>
            </w:r>
            <w:r w:rsidRPr="0099174C">
              <w:rPr>
                <w:rFonts w:ascii="Bookman Old Style" w:hAnsi="Bookman Old Style" w:cs="TimesNewRomanPSMT"/>
              </w:rPr>
              <w:t>ro per l’anno 2020, si pro</w:t>
            </w:r>
            <w:r w:rsidRPr="0099174C">
              <w:rPr>
                <w:rFonts w:ascii="Bookman Old Style" w:hAnsi="Bookman Old Style" w:cs="Bookman Old Style"/>
              </w:rPr>
              <w:t>vv</w:t>
            </w:r>
            <w:r w:rsidRPr="0099174C">
              <w:rPr>
                <w:rFonts w:ascii="Bookman Old Style" w:hAnsi="Bookman Old Style" w:cs="TimesNewRomanPSMT"/>
              </w:rPr>
              <w:t>ede ai sensi dell</w:t>
            </w:r>
            <w:r w:rsidRPr="0099174C">
              <w:rPr>
                <w:rFonts w:ascii="Bookman Old Style" w:hAnsi="Bookman Old Style" w:cs="Bookman Old Style"/>
              </w:rPr>
              <w:t>’</w:t>
            </w:r>
            <w:r w:rsidRPr="0099174C">
              <w:rPr>
                <w:rFonts w:ascii="Bookman Old Style" w:hAnsi="Bookman Old Style" w:cs="TimesNewRomanPSMT"/>
              </w:rPr>
              <w:t>art. 265.</w:t>
            </w:r>
          </w:p>
        </w:tc>
        <w:tc>
          <w:tcPr>
            <w:tcW w:w="7903" w:type="dxa"/>
          </w:tcPr>
          <w:p w14:paraId="323261C6" w14:textId="77777777" w:rsidR="00031024" w:rsidRDefault="006E6C0B" w:rsidP="00466D86">
            <w:pPr>
              <w:spacing w:after="80"/>
              <w:jc w:val="both"/>
              <w:rPr>
                <w:rFonts w:ascii="Bookman Old Style" w:hAnsi="Bookman Old Style"/>
                <w:i/>
              </w:rPr>
            </w:pPr>
            <w:r w:rsidRPr="39011B98">
              <w:rPr>
                <w:rFonts w:ascii="Bookman Old Style" w:hAnsi="Bookman Old Style"/>
                <w:i/>
              </w:rPr>
              <w:lastRenderedPageBreak/>
              <w:t xml:space="preserve">Per </w:t>
            </w:r>
            <w:r w:rsidRPr="005A0DFD">
              <w:rPr>
                <w:rFonts w:ascii="Bookman Old Style" w:hAnsi="Bookman Old Style"/>
                <w:b/>
                <w:bCs/>
                <w:i/>
              </w:rPr>
              <w:t>il ristoro ai comuni delle minori entrate</w:t>
            </w:r>
            <w:r w:rsidRPr="39011B98">
              <w:rPr>
                <w:rFonts w:ascii="Bookman Old Style" w:hAnsi="Bookman Old Style"/>
                <w:i/>
              </w:rPr>
              <w:t xml:space="preserve"> </w:t>
            </w:r>
            <w:r w:rsidR="00F503E7" w:rsidRPr="39011B98">
              <w:rPr>
                <w:rFonts w:ascii="Bookman Old Style" w:hAnsi="Bookman Old Style"/>
                <w:i/>
              </w:rPr>
              <w:t>d</w:t>
            </w:r>
            <w:r w:rsidRPr="39011B98">
              <w:rPr>
                <w:rFonts w:ascii="Bookman Old Style" w:hAnsi="Bookman Old Style"/>
                <w:i/>
              </w:rPr>
              <w:t xml:space="preserve">erivanti  dal comma 1, </w:t>
            </w:r>
            <w:r w:rsidR="007D6FE5" w:rsidRPr="39011B98">
              <w:rPr>
                <w:rFonts w:ascii="Bookman Old Style" w:hAnsi="Bookman Old Style"/>
                <w:i/>
              </w:rPr>
              <w:t>è</w:t>
            </w:r>
            <w:r w:rsidRPr="39011B98">
              <w:rPr>
                <w:rFonts w:ascii="Bookman Old Style" w:hAnsi="Bookman Old Style"/>
                <w:i/>
              </w:rPr>
              <w:t xml:space="preserve">  </w:t>
            </w:r>
            <w:r w:rsidR="000B0E74" w:rsidRPr="39011B98">
              <w:rPr>
                <w:rFonts w:ascii="Bookman Old Style" w:hAnsi="Bookman Old Style"/>
                <w:i/>
              </w:rPr>
              <w:t xml:space="preserve">stanziato un </w:t>
            </w:r>
            <w:r w:rsidRPr="39011B98">
              <w:rPr>
                <w:rFonts w:ascii="Bookman Old Style" w:hAnsi="Bookman Old Style"/>
                <w:i/>
              </w:rPr>
              <w:t xml:space="preserve">fondo di </w:t>
            </w:r>
            <w:r w:rsidRPr="39011B98">
              <w:rPr>
                <w:rFonts w:ascii="Bookman Old Style" w:hAnsi="Bookman Old Style"/>
                <w:b/>
                <w:i/>
              </w:rPr>
              <w:t>127,5 milioni di euro</w:t>
            </w:r>
            <w:r w:rsidRPr="39011B98">
              <w:rPr>
                <w:rFonts w:ascii="Bookman Old Style" w:hAnsi="Bookman Old Style"/>
                <w:i/>
              </w:rPr>
              <w:t xml:space="preserve"> per l'anno 2020. </w:t>
            </w:r>
            <w:r w:rsidR="00614080" w:rsidRPr="39011B98">
              <w:rPr>
                <w:rFonts w:ascii="Bookman Old Style" w:hAnsi="Bookman Old Style"/>
                <w:i/>
              </w:rPr>
              <w:t xml:space="preserve">Il riparto del fondo è stato approvato </w:t>
            </w:r>
            <w:r w:rsidR="00DC4845" w:rsidRPr="39011B98">
              <w:rPr>
                <w:rFonts w:ascii="Bookman Old Style" w:hAnsi="Bookman Old Style"/>
                <w:i/>
              </w:rPr>
              <w:t xml:space="preserve">nella seduta della Conferenza Stato-Città del 23 giugno scorso, sulla base di uno schema di </w:t>
            </w:r>
            <w:r w:rsidRPr="39011B98">
              <w:rPr>
                <w:rFonts w:ascii="Bookman Old Style" w:hAnsi="Bookman Old Style"/>
                <w:i/>
              </w:rPr>
              <w:t>decreto del Ministro dell'interno  di  concerto  con  il Ministro dell'economia e delle finanze.</w:t>
            </w:r>
            <w:r w:rsidR="00E11A2A" w:rsidRPr="39011B98">
              <w:rPr>
                <w:rFonts w:ascii="Bookman Old Style" w:hAnsi="Bookman Old Style"/>
                <w:i/>
              </w:rPr>
              <w:t xml:space="preserve"> </w:t>
            </w:r>
          </w:p>
          <w:p w14:paraId="3F3602E6" w14:textId="77777777" w:rsidR="006E6C0B" w:rsidRDefault="00E11A2A" w:rsidP="00466D86">
            <w:pPr>
              <w:spacing w:after="80"/>
              <w:jc w:val="both"/>
              <w:rPr>
                <w:rFonts w:ascii="Bookman Old Style" w:hAnsi="Bookman Old Style"/>
                <w:i/>
              </w:rPr>
            </w:pPr>
            <w:r w:rsidRPr="39011B98">
              <w:rPr>
                <w:rFonts w:ascii="Bookman Old Style" w:hAnsi="Bookman Old Style"/>
                <w:i/>
              </w:rPr>
              <w:t>Lo schema di riparto considera due riferimenti: il gettito complessivo del prelievo a titolo di Cosap o Tosap</w:t>
            </w:r>
            <w:r w:rsidR="006E6C0B" w:rsidRPr="39011B98">
              <w:rPr>
                <w:rFonts w:ascii="Bookman Old Style" w:hAnsi="Bookman Old Style"/>
                <w:i/>
              </w:rPr>
              <w:t xml:space="preserve"> </w:t>
            </w:r>
            <w:r w:rsidRPr="39011B98">
              <w:rPr>
                <w:rFonts w:ascii="Bookman Old Style" w:hAnsi="Bookman Old Style"/>
                <w:i/>
              </w:rPr>
              <w:t>di ciascun Comune</w:t>
            </w:r>
            <w:r w:rsidR="00732A50" w:rsidRPr="39011B98">
              <w:rPr>
                <w:rFonts w:ascii="Bookman Old Style" w:hAnsi="Bookman Old Style"/>
                <w:i/>
              </w:rPr>
              <w:t xml:space="preserve"> e l’incidenza delle unità locali </w:t>
            </w:r>
            <w:r w:rsidR="004332ED" w:rsidRPr="39011B98">
              <w:rPr>
                <w:rFonts w:ascii="Bookman Old Style" w:hAnsi="Bookman Old Style"/>
                <w:i/>
              </w:rPr>
              <w:t xml:space="preserve">relative ai pubblici esercizi </w:t>
            </w:r>
            <w:r w:rsidR="00FB062A" w:rsidRPr="39011B98">
              <w:rPr>
                <w:rFonts w:ascii="Bookman Old Style" w:hAnsi="Bookman Old Style"/>
                <w:i/>
              </w:rPr>
              <w:t xml:space="preserve">sul totale delle unità locali </w:t>
            </w:r>
            <w:r w:rsidR="00A070F7" w:rsidRPr="39011B98">
              <w:rPr>
                <w:rFonts w:ascii="Bookman Old Style" w:hAnsi="Bookman Old Style"/>
                <w:i/>
              </w:rPr>
              <w:t xml:space="preserve">dei servizi di ciascun comune, quale necessaria correzione </w:t>
            </w:r>
            <w:r w:rsidR="003A7754" w:rsidRPr="39011B98">
              <w:rPr>
                <w:rFonts w:ascii="Bookman Old Style" w:hAnsi="Bookman Old Style"/>
                <w:i/>
              </w:rPr>
              <w:t xml:space="preserve">in grado di approssimare il valore del </w:t>
            </w:r>
            <w:r w:rsidR="00331859" w:rsidRPr="39011B98">
              <w:rPr>
                <w:rFonts w:ascii="Bookman Old Style" w:hAnsi="Bookman Old Style"/>
                <w:i/>
              </w:rPr>
              <w:t>gettito specifico da occupazioni dei pubblici esercizi</w:t>
            </w:r>
            <w:r w:rsidR="0099174C" w:rsidRPr="39011B98">
              <w:rPr>
                <w:rFonts w:ascii="Bookman Old Style" w:hAnsi="Bookman Old Style"/>
                <w:i/>
              </w:rPr>
              <w:t>.</w:t>
            </w:r>
          </w:p>
          <w:p w14:paraId="14429939" w14:textId="71B23796" w:rsidR="00031024" w:rsidRPr="008254C2" w:rsidRDefault="00466D86" w:rsidP="00466D86">
            <w:pPr>
              <w:spacing w:after="80"/>
              <w:jc w:val="both"/>
              <w:rPr>
                <w:rFonts w:ascii="Bookman Old Style" w:hAnsi="Bookman Old Style"/>
                <w:i/>
                <w:iCs/>
              </w:rPr>
            </w:pPr>
            <w:r>
              <w:rPr>
                <w:rFonts w:ascii="Bookman Old Style" w:hAnsi="Bookman Old Style"/>
                <w:bCs/>
                <w:i/>
                <w:iCs/>
              </w:rPr>
              <w:t>Al fine di permettere rettifiche o recuperi di dati non disponibili dalle fonti utilizzate, il riparto è avvenuto per il 90% del fondo disponibile, e sarà integrato in qualche settimana.</w:t>
            </w:r>
          </w:p>
        </w:tc>
      </w:tr>
      <w:tr w:rsidR="006E6C0B" w:rsidRPr="00616A12" w14:paraId="1442993F" w14:textId="77777777" w:rsidTr="40909788">
        <w:tc>
          <w:tcPr>
            <w:tcW w:w="14277" w:type="dxa"/>
            <w:gridSpan w:val="2"/>
          </w:tcPr>
          <w:p w14:paraId="1442993E" w14:textId="6E24EBB5" w:rsidR="006E6C0B" w:rsidRPr="00616A12" w:rsidRDefault="006E6C0B" w:rsidP="00616A12">
            <w:pPr>
              <w:pStyle w:val="Titolo3"/>
              <w:keepLines w:val="0"/>
              <w:widowControl w:val="0"/>
              <w:spacing w:after="40"/>
              <w:outlineLvl w:val="2"/>
              <w:rPr>
                <w:b/>
                <w:bCs/>
              </w:rPr>
            </w:pPr>
            <w:bookmarkStart w:id="84" w:name="_Toc43972606"/>
            <w:r w:rsidRPr="00616A12">
              <w:rPr>
                <w:b/>
                <w:bCs/>
              </w:rPr>
              <w:t xml:space="preserve">Art. 182 </w:t>
            </w:r>
            <w:r w:rsidR="00616A12">
              <w:rPr>
                <w:b/>
                <w:bCs/>
              </w:rPr>
              <w:t xml:space="preserve">- </w:t>
            </w:r>
            <w:r w:rsidRPr="00616A12">
              <w:rPr>
                <w:b/>
                <w:bCs/>
              </w:rPr>
              <w:t>Ulteriori misure di sostegno per il settore turistico</w:t>
            </w:r>
            <w:bookmarkEnd w:id="84"/>
            <w:r w:rsidRPr="00616A12">
              <w:rPr>
                <w:b/>
                <w:bCs/>
              </w:rPr>
              <w:t xml:space="preserve"> </w:t>
            </w:r>
          </w:p>
        </w:tc>
      </w:tr>
      <w:tr w:rsidR="006E6C0B" w:rsidRPr="00BF788C" w14:paraId="14429948" w14:textId="77777777" w:rsidTr="40909788">
        <w:tc>
          <w:tcPr>
            <w:tcW w:w="6374" w:type="dxa"/>
          </w:tcPr>
          <w:p w14:paraId="14429940" w14:textId="77777777" w:rsidR="006E6C0B" w:rsidRPr="007E04C9" w:rsidRDefault="006E6C0B" w:rsidP="006E6C0B">
            <w:pPr>
              <w:autoSpaceDE w:val="0"/>
              <w:autoSpaceDN w:val="0"/>
              <w:adjustRightInd w:val="0"/>
              <w:jc w:val="both"/>
              <w:rPr>
                <w:rFonts w:ascii="Bookman Old Style" w:hAnsi="Bookman Old Style" w:cs="TimesNewRomanPSMT"/>
              </w:rPr>
            </w:pPr>
            <w:r w:rsidRPr="007E04C9">
              <w:rPr>
                <w:rFonts w:ascii="Bookman Old Style" w:hAnsi="Bookman Old Style" w:cs="TimesNewRomanPSMT"/>
              </w:rPr>
              <w:t>1. Al fine di sostenere le agenzie di viaggio e i tour operator a seguito delle misure di contenimento</w:t>
            </w:r>
            <w:r>
              <w:rPr>
                <w:rFonts w:ascii="Bookman Old Style" w:hAnsi="Bookman Old Style" w:cs="TimesNewRomanPSMT"/>
              </w:rPr>
              <w:t xml:space="preserve"> </w:t>
            </w:r>
            <w:r w:rsidRPr="007E04C9">
              <w:rPr>
                <w:rFonts w:ascii="Bookman Old Style" w:hAnsi="Bookman Old Style" w:cs="TimesNewRomanPSMT"/>
              </w:rPr>
              <w:t>del COVID-19, nello stato di previsione del Ministero per i beni e le attività culturali e per il turismo è</w:t>
            </w:r>
            <w:r>
              <w:rPr>
                <w:rFonts w:ascii="Bookman Old Style" w:hAnsi="Bookman Old Style" w:cs="TimesNewRomanPSMT"/>
              </w:rPr>
              <w:t xml:space="preserve"> </w:t>
            </w:r>
            <w:r w:rsidRPr="007E04C9">
              <w:rPr>
                <w:rFonts w:ascii="Bookman Old Style" w:hAnsi="Bookman Old Style" w:cs="TimesNewRomanPSMT"/>
              </w:rPr>
              <w:t>istituito un fondo con una dotazione di 25 milioni di e</w:t>
            </w:r>
            <w:r>
              <w:rPr>
                <w:rFonts w:ascii="Bookman Old Style" w:hAnsi="Bookman Old Style" w:cs="Bookman Old Style"/>
              </w:rPr>
              <w:t>u</w:t>
            </w:r>
            <w:r w:rsidRPr="007E04C9">
              <w:rPr>
                <w:rFonts w:ascii="Bookman Old Style" w:hAnsi="Bookman Old Style" w:cs="TimesNewRomanPSMT"/>
              </w:rPr>
              <w:t>ro per l</w:t>
            </w:r>
            <w:r>
              <w:rPr>
                <w:rFonts w:ascii="Bookman Old Style" w:hAnsi="Bookman Old Style" w:cs="Bookman Old Style"/>
              </w:rPr>
              <w:t>’</w:t>
            </w:r>
            <w:r w:rsidRPr="007E04C9">
              <w:rPr>
                <w:rFonts w:ascii="Bookman Old Style" w:hAnsi="Bookman Old Style" w:cs="TimesNewRomanPSMT"/>
              </w:rPr>
              <w:t>anno 2020. Con decreto del Ministro per</w:t>
            </w:r>
            <w:r>
              <w:rPr>
                <w:rFonts w:ascii="Bookman Old Style" w:hAnsi="Bookman Old Style" w:cs="TimesNewRomanPSMT"/>
              </w:rPr>
              <w:t xml:space="preserve"> </w:t>
            </w:r>
            <w:r w:rsidRPr="007E04C9">
              <w:rPr>
                <w:rFonts w:ascii="Bookman Old Style" w:hAnsi="Bookman Old Style" w:cs="TimesNewRomanPSMT"/>
              </w:rPr>
              <w:t>i beni e le attività culturali e per il turismo, da adottare entro trenta giorni dalla data di entrata in vigore</w:t>
            </w:r>
            <w:r>
              <w:rPr>
                <w:rFonts w:ascii="Bookman Old Style" w:hAnsi="Bookman Old Style" w:cs="TimesNewRomanPSMT"/>
              </w:rPr>
              <w:t xml:space="preserve"> </w:t>
            </w:r>
            <w:r w:rsidRPr="007E04C9">
              <w:rPr>
                <w:rFonts w:ascii="Bookman Old Style" w:hAnsi="Bookman Old Style" w:cs="TimesNewRomanPSMT"/>
              </w:rPr>
              <w:t>del presente decreto, sono stabilite le modalità di ripartizione e assegnazione delle risorse agli operatori,</w:t>
            </w:r>
            <w:r>
              <w:rPr>
                <w:rFonts w:ascii="Bookman Old Style" w:hAnsi="Bookman Old Style" w:cs="TimesNewRomanPSMT"/>
              </w:rPr>
              <w:t xml:space="preserve"> </w:t>
            </w:r>
            <w:r w:rsidRPr="007E04C9">
              <w:rPr>
                <w:rFonts w:ascii="Bookman Old Style" w:hAnsi="Bookman Old Style" w:cs="TimesNewRomanPSMT"/>
              </w:rPr>
              <w:t>tenendo conto dell'impatto economico negativo conseguente all'adozione delle misure di contenimento</w:t>
            </w:r>
            <w:r>
              <w:rPr>
                <w:rFonts w:ascii="Bookman Old Style" w:hAnsi="Bookman Old Style" w:cs="TimesNewRomanPSMT"/>
              </w:rPr>
              <w:t xml:space="preserve"> </w:t>
            </w:r>
            <w:r w:rsidRPr="007E04C9">
              <w:rPr>
                <w:rFonts w:ascii="Bookman Old Style" w:hAnsi="Bookman Old Style" w:cs="TimesNewRomanPSMT"/>
              </w:rPr>
              <w:t>del COVID-19.</w:t>
            </w:r>
          </w:p>
          <w:p w14:paraId="14429941" w14:textId="77777777" w:rsidR="006E6C0B" w:rsidRPr="007E04C9" w:rsidRDefault="006E6C0B" w:rsidP="007D6FE5">
            <w:pPr>
              <w:autoSpaceDE w:val="0"/>
              <w:autoSpaceDN w:val="0"/>
              <w:adjustRightInd w:val="0"/>
              <w:jc w:val="both"/>
              <w:rPr>
                <w:rFonts w:ascii="Bookman Old Style" w:hAnsi="Bookman Old Style" w:cs="Times New Roman"/>
                <w:b/>
                <w:i/>
                <w:color w:val="060606"/>
              </w:rPr>
            </w:pPr>
            <w:r w:rsidRPr="007E04C9">
              <w:rPr>
                <w:rFonts w:ascii="Bookman Old Style" w:hAnsi="Bookman Old Style" w:cs="TimesNewRomanPSMT"/>
              </w:rPr>
              <w:t>2. In riferimento ai beni del demanio marittimo in concessione, tenuto conto degli effetti derivanti</w:t>
            </w:r>
            <w:r>
              <w:rPr>
                <w:rFonts w:ascii="Bookman Old Style" w:hAnsi="Bookman Old Style" w:cs="TimesNewRomanPSMT"/>
              </w:rPr>
              <w:t xml:space="preserve"> </w:t>
            </w:r>
            <w:r w:rsidRPr="007E04C9">
              <w:rPr>
                <w:rFonts w:ascii="Bookman Old Style" w:hAnsi="Bookman Old Style" w:cs="TimesNewRomanPSMT"/>
              </w:rPr>
              <w:t>nel settore dall</w:t>
            </w:r>
            <w:r>
              <w:rPr>
                <w:rFonts w:ascii="Bookman Old Style" w:hAnsi="Bookman Old Style" w:cs="Bookman Old Style"/>
              </w:rPr>
              <w:t>’</w:t>
            </w:r>
            <w:r w:rsidRPr="007E04C9">
              <w:rPr>
                <w:rFonts w:ascii="Bookman Old Style" w:hAnsi="Bookman Old Style" w:cs="TimesNewRomanPSMT"/>
              </w:rPr>
              <w:t>emergen</w:t>
            </w:r>
            <w:r>
              <w:rPr>
                <w:rFonts w:ascii="Bookman Old Style" w:hAnsi="Bookman Old Style" w:cs="Bookman Old Style"/>
              </w:rPr>
              <w:t>z</w:t>
            </w:r>
            <w:r w:rsidRPr="007E04C9">
              <w:rPr>
                <w:rFonts w:ascii="Bookman Old Style" w:hAnsi="Bookman Old Style" w:cs="TimesNewRomanPSMT"/>
              </w:rPr>
              <w:t>a da COVID-19 nonch</w:t>
            </w:r>
            <w:r w:rsidR="007D6FE5">
              <w:rPr>
                <w:rFonts w:ascii="Bookman Old Style" w:hAnsi="Bookman Old Style" w:cs="TimesNewRomanPSMT"/>
              </w:rPr>
              <w:t>é</w:t>
            </w:r>
            <w:r w:rsidRPr="007E04C9">
              <w:rPr>
                <w:rFonts w:ascii="Bookman Old Style" w:hAnsi="Bookman Old Style" w:cs="TimesNewRomanPSMT"/>
              </w:rPr>
              <w:t xml:space="preserve"> dell</w:t>
            </w:r>
            <w:r>
              <w:rPr>
                <w:rFonts w:ascii="Bookman Old Style" w:hAnsi="Bookman Old Style" w:cs="Bookman Old Style"/>
              </w:rPr>
              <w:t>’</w:t>
            </w:r>
            <w:r w:rsidRPr="007E04C9">
              <w:rPr>
                <w:rFonts w:ascii="Bookman Old Style" w:hAnsi="Bookman Old Style" w:cs="TimesNewRomanPSMT"/>
              </w:rPr>
              <w:t>esigen</w:t>
            </w:r>
            <w:r>
              <w:rPr>
                <w:rFonts w:ascii="Bookman Old Style" w:hAnsi="Bookman Old Style" w:cs="Bookman Old Style"/>
              </w:rPr>
              <w:t>z</w:t>
            </w:r>
            <w:r w:rsidRPr="007E04C9">
              <w:rPr>
                <w:rFonts w:ascii="Bookman Old Style" w:hAnsi="Bookman Old Style" w:cs="TimesNewRomanPSMT"/>
              </w:rPr>
              <w:t>a di assic</w:t>
            </w:r>
            <w:r>
              <w:rPr>
                <w:rFonts w:ascii="Bookman Old Style" w:hAnsi="Bookman Old Style" w:cs="Bookman Old Style"/>
              </w:rPr>
              <w:t>u</w:t>
            </w:r>
            <w:r w:rsidRPr="007E04C9">
              <w:rPr>
                <w:rFonts w:ascii="Bookman Old Style" w:hAnsi="Bookman Old Style" w:cs="TimesNewRomanPSMT"/>
              </w:rPr>
              <w:t>rare la certe</w:t>
            </w:r>
            <w:r>
              <w:rPr>
                <w:rFonts w:ascii="Bookman Old Style" w:hAnsi="Bookman Old Style" w:cs="Bookman Old Style"/>
              </w:rPr>
              <w:t>zz</w:t>
            </w:r>
            <w:r w:rsidRPr="007E04C9">
              <w:rPr>
                <w:rFonts w:ascii="Bookman Old Style" w:hAnsi="Bookman Old Style" w:cs="TimesNewRomanPSMT"/>
              </w:rPr>
              <w:t>a dei rapporti</w:t>
            </w:r>
            <w:r>
              <w:rPr>
                <w:rFonts w:ascii="Bookman Old Style" w:hAnsi="Bookman Old Style" w:cs="TimesNewRomanPSMT"/>
              </w:rPr>
              <w:t xml:space="preserve"> </w:t>
            </w:r>
            <w:r w:rsidRPr="007E04C9">
              <w:rPr>
                <w:rFonts w:ascii="Bookman Old Style" w:hAnsi="Bookman Old Style" w:cs="TimesNewRomanPSMT"/>
              </w:rPr>
              <w:t>giuridici e la parità di trattamento tra gli operatori, in conformit</w:t>
            </w:r>
            <w:r>
              <w:rPr>
                <w:rFonts w:ascii="Bookman Old Style" w:hAnsi="Bookman Old Style" w:cs="Bookman Old Style"/>
              </w:rPr>
              <w:t>à</w:t>
            </w:r>
            <w:r w:rsidRPr="007E04C9">
              <w:rPr>
                <w:rFonts w:ascii="Bookman Old Style" w:hAnsi="Bookman Old Style" w:cs="TimesNewRomanPSMT"/>
              </w:rPr>
              <w:t xml:space="preserve"> a q</w:t>
            </w:r>
            <w:r>
              <w:rPr>
                <w:rFonts w:ascii="Bookman Old Style" w:hAnsi="Bookman Old Style" w:cs="Bookman Old Style"/>
              </w:rPr>
              <w:t>u</w:t>
            </w:r>
            <w:r w:rsidRPr="007E04C9">
              <w:rPr>
                <w:rFonts w:ascii="Bookman Old Style" w:hAnsi="Bookman Old Style" w:cs="TimesNewRomanPSMT"/>
              </w:rPr>
              <w:t>anto stabilito dall</w:t>
            </w:r>
            <w:r>
              <w:rPr>
                <w:rFonts w:ascii="Bookman Old Style" w:hAnsi="Bookman Old Style" w:cs="Bookman Old Style"/>
              </w:rPr>
              <w:t>’</w:t>
            </w:r>
            <w:r w:rsidRPr="007E04C9">
              <w:rPr>
                <w:rFonts w:ascii="Bookman Old Style" w:hAnsi="Bookman Old Style" w:cs="TimesNewRomanPSMT"/>
              </w:rPr>
              <w:t>articolo 1, commi</w:t>
            </w:r>
            <w:r>
              <w:rPr>
                <w:rFonts w:ascii="Bookman Old Style" w:hAnsi="Bookman Old Style" w:cs="TimesNewRomanPSMT"/>
              </w:rPr>
              <w:t xml:space="preserve"> </w:t>
            </w:r>
            <w:r w:rsidRPr="007E04C9">
              <w:rPr>
                <w:rFonts w:ascii="Bookman Old Style" w:hAnsi="Bookman Old Style" w:cs="TimesNewRomanPSMT"/>
              </w:rPr>
              <w:t>682 e 683 della legge 30 dicembre 2018, n. 145, per le aree e le relative pertinenze oggetto di</w:t>
            </w:r>
            <w:r>
              <w:rPr>
                <w:rFonts w:ascii="Bookman Old Style" w:hAnsi="Bookman Old Style" w:cs="TimesNewRomanPSMT"/>
              </w:rPr>
              <w:t xml:space="preserve"> </w:t>
            </w:r>
            <w:r w:rsidRPr="007E04C9">
              <w:rPr>
                <w:rFonts w:ascii="Bookman Old Style" w:hAnsi="Bookman Old Style" w:cs="TimesNewRomanPSMT"/>
              </w:rPr>
              <w:t>riacquisizione già disposta o comunque avviata o da avviare, oppure di procedimenti di nuova</w:t>
            </w:r>
            <w:r>
              <w:rPr>
                <w:rFonts w:ascii="Bookman Old Style" w:hAnsi="Bookman Old Style" w:cs="TimesNewRomanPSMT"/>
              </w:rPr>
              <w:t xml:space="preserve"> </w:t>
            </w:r>
            <w:r w:rsidRPr="007E04C9">
              <w:rPr>
                <w:rFonts w:ascii="Bookman Old Style" w:hAnsi="Bookman Old Style" w:cs="TimesNewRomanPSMT"/>
              </w:rPr>
              <w:t>assegnazione, gli operatori proseg</w:t>
            </w:r>
            <w:r>
              <w:rPr>
                <w:rFonts w:ascii="Bookman Old Style" w:hAnsi="Bookman Old Style" w:cs="Bookman Old Style"/>
              </w:rPr>
              <w:t>u</w:t>
            </w:r>
            <w:r w:rsidRPr="007E04C9">
              <w:rPr>
                <w:rFonts w:ascii="Bookman Old Style" w:hAnsi="Bookman Old Style" w:cs="TimesNewRomanPSMT"/>
              </w:rPr>
              <w:t>ono l</w:t>
            </w:r>
            <w:r>
              <w:rPr>
                <w:rFonts w:ascii="Bookman Old Style" w:hAnsi="Bookman Old Style" w:cs="Bookman Old Style"/>
              </w:rPr>
              <w:t>’</w:t>
            </w:r>
            <w:r w:rsidRPr="007E04C9">
              <w:rPr>
                <w:rFonts w:ascii="Bookman Old Style" w:hAnsi="Bookman Old Style" w:cs="TimesNewRomanPSMT"/>
              </w:rPr>
              <w:t>atti</w:t>
            </w:r>
            <w:r>
              <w:rPr>
                <w:rFonts w:ascii="Bookman Old Style" w:hAnsi="Bookman Old Style" w:cs="Bookman Old Style"/>
              </w:rPr>
              <w:t>v</w:t>
            </w:r>
            <w:r w:rsidRPr="007E04C9">
              <w:rPr>
                <w:rFonts w:ascii="Bookman Old Style" w:hAnsi="Bookman Old Style" w:cs="TimesNewRomanPSMT"/>
              </w:rPr>
              <w:t>it</w:t>
            </w:r>
            <w:r>
              <w:rPr>
                <w:rFonts w:ascii="Bookman Old Style" w:hAnsi="Bookman Old Style" w:cs="Bookman Old Style"/>
              </w:rPr>
              <w:t xml:space="preserve">à </w:t>
            </w:r>
            <w:r w:rsidRPr="007E04C9">
              <w:rPr>
                <w:rFonts w:ascii="Bookman Old Style" w:hAnsi="Bookman Old Style" w:cs="TimesNewRomanPSMT"/>
              </w:rPr>
              <w:t>nel rispetto degli obblighi inerenti al rapporto</w:t>
            </w:r>
            <w:r>
              <w:rPr>
                <w:rFonts w:ascii="Bookman Old Style" w:hAnsi="Bookman Old Style" w:cs="TimesNewRomanPSMT"/>
              </w:rPr>
              <w:t xml:space="preserve"> </w:t>
            </w:r>
            <w:r w:rsidRPr="007E04C9">
              <w:rPr>
                <w:rFonts w:ascii="Bookman Old Style" w:hAnsi="Bookman Old Style" w:cs="TimesNewRomanPSMT"/>
              </w:rPr>
              <w:t>concessorio già in atto, fatto sal</w:t>
            </w:r>
            <w:r>
              <w:rPr>
                <w:rFonts w:ascii="Bookman Old Style" w:hAnsi="Bookman Old Style" w:cs="Bookman Old Style"/>
              </w:rPr>
              <w:t>v</w:t>
            </w:r>
            <w:r w:rsidRPr="007E04C9">
              <w:rPr>
                <w:rFonts w:ascii="Bookman Old Style" w:hAnsi="Bookman Old Style" w:cs="TimesNewRomanPSMT"/>
              </w:rPr>
              <w:t>o q</w:t>
            </w:r>
            <w:r>
              <w:rPr>
                <w:rFonts w:ascii="Bookman Old Style" w:hAnsi="Bookman Old Style" w:cs="Bookman Old Style"/>
              </w:rPr>
              <w:t>u</w:t>
            </w:r>
            <w:r w:rsidRPr="007E04C9">
              <w:rPr>
                <w:rFonts w:ascii="Bookman Old Style" w:hAnsi="Bookman Old Style" w:cs="TimesNewRomanPSMT"/>
              </w:rPr>
              <w:t>anto pre</w:t>
            </w:r>
            <w:r>
              <w:rPr>
                <w:rFonts w:ascii="Bookman Old Style" w:hAnsi="Bookman Old Style" w:cs="Bookman Old Style"/>
              </w:rPr>
              <w:t>v</w:t>
            </w:r>
            <w:r w:rsidRPr="007E04C9">
              <w:rPr>
                <w:rFonts w:ascii="Bookman Old Style" w:hAnsi="Bookman Old Style" w:cs="TimesNewRomanPSMT"/>
              </w:rPr>
              <w:t>isto dall</w:t>
            </w:r>
            <w:r>
              <w:rPr>
                <w:rFonts w:ascii="Bookman Old Style" w:hAnsi="Bookman Old Style" w:cs="Bookman Old Style"/>
              </w:rPr>
              <w:t>’</w:t>
            </w:r>
            <w:r w:rsidRPr="007E04C9">
              <w:rPr>
                <w:rFonts w:ascii="Bookman Old Style" w:hAnsi="Bookman Old Style" w:cs="TimesNewRomanPSMT"/>
              </w:rPr>
              <w:t>articolo 34 del decreto-legge 30 dicembre 2019,</w:t>
            </w:r>
            <w:r>
              <w:rPr>
                <w:rFonts w:ascii="Bookman Old Style" w:hAnsi="Bookman Old Style" w:cs="TimesNewRomanPSMT"/>
              </w:rPr>
              <w:t xml:space="preserve"> </w:t>
            </w:r>
            <w:r w:rsidRPr="007E04C9">
              <w:rPr>
                <w:rFonts w:ascii="Bookman Old Style" w:hAnsi="Bookman Old Style" w:cs="TimesNewRomanPSMT"/>
              </w:rPr>
              <w:t>n. 162, convertito, con modificazioni, dalla legge 28 febbraio 2020, n. 8, e gli enti concedenti procedono</w:t>
            </w:r>
            <w:r>
              <w:rPr>
                <w:rFonts w:ascii="Bookman Old Style" w:hAnsi="Bookman Old Style" w:cs="TimesNewRomanPSMT"/>
              </w:rPr>
              <w:t xml:space="preserve"> </w:t>
            </w:r>
            <w:r w:rsidRPr="007E04C9">
              <w:rPr>
                <w:rFonts w:ascii="Bookman Old Style" w:hAnsi="Bookman Old Style" w:cs="TimesNewRomanPSMT"/>
              </w:rPr>
              <w:t>alla ricogni</w:t>
            </w:r>
            <w:r>
              <w:rPr>
                <w:rFonts w:ascii="Bookman Old Style" w:hAnsi="Bookman Old Style" w:cs="Bookman Old Style"/>
              </w:rPr>
              <w:t>z</w:t>
            </w:r>
            <w:r w:rsidRPr="007E04C9">
              <w:rPr>
                <w:rFonts w:ascii="Bookman Old Style" w:hAnsi="Bookman Old Style" w:cs="TimesNewRomanPSMT"/>
              </w:rPr>
              <w:t>ione delle relati</w:t>
            </w:r>
            <w:r>
              <w:rPr>
                <w:rFonts w:ascii="Bookman Old Style" w:hAnsi="Bookman Old Style" w:cs="Bookman Old Style"/>
              </w:rPr>
              <w:t>v</w:t>
            </w:r>
            <w:r w:rsidRPr="007E04C9">
              <w:rPr>
                <w:rFonts w:ascii="Bookman Old Style" w:hAnsi="Bookman Old Style" w:cs="TimesNewRomanPSMT"/>
              </w:rPr>
              <w:t>e atti</w:t>
            </w:r>
            <w:r>
              <w:rPr>
                <w:rFonts w:ascii="Bookman Old Style" w:hAnsi="Bookman Old Style" w:cs="Bookman Old Style"/>
              </w:rPr>
              <w:t>v</w:t>
            </w:r>
            <w:r w:rsidRPr="007E04C9">
              <w:rPr>
                <w:rFonts w:ascii="Bookman Old Style" w:hAnsi="Bookman Old Style" w:cs="TimesNewRomanPSMT"/>
              </w:rPr>
              <w:t>it</w:t>
            </w:r>
            <w:r>
              <w:rPr>
                <w:rFonts w:ascii="Bookman Old Style" w:hAnsi="Bookman Old Style" w:cs="TimesNewRomanPSMT"/>
              </w:rPr>
              <w:t>à</w:t>
            </w:r>
            <w:r w:rsidRPr="007E04C9">
              <w:rPr>
                <w:rFonts w:ascii="Bookman Old Style" w:hAnsi="Bookman Old Style" w:cs="TimesNewRomanPSMT"/>
              </w:rPr>
              <w:t>, ferma restando l</w:t>
            </w:r>
            <w:r>
              <w:rPr>
                <w:rFonts w:ascii="Bookman Old Style" w:hAnsi="Bookman Old Style" w:cs="Bookman Old Style"/>
              </w:rPr>
              <w:t>’</w:t>
            </w:r>
            <w:r w:rsidRPr="007E04C9">
              <w:rPr>
                <w:rFonts w:ascii="Bookman Old Style" w:hAnsi="Bookman Old Style" w:cs="TimesNewRomanPSMT"/>
              </w:rPr>
              <w:t>efficacia dei titoli già rilasciati. Le disposizioni</w:t>
            </w:r>
            <w:r>
              <w:rPr>
                <w:rFonts w:ascii="Bookman Old Style" w:hAnsi="Bookman Old Style" w:cs="TimesNewRomanPSMT"/>
              </w:rPr>
              <w:t xml:space="preserve"> </w:t>
            </w:r>
            <w:r w:rsidRPr="007E04C9">
              <w:rPr>
                <w:rFonts w:ascii="Bookman Old Style" w:hAnsi="Bookman Old Style" w:cs="TimesNewRomanPSMT"/>
              </w:rPr>
              <w:t>del presente comma non si applicano in riferimento ai beni che non hanno formato oggetto di titolo</w:t>
            </w:r>
            <w:r>
              <w:rPr>
                <w:rFonts w:ascii="Bookman Old Style" w:hAnsi="Bookman Old Style" w:cs="TimesNewRomanPSMT"/>
              </w:rPr>
              <w:t xml:space="preserve"> </w:t>
            </w:r>
            <w:r w:rsidRPr="007E04C9">
              <w:rPr>
                <w:rFonts w:ascii="Bookman Old Style" w:hAnsi="Bookman Old Style" w:cs="TimesNewRomanPSMT"/>
              </w:rPr>
              <w:t>concessorio, n</w:t>
            </w:r>
            <w:r>
              <w:rPr>
                <w:rFonts w:ascii="Bookman Old Style" w:hAnsi="Bookman Old Style" w:cs="Bookman Old Style"/>
              </w:rPr>
              <w:t>è</w:t>
            </w:r>
            <w:r w:rsidRPr="007E04C9">
              <w:rPr>
                <w:rFonts w:ascii="Bookman Old Style" w:hAnsi="Bookman Old Style" w:cs="TimesNewRomanPSMT"/>
              </w:rPr>
              <w:t xml:space="preserve"> q</w:t>
            </w:r>
            <w:r>
              <w:rPr>
                <w:rFonts w:ascii="Bookman Old Style" w:hAnsi="Bookman Old Style" w:cs="Bookman Old Style"/>
              </w:rPr>
              <w:t>u</w:t>
            </w:r>
            <w:r w:rsidRPr="007E04C9">
              <w:rPr>
                <w:rFonts w:ascii="Bookman Old Style" w:hAnsi="Bookman Old Style" w:cs="TimesNewRomanPSMT"/>
              </w:rPr>
              <w:t>ando la riacq</w:t>
            </w:r>
            <w:r>
              <w:rPr>
                <w:rFonts w:ascii="Bookman Old Style" w:hAnsi="Bookman Old Style" w:cs="Bookman Old Style"/>
              </w:rPr>
              <w:t>u</w:t>
            </w:r>
            <w:r w:rsidRPr="007E04C9">
              <w:rPr>
                <w:rFonts w:ascii="Bookman Old Style" w:hAnsi="Bookman Old Style" w:cs="TimesNewRomanPSMT"/>
              </w:rPr>
              <w:t>isi</w:t>
            </w:r>
            <w:r>
              <w:rPr>
                <w:rFonts w:ascii="Bookman Old Style" w:hAnsi="Bookman Old Style" w:cs="Bookman Old Style"/>
              </w:rPr>
              <w:t>z</w:t>
            </w:r>
            <w:r w:rsidRPr="007E04C9">
              <w:rPr>
                <w:rFonts w:ascii="Bookman Old Style" w:hAnsi="Bookman Old Style" w:cs="TimesNewRomanPSMT"/>
              </w:rPr>
              <w:t>ione dell</w:t>
            </w:r>
            <w:r>
              <w:rPr>
                <w:rFonts w:ascii="Bookman Old Style" w:hAnsi="Bookman Old Style" w:cs="Bookman Old Style"/>
              </w:rPr>
              <w:t>’</w:t>
            </w:r>
            <w:r w:rsidRPr="007E04C9">
              <w:rPr>
                <w:rFonts w:ascii="Bookman Old Style" w:hAnsi="Bookman Old Style" w:cs="TimesNewRomanPSMT"/>
              </w:rPr>
              <w:t xml:space="preserve">area e delle </w:t>
            </w:r>
            <w:r w:rsidRPr="007E04C9">
              <w:rPr>
                <w:rFonts w:ascii="Bookman Old Style" w:hAnsi="Bookman Old Style" w:cs="TimesNewRomanPSMT"/>
              </w:rPr>
              <w:lastRenderedPageBreak/>
              <w:t>relati</w:t>
            </w:r>
            <w:r>
              <w:rPr>
                <w:rFonts w:ascii="Bookman Old Style" w:hAnsi="Bookman Old Style" w:cs="Bookman Old Style"/>
              </w:rPr>
              <w:t>v</w:t>
            </w:r>
            <w:r w:rsidRPr="007E04C9">
              <w:rPr>
                <w:rFonts w:ascii="Bookman Old Style" w:hAnsi="Bookman Old Style" w:cs="TimesNewRomanPSMT"/>
              </w:rPr>
              <w:t>e pertinen</w:t>
            </w:r>
            <w:r>
              <w:rPr>
                <w:rFonts w:ascii="Bookman Old Style" w:hAnsi="Bookman Old Style" w:cs="Bookman Old Style"/>
              </w:rPr>
              <w:t>z</w:t>
            </w:r>
            <w:r w:rsidRPr="007E04C9">
              <w:rPr>
                <w:rFonts w:ascii="Bookman Old Style" w:hAnsi="Bookman Old Style" w:cs="TimesNewRomanPSMT"/>
              </w:rPr>
              <w:t xml:space="preserve">e </w:t>
            </w:r>
            <w:r>
              <w:rPr>
                <w:rFonts w:ascii="Bookman Old Style" w:hAnsi="Bookman Old Style" w:cs="Bookman Old Style"/>
              </w:rPr>
              <w:t>è</w:t>
            </w:r>
            <w:r w:rsidRPr="007E04C9">
              <w:rPr>
                <w:rFonts w:ascii="Bookman Old Style" w:hAnsi="Bookman Old Style" w:cs="TimesNewRomanPSMT"/>
              </w:rPr>
              <w:t xml:space="preserve"> conseg</w:t>
            </w:r>
            <w:r>
              <w:rPr>
                <w:rFonts w:ascii="Bookman Old Style" w:hAnsi="Bookman Old Style" w:cs="Bookman Old Style"/>
              </w:rPr>
              <w:t>u</w:t>
            </w:r>
            <w:r w:rsidRPr="007E04C9">
              <w:rPr>
                <w:rFonts w:ascii="Bookman Old Style" w:hAnsi="Bookman Old Style" w:cs="TimesNewRomanPSMT"/>
              </w:rPr>
              <w:t>en</w:t>
            </w:r>
            <w:r>
              <w:rPr>
                <w:rFonts w:ascii="Bookman Old Style" w:hAnsi="Bookman Old Style" w:cs="Bookman Old Style"/>
              </w:rPr>
              <w:t>z</w:t>
            </w:r>
            <w:r w:rsidRPr="007E04C9">
              <w:rPr>
                <w:rFonts w:ascii="Bookman Old Style" w:hAnsi="Bookman Old Style" w:cs="TimesNewRomanPSMT"/>
              </w:rPr>
              <w:t>a</w:t>
            </w:r>
            <w:r>
              <w:rPr>
                <w:rFonts w:ascii="Bookman Old Style" w:hAnsi="Bookman Old Style" w:cs="TimesNewRomanPSMT"/>
              </w:rPr>
              <w:t xml:space="preserve"> </w:t>
            </w:r>
            <w:r w:rsidRPr="007E04C9">
              <w:rPr>
                <w:rFonts w:ascii="Bookman Old Style" w:hAnsi="Bookman Old Style" w:cs="TimesNewRomanPSMT"/>
              </w:rPr>
              <w:t>dell</w:t>
            </w:r>
            <w:r>
              <w:rPr>
                <w:rFonts w:ascii="Bookman Old Style" w:hAnsi="Bookman Old Style" w:cs="Bookman Old Style"/>
              </w:rPr>
              <w:t>’</w:t>
            </w:r>
            <w:r w:rsidRPr="007E04C9">
              <w:rPr>
                <w:rFonts w:ascii="Bookman Old Style" w:hAnsi="Bookman Old Style" w:cs="TimesNewRomanPSMT"/>
              </w:rPr>
              <w:t>ann</w:t>
            </w:r>
            <w:r>
              <w:rPr>
                <w:rFonts w:ascii="Bookman Old Style" w:hAnsi="Bookman Old Style" w:cs="Bookman Old Style"/>
              </w:rPr>
              <w:t>u</w:t>
            </w:r>
            <w:r w:rsidRPr="007E04C9">
              <w:rPr>
                <w:rFonts w:ascii="Bookman Old Style" w:hAnsi="Bookman Old Style" w:cs="TimesNewRomanPSMT"/>
              </w:rPr>
              <w:t>llamento o della revoca della concessione oppure della decadenza del titolo per fatto del</w:t>
            </w:r>
            <w:r>
              <w:rPr>
                <w:rFonts w:ascii="Bookman Old Style" w:hAnsi="Bookman Old Style" w:cs="TimesNewRomanPSMT"/>
              </w:rPr>
              <w:t xml:space="preserve"> </w:t>
            </w:r>
            <w:r w:rsidRPr="007E04C9">
              <w:rPr>
                <w:rFonts w:ascii="Bookman Old Style" w:hAnsi="Bookman Old Style" w:cs="TimesNewRomanPSMT"/>
              </w:rPr>
              <w:t>concessionario.</w:t>
            </w:r>
          </w:p>
        </w:tc>
        <w:tc>
          <w:tcPr>
            <w:tcW w:w="7903" w:type="dxa"/>
          </w:tcPr>
          <w:p w14:paraId="14429942" w14:textId="4E435991" w:rsidR="006E6C0B" w:rsidRPr="0029256A" w:rsidRDefault="00CD7E43" w:rsidP="0029256A">
            <w:pPr>
              <w:spacing w:after="80"/>
              <w:jc w:val="both"/>
              <w:rPr>
                <w:rFonts w:ascii="Bookman Old Style" w:hAnsi="Bookman Old Style"/>
                <w:i/>
                <w:iCs/>
              </w:rPr>
            </w:pPr>
            <w:r w:rsidRPr="0029256A">
              <w:rPr>
                <w:rFonts w:ascii="Bookman Old Style" w:hAnsi="Bookman Old Style"/>
                <w:i/>
                <w:iCs/>
              </w:rPr>
              <w:lastRenderedPageBreak/>
              <w:t xml:space="preserve">L’articolo 182 istituisce presso il </w:t>
            </w:r>
            <w:r w:rsidR="00F503E7" w:rsidRPr="0029256A">
              <w:rPr>
                <w:rFonts w:ascii="Bookman Old Style" w:hAnsi="Bookman Old Style"/>
                <w:i/>
                <w:iCs/>
              </w:rPr>
              <w:t xml:space="preserve">Ministero per i beni e le attività culturali e per il turismo </w:t>
            </w:r>
            <w:r w:rsidR="00244D6F" w:rsidRPr="0029256A">
              <w:rPr>
                <w:rFonts w:ascii="Bookman Old Style" w:hAnsi="Bookman Old Style"/>
                <w:i/>
                <w:iCs/>
              </w:rPr>
              <w:t xml:space="preserve">un Fondo </w:t>
            </w:r>
            <w:r w:rsidR="00F503E7" w:rsidRPr="0029256A">
              <w:rPr>
                <w:rFonts w:ascii="Bookman Old Style" w:hAnsi="Bookman Old Style"/>
                <w:i/>
                <w:iCs/>
              </w:rPr>
              <w:t xml:space="preserve">con una dotazione di </w:t>
            </w:r>
            <w:r w:rsidR="00F503E7" w:rsidRPr="0029256A">
              <w:rPr>
                <w:rFonts w:ascii="Bookman Old Style" w:hAnsi="Bookman Old Style"/>
                <w:b/>
                <w:bCs/>
                <w:i/>
                <w:iCs/>
              </w:rPr>
              <w:t>25 milioni di euro per l’anno 2020</w:t>
            </w:r>
            <w:r w:rsidR="00244D6F" w:rsidRPr="0029256A">
              <w:rPr>
                <w:rFonts w:ascii="Bookman Old Style" w:hAnsi="Bookman Old Style"/>
                <w:bCs/>
                <w:i/>
                <w:iCs/>
              </w:rPr>
              <w:t xml:space="preserve"> per sostenere le agenzie di viaggio e i tour operator </w:t>
            </w:r>
            <w:r w:rsidR="00244D6F" w:rsidRPr="0029256A">
              <w:rPr>
                <w:rFonts w:ascii="Bookman Old Style" w:hAnsi="Bookman Old Style"/>
                <w:i/>
                <w:iCs/>
              </w:rPr>
              <w:t>in considerazione dell'impatto economico negativo conseguente all'adozione delle misure di contenimento del COVID-19.</w:t>
            </w:r>
            <w:r w:rsidR="00F503E7" w:rsidRPr="0029256A">
              <w:rPr>
                <w:rFonts w:ascii="Bookman Old Style" w:hAnsi="Bookman Old Style"/>
                <w:i/>
                <w:iCs/>
              </w:rPr>
              <w:t xml:space="preserve"> La norma demanda ad un </w:t>
            </w:r>
            <w:r w:rsidR="00F503E7" w:rsidRPr="0029256A">
              <w:rPr>
                <w:rFonts w:ascii="Bookman Old Style" w:hAnsi="Bookman Old Style"/>
                <w:bCs/>
                <w:i/>
                <w:iCs/>
              </w:rPr>
              <w:t xml:space="preserve">decreto </w:t>
            </w:r>
            <w:r w:rsidR="00F503E7" w:rsidRPr="0029256A">
              <w:rPr>
                <w:rFonts w:ascii="Bookman Old Style" w:hAnsi="Bookman Old Style"/>
                <w:i/>
                <w:iCs/>
              </w:rPr>
              <w:t xml:space="preserve">del Ministro, da adottare entro </w:t>
            </w:r>
            <w:r w:rsidR="00F503E7" w:rsidRPr="0029256A">
              <w:rPr>
                <w:rFonts w:ascii="Bookman Old Style" w:hAnsi="Bookman Old Style"/>
                <w:bCs/>
                <w:i/>
                <w:iCs/>
              </w:rPr>
              <w:t xml:space="preserve">trenta giorni </w:t>
            </w:r>
            <w:r w:rsidR="00F503E7" w:rsidRPr="0029256A">
              <w:rPr>
                <w:rFonts w:ascii="Bookman Old Style" w:hAnsi="Bookman Old Style"/>
                <w:i/>
                <w:iCs/>
              </w:rPr>
              <w:t xml:space="preserve">dalla data di entrata in vigore del presente decreto-legge, la definizione delle modalità di </w:t>
            </w:r>
            <w:r w:rsidR="00F503E7" w:rsidRPr="0029256A">
              <w:rPr>
                <w:rFonts w:ascii="Bookman Old Style" w:hAnsi="Bookman Old Style"/>
                <w:bCs/>
                <w:i/>
                <w:iCs/>
              </w:rPr>
              <w:t xml:space="preserve">ripartizione e assegnazione </w:t>
            </w:r>
            <w:r w:rsidR="00F503E7" w:rsidRPr="0029256A">
              <w:rPr>
                <w:rFonts w:ascii="Bookman Old Style" w:hAnsi="Bookman Old Style"/>
                <w:i/>
                <w:iCs/>
              </w:rPr>
              <w:t>delle risorse agli operatori.</w:t>
            </w:r>
          </w:p>
          <w:p w14:paraId="14429945" w14:textId="77777777" w:rsidR="00244D6F" w:rsidRPr="0029256A" w:rsidRDefault="00244D6F" w:rsidP="0029256A">
            <w:pPr>
              <w:spacing w:after="80"/>
              <w:jc w:val="both"/>
              <w:rPr>
                <w:rFonts w:ascii="Bookman Old Style" w:hAnsi="Bookman Old Style"/>
                <w:i/>
                <w:iCs/>
              </w:rPr>
            </w:pPr>
          </w:p>
          <w:p w14:paraId="14429946" w14:textId="77777777" w:rsidR="005247D9" w:rsidRPr="0029256A" w:rsidRDefault="00244D6F" w:rsidP="0029256A">
            <w:pPr>
              <w:pStyle w:val="Default"/>
              <w:spacing w:after="80"/>
              <w:jc w:val="both"/>
              <w:rPr>
                <w:i/>
                <w:iCs/>
                <w:sz w:val="22"/>
                <w:szCs w:val="22"/>
              </w:rPr>
            </w:pPr>
            <w:r w:rsidRPr="0029256A">
              <w:rPr>
                <w:rFonts w:ascii="Bookman Old Style" w:hAnsi="Bookman Old Style"/>
                <w:i/>
                <w:iCs/>
                <w:sz w:val="22"/>
                <w:szCs w:val="22"/>
              </w:rPr>
              <w:t xml:space="preserve">Il </w:t>
            </w:r>
            <w:r w:rsidRPr="0029256A">
              <w:rPr>
                <w:rFonts w:ascii="Bookman Old Style" w:hAnsi="Bookman Old Style"/>
                <w:bCs/>
                <w:i/>
                <w:iCs/>
                <w:sz w:val="22"/>
                <w:szCs w:val="22"/>
              </w:rPr>
              <w:t xml:space="preserve">comma 2 </w:t>
            </w:r>
            <w:r w:rsidRPr="0029256A">
              <w:rPr>
                <w:rFonts w:ascii="Bookman Old Style" w:hAnsi="Bookman Old Style"/>
                <w:i/>
                <w:iCs/>
                <w:sz w:val="22"/>
                <w:szCs w:val="22"/>
              </w:rPr>
              <w:t xml:space="preserve">riguarda gli operatori del settore turistico concessionari </w:t>
            </w:r>
            <w:r w:rsidRPr="0029256A">
              <w:rPr>
                <w:rFonts w:ascii="Bookman Old Style" w:hAnsi="Bookman Old Style"/>
                <w:bCs/>
                <w:i/>
                <w:iCs/>
                <w:sz w:val="22"/>
                <w:szCs w:val="22"/>
              </w:rPr>
              <w:t>di beni del demanio marittimo</w:t>
            </w:r>
            <w:r w:rsidRPr="0029256A">
              <w:rPr>
                <w:rFonts w:ascii="Bookman Old Style" w:hAnsi="Bookman Old Style"/>
                <w:i/>
                <w:iCs/>
                <w:sz w:val="22"/>
                <w:szCs w:val="22"/>
              </w:rPr>
              <w:t xml:space="preserve">, in conformità a quanto disposto dall’articolo 1, commi 682 e 683 della legge n. 145 del 2018 (legge di bilancio 2019). Come sopra accennato, qualora le aree e le relative pertinenze siano oggetto di </w:t>
            </w:r>
            <w:r w:rsidRPr="0029256A">
              <w:rPr>
                <w:rFonts w:ascii="Bookman Old Style" w:hAnsi="Bookman Old Style"/>
                <w:bCs/>
                <w:i/>
                <w:iCs/>
                <w:sz w:val="22"/>
                <w:szCs w:val="22"/>
              </w:rPr>
              <w:t xml:space="preserve">riacquisizione già disposta o comunque avviata </w:t>
            </w:r>
            <w:r w:rsidRPr="0029256A">
              <w:rPr>
                <w:rFonts w:ascii="Bookman Old Style" w:hAnsi="Bookman Old Style"/>
                <w:i/>
                <w:iCs/>
                <w:sz w:val="22"/>
                <w:szCs w:val="22"/>
              </w:rPr>
              <w:t xml:space="preserve">ovvero di </w:t>
            </w:r>
            <w:r w:rsidRPr="0029256A">
              <w:rPr>
                <w:rFonts w:ascii="Bookman Old Style" w:hAnsi="Bookman Old Style"/>
                <w:bCs/>
                <w:i/>
                <w:iCs/>
                <w:sz w:val="22"/>
                <w:szCs w:val="22"/>
              </w:rPr>
              <w:t>procedimenti di nuova assegnazione</w:t>
            </w:r>
            <w:r w:rsidRPr="0029256A">
              <w:rPr>
                <w:rFonts w:ascii="Bookman Old Style" w:hAnsi="Bookman Old Style"/>
                <w:i/>
                <w:iCs/>
                <w:sz w:val="22"/>
                <w:szCs w:val="22"/>
              </w:rPr>
              <w:t xml:space="preserve">, è consentito il </w:t>
            </w:r>
            <w:r w:rsidRPr="0029256A">
              <w:rPr>
                <w:rFonts w:ascii="Bookman Old Style" w:hAnsi="Bookman Old Style"/>
                <w:bCs/>
                <w:i/>
                <w:iCs/>
                <w:sz w:val="22"/>
                <w:szCs w:val="22"/>
              </w:rPr>
              <w:t>proseguimento dell'attività</w:t>
            </w:r>
            <w:r w:rsidRPr="0029256A">
              <w:rPr>
                <w:rFonts w:ascii="Bookman Old Style" w:hAnsi="Bookman Old Style"/>
                <w:i/>
                <w:iCs/>
                <w:sz w:val="22"/>
                <w:szCs w:val="22"/>
              </w:rPr>
              <w:t xml:space="preserve">, nel rispetto degli obblighi inerenti ai relativi rapporti concessori già in atto. Rimane fermo quanto stabilito dall’articolo 34 del decreto-legge 30 dicembre 2019, n. 162 </w:t>
            </w:r>
            <w:r w:rsidR="005247D9" w:rsidRPr="0029256A">
              <w:rPr>
                <w:rFonts w:ascii="Bookman Old Style" w:hAnsi="Bookman Old Style"/>
                <w:i/>
                <w:iCs/>
                <w:sz w:val="22"/>
                <w:szCs w:val="22"/>
              </w:rPr>
              <w:t>che</w:t>
            </w:r>
            <w:r w:rsidRPr="0029256A">
              <w:rPr>
                <w:rFonts w:ascii="Bookman Old Style" w:hAnsi="Bookman Old Style"/>
                <w:i/>
                <w:iCs/>
                <w:sz w:val="22"/>
                <w:szCs w:val="22"/>
              </w:rPr>
              <w:t xml:space="preserve"> </w:t>
            </w:r>
            <w:r w:rsidRPr="0029256A">
              <w:rPr>
                <w:rFonts w:ascii="Bookman Old Style" w:hAnsi="Bookman Old Style"/>
                <w:bCs/>
                <w:i/>
                <w:iCs/>
                <w:sz w:val="22"/>
                <w:szCs w:val="22"/>
              </w:rPr>
              <w:t xml:space="preserve">sospende, </w:t>
            </w:r>
            <w:r w:rsidRPr="0029256A">
              <w:rPr>
                <w:rFonts w:ascii="Bookman Old Style" w:hAnsi="Bookman Old Style"/>
                <w:i/>
                <w:iCs/>
                <w:sz w:val="22"/>
                <w:szCs w:val="22"/>
              </w:rPr>
              <w:t xml:space="preserve">al fine di sostenere i settori del turismo balneare e della nautica da diporto, dal 1° gennaio 2020 al 30 settembre 2020 il </w:t>
            </w:r>
            <w:r w:rsidRPr="0029256A">
              <w:rPr>
                <w:rFonts w:ascii="Bookman Old Style" w:hAnsi="Bookman Old Style"/>
                <w:bCs/>
                <w:i/>
                <w:iCs/>
                <w:sz w:val="22"/>
                <w:szCs w:val="22"/>
              </w:rPr>
              <w:t xml:space="preserve">pagamento dei canoni </w:t>
            </w:r>
            <w:r w:rsidRPr="0029256A">
              <w:rPr>
                <w:rFonts w:ascii="Bookman Old Style" w:hAnsi="Bookman Old Style"/>
                <w:i/>
                <w:iCs/>
                <w:sz w:val="22"/>
                <w:szCs w:val="22"/>
              </w:rPr>
              <w:t>dovuti per le concessioni relative alle pertinenze demaniali marittime con finalità turistico-ricreative e per le concessioni relative alla realizzazione e gestione di strutture destinate alla nautica da diporto.</w:t>
            </w:r>
            <w:r w:rsidR="008263C6" w:rsidRPr="0029256A">
              <w:rPr>
                <w:i/>
                <w:iCs/>
                <w:sz w:val="22"/>
                <w:szCs w:val="22"/>
              </w:rPr>
              <w:t xml:space="preserve"> </w:t>
            </w:r>
          </w:p>
          <w:p w14:paraId="14429947" w14:textId="77777777" w:rsidR="00244D6F" w:rsidRPr="0029256A" w:rsidRDefault="008263C6" w:rsidP="0029256A">
            <w:pPr>
              <w:pStyle w:val="Default"/>
              <w:spacing w:after="80"/>
              <w:jc w:val="both"/>
              <w:rPr>
                <w:rFonts w:ascii="Bookman Old Style" w:hAnsi="Bookman Old Style"/>
                <w:i/>
                <w:iCs/>
              </w:rPr>
            </w:pPr>
            <w:r w:rsidRPr="0029256A">
              <w:rPr>
                <w:rFonts w:ascii="Bookman Old Style" w:hAnsi="Bookman Old Style"/>
                <w:i/>
                <w:iCs/>
                <w:sz w:val="22"/>
                <w:szCs w:val="22"/>
              </w:rPr>
              <w:t xml:space="preserve">Le disposizioni del </w:t>
            </w:r>
            <w:r w:rsidRPr="0029256A">
              <w:rPr>
                <w:rFonts w:ascii="Bookman Old Style" w:hAnsi="Bookman Old Style"/>
                <w:bCs/>
                <w:i/>
                <w:iCs/>
                <w:sz w:val="22"/>
                <w:szCs w:val="22"/>
              </w:rPr>
              <w:t xml:space="preserve">presente comma </w:t>
            </w:r>
            <w:r w:rsidRPr="0029256A">
              <w:rPr>
                <w:rFonts w:ascii="Bookman Old Style" w:hAnsi="Bookman Old Style"/>
                <w:i/>
                <w:iCs/>
                <w:sz w:val="22"/>
                <w:szCs w:val="22"/>
              </w:rPr>
              <w:t xml:space="preserve">non si applicano in riferimento ai beni che </w:t>
            </w:r>
            <w:r w:rsidRPr="0029256A">
              <w:rPr>
                <w:rFonts w:ascii="Bookman Old Style" w:hAnsi="Bookman Old Style"/>
                <w:bCs/>
                <w:i/>
                <w:iCs/>
                <w:sz w:val="22"/>
                <w:szCs w:val="22"/>
              </w:rPr>
              <w:t>non hanno formato oggetto di titolo concessorio</w:t>
            </w:r>
            <w:r w:rsidRPr="0029256A">
              <w:rPr>
                <w:rFonts w:ascii="Bookman Old Style" w:hAnsi="Bookman Old Style"/>
                <w:i/>
                <w:iCs/>
                <w:sz w:val="22"/>
                <w:szCs w:val="22"/>
              </w:rPr>
              <w:t>, né quando la riacquisizione dell’area e delle relative pertinenze è conseguenza dell’</w:t>
            </w:r>
            <w:r w:rsidRPr="0029256A">
              <w:rPr>
                <w:rFonts w:ascii="Bookman Old Style" w:hAnsi="Bookman Old Style"/>
                <w:bCs/>
                <w:i/>
                <w:iCs/>
                <w:sz w:val="22"/>
                <w:szCs w:val="22"/>
              </w:rPr>
              <w:t>annullamento</w:t>
            </w:r>
            <w:r w:rsidRPr="0029256A">
              <w:rPr>
                <w:rFonts w:ascii="Bookman Old Style" w:hAnsi="Bookman Old Style"/>
                <w:i/>
                <w:iCs/>
                <w:sz w:val="22"/>
                <w:szCs w:val="22"/>
              </w:rPr>
              <w:t xml:space="preserve">, della </w:t>
            </w:r>
            <w:r w:rsidRPr="0029256A">
              <w:rPr>
                <w:rFonts w:ascii="Bookman Old Style" w:hAnsi="Bookman Old Style"/>
                <w:bCs/>
                <w:i/>
                <w:iCs/>
                <w:sz w:val="22"/>
                <w:szCs w:val="22"/>
              </w:rPr>
              <w:t xml:space="preserve">revoca </w:t>
            </w:r>
            <w:r w:rsidRPr="0029256A">
              <w:rPr>
                <w:rFonts w:ascii="Bookman Old Style" w:hAnsi="Bookman Old Style"/>
                <w:i/>
                <w:iCs/>
                <w:sz w:val="22"/>
                <w:szCs w:val="22"/>
              </w:rPr>
              <w:t xml:space="preserve">o della </w:t>
            </w:r>
            <w:r w:rsidRPr="0029256A">
              <w:rPr>
                <w:rFonts w:ascii="Bookman Old Style" w:hAnsi="Bookman Old Style"/>
                <w:bCs/>
                <w:i/>
                <w:iCs/>
                <w:sz w:val="22"/>
                <w:szCs w:val="22"/>
              </w:rPr>
              <w:t xml:space="preserve">decadenza </w:t>
            </w:r>
            <w:r w:rsidRPr="0029256A">
              <w:rPr>
                <w:rFonts w:ascii="Bookman Old Style" w:hAnsi="Bookman Old Style"/>
                <w:i/>
                <w:iCs/>
                <w:sz w:val="22"/>
                <w:szCs w:val="22"/>
              </w:rPr>
              <w:t xml:space="preserve">del titolo per </w:t>
            </w:r>
            <w:r w:rsidRPr="0029256A">
              <w:rPr>
                <w:rFonts w:ascii="Bookman Old Style" w:hAnsi="Bookman Old Style"/>
                <w:bCs/>
                <w:i/>
                <w:iCs/>
                <w:sz w:val="22"/>
                <w:szCs w:val="22"/>
              </w:rPr>
              <w:t>fatto del concessionario</w:t>
            </w:r>
            <w:r w:rsidRPr="0029256A">
              <w:rPr>
                <w:rFonts w:ascii="Bookman Old Style" w:hAnsi="Bookman Old Style"/>
                <w:i/>
                <w:iCs/>
                <w:sz w:val="22"/>
                <w:szCs w:val="22"/>
              </w:rPr>
              <w:t>.</w:t>
            </w:r>
          </w:p>
        </w:tc>
      </w:tr>
      <w:tr w:rsidR="006E6C0B" w:rsidRPr="00BF788C" w14:paraId="1442994B" w14:textId="77777777" w:rsidTr="40909788">
        <w:tc>
          <w:tcPr>
            <w:tcW w:w="6374" w:type="dxa"/>
          </w:tcPr>
          <w:p w14:paraId="14429949" w14:textId="77777777" w:rsidR="006E6C0B" w:rsidRDefault="006E6C0B" w:rsidP="006E6C0B">
            <w:pPr>
              <w:autoSpaceDE w:val="0"/>
              <w:autoSpaceDN w:val="0"/>
              <w:adjustRightInd w:val="0"/>
              <w:jc w:val="both"/>
              <w:rPr>
                <w:rFonts w:ascii="Bookman Old Style" w:hAnsi="Bookman Old Style" w:cs="Times New Roman"/>
                <w:b/>
                <w:i/>
                <w:color w:val="060606"/>
              </w:rPr>
            </w:pPr>
            <w:r w:rsidRPr="007E04C9">
              <w:rPr>
                <w:rFonts w:ascii="Bookman Old Style" w:hAnsi="Bookman Old Style" w:cs="TimesNewRomanPSMT"/>
              </w:rPr>
              <w:t>3. All</w:t>
            </w:r>
            <w:r>
              <w:rPr>
                <w:rFonts w:ascii="Bookman Old Style" w:hAnsi="Bookman Old Style" w:cs="Bookman Old Style"/>
              </w:rPr>
              <w:t>’</w:t>
            </w:r>
            <w:r w:rsidRPr="007E04C9">
              <w:rPr>
                <w:rFonts w:ascii="Bookman Old Style" w:hAnsi="Bookman Old Style" w:cs="TimesNewRomanPSMT"/>
              </w:rPr>
              <w:t>onere deri</w:t>
            </w:r>
            <w:r>
              <w:rPr>
                <w:rFonts w:ascii="Bookman Old Style" w:hAnsi="Bookman Old Style" w:cs="Bookman Old Style"/>
              </w:rPr>
              <w:t>v</w:t>
            </w:r>
            <w:r w:rsidRPr="007E04C9">
              <w:rPr>
                <w:rFonts w:ascii="Bookman Old Style" w:hAnsi="Bookman Old Style" w:cs="TimesNewRomanPSMT"/>
              </w:rPr>
              <w:t>ante dal comma 1, pari a 25 milioni di e</w:t>
            </w:r>
            <w:r>
              <w:rPr>
                <w:rFonts w:ascii="Bookman Old Style" w:hAnsi="Bookman Old Style" w:cs="Bookman Old Style"/>
              </w:rPr>
              <w:t>u</w:t>
            </w:r>
            <w:r w:rsidRPr="007E04C9">
              <w:rPr>
                <w:rFonts w:ascii="Bookman Old Style" w:hAnsi="Bookman Old Style" w:cs="TimesNewRomanPSMT"/>
              </w:rPr>
              <w:t>ro per l</w:t>
            </w:r>
            <w:r>
              <w:rPr>
                <w:rFonts w:ascii="Bookman Old Style" w:hAnsi="Bookman Old Style" w:cs="Bookman Old Style"/>
              </w:rPr>
              <w:t>’</w:t>
            </w:r>
            <w:r w:rsidRPr="007E04C9">
              <w:rPr>
                <w:rFonts w:ascii="Bookman Old Style" w:hAnsi="Bookman Old Style" w:cs="TimesNewRomanPSMT"/>
              </w:rPr>
              <w:t>anno 2020, si pr</w:t>
            </w:r>
            <w:r>
              <w:rPr>
                <w:rFonts w:ascii="Bookman Old Style" w:hAnsi="Bookman Old Style" w:cs="TimesNewRomanPSMT"/>
              </w:rPr>
              <w:t>ovv</w:t>
            </w:r>
            <w:r w:rsidRPr="007E04C9">
              <w:rPr>
                <w:rFonts w:ascii="Bookman Old Style" w:hAnsi="Bookman Old Style" w:cs="TimesNewRomanPSMT"/>
              </w:rPr>
              <w:t>ede ai sensi</w:t>
            </w:r>
            <w:r>
              <w:rPr>
                <w:rFonts w:ascii="Bookman Old Style" w:hAnsi="Bookman Old Style" w:cs="TimesNewRomanPSMT"/>
              </w:rPr>
              <w:t xml:space="preserve"> </w:t>
            </w:r>
            <w:r w:rsidRPr="007E04C9">
              <w:rPr>
                <w:rFonts w:ascii="Bookman Old Style" w:hAnsi="Bookman Old Style" w:cs="TimesNewRomanPSMT"/>
              </w:rPr>
              <w:t>dell</w:t>
            </w:r>
            <w:r>
              <w:rPr>
                <w:rFonts w:ascii="Bookman Old Style" w:hAnsi="Bookman Old Style" w:cs="Bookman Old Style"/>
              </w:rPr>
              <w:t>’</w:t>
            </w:r>
            <w:r w:rsidRPr="007E04C9">
              <w:rPr>
                <w:rFonts w:ascii="Bookman Old Style" w:hAnsi="Bookman Old Style" w:cs="TimesNewRomanPSMT"/>
              </w:rPr>
              <w:t>articolo</w:t>
            </w:r>
            <w:r>
              <w:rPr>
                <w:rFonts w:ascii="Bookman Old Style" w:hAnsi="Bookman Old Style" w:cs="TimesNewRomanPSMT"/>
              </w:rPr>
              <w:t xml:space="preserve"> 265</w:t>
            </w:r>
            <w:r w:rsidRPr="007E04C9">
              <w:rPr>
                <w:rFonts w:ascii="Bookman Old Style" w:hAnsi="Bookman Old Style" w:cs="TimesNewRomanPSMT"/>
              </w:rPr>
              <w:t>.</w:t>
            </w:r>
          </w:p>
        </w:tc>
        <w:tc>
          <w:tcPr>
            <w:tcW w:w="7903" w:type="dxa"/>
          </w:tcPr>
          <w:p w14:paraId="1442994A" w14:textId="77777777" w:rsidR="006E6C0B" w:rsidRPr="00BF788C" w:rsidRDefault="006E6C0B" w:rsidP="006E6C0B">
            <w:pPr>
              <w:jc w:val="both"/>
              <w:rPr>
                <w:rFonts w:ascii="Bookman Old Style" w:hAnsi="Bookman Old Style"/>
                <w:i/>
              </w:rPr>
            </w:pPr>
          </w:p>
        </w:tc>
      </w:tr>
      <w:tr w:rsidR="006E6C0B" w:rsidRPr="005052D1" w14:paraId="1442994D" w14:textId="77777777" w:rsidTr="40909788">
        <w:tc>
          <w:tcPr>
            <w:tcW w:w="14277" w:type="dxa"/>
            <w:gridSpan w:val="2"/>
          </w:tcPr>
          <w:p w14:paraId="1442994C" w14:textId="3847581F" w:rsidR="006E6C0B" w:rsidRPr="005052D1" w:rsidRDefault="006E6C0B" w:rsidP="005052D1">
            <w:pPr>
              <w:pStyle w:val="Titolo3"/>
              <w:keepLines w:val="0"/>
              <w:widowControl w:val="0"/>
              <w:spacing w:after="40"/>
              <w:outlineLvl w:val="2"/>
              <w:rPr>
                <w:b/>
                <w:bCs/>
              </w:rPr>
            </w:pPr>
            <w:bookmarkStart w:id="85" w:name="_Toc43972607"/>
            <w:r w:rsidRPr="005052D1">
              <w:rPr>
                <w:b/>
                <w:bCs/>
              </w:rPr>
              <w:t xml:space="preserve">Art. 183 </w:t>
            </w:r>
            <w:r w:rsidR="005052D1">
              <w:rPr>
                <w:b/>
                <w:bCs/>
              </w:rPr>
              <w:t xml:space="preserve">- </w:t>
            </w:r>
            <w:r w:rsidRPr="005052D1">
              <w:rPr>
                <w:b/>
                <w:bCs/>
              </w:rPr>
              <w:t>Misure per il settore cultura</w:t>
            </w:r>
            <w:bookmarkEnd w:id="85"/>
          </w:p>
        </w:tc>
      </w:tr>
      <w:tr w:rsidR="006E6C0B" w:rsidRPr="00BF788C" w14:paraId="14429954" w14:textId="77777777" w:rsidTr="40909788">
        <w:tc>
          <w:tcPr>
            <w:tcW w:w="6374" w:type="dxa"/>
          </w:tcPr>
          <w:p w14:paraId="1442994E"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1. All</w:t>
            </w:r>
            <w:r>
              <w:rPr>
                <w:rFonts w:ascii="Bookman Old Style" w:hAnsi="Bookman Old Style" w:cs="Bookman Old Style"/>
              </w:rPr>
              <w:t>’</w:t>
            </w:r>
            <w:r w:rsidRPr="00424347">
              <w:rPr>
                <w:rFonts w:ascii="Bookman Old Style" w:hAnsi="Bookman Old Style" w:cs="TimesNewRomanPSMT"/>
              </w:rPr>
              <w:t>articolo 89 del decreto-legge 17 marzo 2020, n. 18, convertito in legge, con modificazioni,</w:t>
            </w:r>
            <w:r>
              <w:rPr>
                <w:rFonts w:ascii="Bookman Old Style" w:hAnsi="Bookman Old Style" w:cs="TimesNewRomanPSMT"/>
              </w:rPr>
              <w:t xml:space="preserve"> </w:t>
            </w:r>
            <w:r w:rsidRPr="00424347">
              <w:rPr>
                <w:rFonts w:ascii="Bookman Old Style" w:hAnsi="Bookman Old Style" w:cs="TimesNewRomanPSMT"/>
              </w:rPr>
              <w:t>dalla legge 24 aprile 2020, n. 27, sono apportate le seguenti modificazioni:</w:t>
            </w:r>
          </w:p>
          <w:p w14:paraId="1442994F"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 xml:space="preserve">a) al comma 1, il secondo periodo </w:t>
            </w:r>
            <w:r>
              <w:rPr>
                <w:rFonts w:ascii="Bookman Old Style" w:hAnsi="Bookman Old Style" w:cs="Bookman Old Style"/>
              </w:rPr>
              <w:t>è</w:t>
            </w:r>
            <w:r w:rsidRPr="00424347">
              <w:rPr>
                <w:rFonts w:ascii="Bookman Old Style" w:hAnsi="Bookman Old Style" w:cs="TimesNewRomanPSMT"/>
              </w:rPr>
              <w:t xml:space="preserve"> sostit</w:t>
            </w:r>
            <w:r>
              <w:rPr>
                <w:rFonts w:ascii="Bookman Old Style" w:hAnsi="Bookman Old Style" w:cs="Bookman Old Style"/>
              </w:rPr>
              <w:t>u</w:t>
            </w:r>
            <w:r w:rsidRPr="00424347">
              <w:rPr>
                <w:rFonts w:ascii="Bookman Old Style" w:hAnsi="Bookman Old Style" w:cs="TimesNewRomanPSMT"/>
              </w:rPr>
              <w:t>ito dal seg</w:t>
            </w:r>
            <w:r>
              <w:rPr>
                <w:rFonts w:ascii="Bookman Old Style" w:hAnsi="Bookman Old Style" w:cs="Bookman Old Style"/>
              </w:rPr>
              <w:t>u</w:t>
            </w:r>
            <w:r w:rsidRPr="00424347">
              <w:rPr>
                <w:rFonts w:ascii="Bookman Old Style" w:hAnsi="Bookman Old Style" w:cs="TimesNewRomanPSMT"/>
              </w:rPr>
              <w:t xml:space="preserve">ente </w:t>
            </w:r>
            <w:r>
              <w:rPr>
                <w:rFonts w:ascii="Bookman Old Style" w:hAnsi="Bookman Old Style" w:cs="Bookman Old Style"/>
              </w:rPr>
              <w:t>“</w:t>
            </w:r>
            <w:r w:rsidRPr="00424347">
              <w:rPr>
                <w:rFonts w:ascii="Bookman Old Style" w:hAnsi="Bookman Old Style" w:cs="TimesNewRomanPSMT"/>
              </w:rPr>
              <w:t>I Fondi di c</w:t>
            </w:r>
            <w:r>
              <w:rPr>
                <w:rFonts w:ascii="Bookman Old Style" w:hAnsi="Bookman Old Style" w:cs="Bookman Old Style"/>
              </w:rPr>
              <w:t>u</w:t>
            </w:r>
            <w:r w:rsidRPr="00424347">
              <w:rPr>
                <w:rFonts w:ascii="Bookman Old Style" w:hAnsi="Bookman Old Style" w:cs="TimesNewRomanPSMT"/>
              </w:rPr>
              <w:t>i al primo periodo hanno</w:t>
            </w:r>
            <w:r>
              <w:rPr>
                <w:rFonts w:ascii="Bookman Old Style" w:hAnsi="Bookman Old Style" w:cs="TimesNewRomanPSMT"/>
              </w:rPr>
              <w:t xml:space="preserve"> </w:t>
            </w:r>
            <w:r w:rsidRPr="00424347">
              <w:rPr>
                <w:rFonts w:ascii="Bookman Old Style" w:hAnsi="Bookman Old Style" w:cs="TimesNewRomanPSMT"/>
              </w:rPr>
              <w:t>una dotazione complessiva di 245 milioni di euro per l'anno 2020, di cui 145 milioni di euro per la parte</w:t>
            </w:r>
            <w:r>
              <w:rPr>
                <w:rFonts w:ascii="Bookman Old Style" w:hAnsi="Bookman Old Style" w:cs="TimesNewRomanPSMT"/>
              </w:rPr>
              <w:t xml:space="preserve"> </w:t>
            </w:r>
            <w:r w:rsidRPr="00424347">
              <w:rPr>
                <w:rFonts w:ascii="Bookman Old Style" w:hAnsi="Bookman Old Style" w:cs="TimesNewRomanPSMT"/>
              </w:rPr>
              <w:t>corrente e 100 milioni di e</w:t>
            </w:r>
            <w:r>
              <w:rPr>
                <w:rFonts w:ascii="Bookman Old Style" w:hAnsi="Bookman Old Style" w:cs="Bookman Old Style"/>
              </w:rPr>
              <w:t>u</w:t>
            </w:r>
            <w:r w:rsidRPr="00424347">
              <w:rPr>
                <w:rFonts w:ascii="Bookman Old Style" w:hAnsi="Bookman Old Style" w:cs="TimesNewRomanPSMT"/>
              </w:rPr>
              <w:t>ro per gli inter</w:t>
            </w:r>
            <w:r>
              <w:rPr>
                <w:rFonts w:ascii="Bookman Old Style" w:hAnsi="Bookman Old Style" w:cs="Bookman Old Style"/>
              </w:rPr>
              <w:t>v</w:t>
            </w:r>
            <w:r w:rsidRPr="00424347">
              <w:rPr>
                <w:rFonts w:ascii="Bookman Old Style" w:hAnsi="Bookman Old Style" w:cs="TimesNewRomanPSMT"/>
              </w:rPr>
              <w:t>enti in conto capitale</w:t>
            </w:r>
            <w:r>
              <w:rPr>
                <w:rFonts w:ascii="Bookman Old Style" w:hAnsi="Bookman Old Style" w:cs="TimesNewRomanPSMT"/>
              </w:rPr>
              <w:t>”</w:t>
            </w:r>
            <w:r w:rsidRPr="00424347">
              <w:rPr>
                <w:rFonts w:ascii="Bookman Old Style" w:hAnsi="Bookman Old Style" w:cs="TimesNewRomanPSMT"/>
              </w:rPr>
              <w:t>;</w:t>
            </w:r>
          </w:p>
          <w:p w14:paraId="14429950"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 xml:space="preserve">b) al comma 2, le parole: </w:t>
            </w:r>
            <w:r>
              <w:rPr>
                <w:rFonts w:ascii="Bookman Old Style" w:hAnsi="Bookman Old Style" w:cs="Bookman Old Style"/>
              </w:rPr>
              <w:t>“</w:t>
            </w:r>
            <w:r w:rsidRPr="00424347">
              <w:rPr>
                <w:rFonts w:ascii="Bookman Old Style" w:hAnsi="Bookman Old Style" w:cs="TimesNewRomanPSMT"/>
              </w:rPr>
              <w:t>Con decreto</w:t>
            </w:r>
            <w:r>
              <w:rPr>
                <w:rFonts w:ascii="Bookman Old Style" w:hAnsi="Bookman Old Style" w:cs="Bookman Old Style"/>
              </w:rPr>
              <w:t>”</w:t>
            </w:r>
            <w:r w:rsidRPr="00424347">
              <w:rPr>
                <w:rFonts w:ascii="Bookman Old Style" w:hAnsi="Bookman Old Style" w:cs="TimesNewRomanPSMT"/>
              </w:rPr>
              <w:t xml:space="preserve"> sono sostit</w:t>
            </w:r>
            <w:r>
              <w:rPr>
                <w:rFonts w:ascii="Bookman Old Style" w:hAnsi="Bookman Old Style" w:cs="Bookman Old Style"/>
              </w:rPr>
              <w:t>u</w:t>
            </w:r>
            <w:r w:rsidRPr="00424347">
              <w:rPr>
                <w:rFonts w:ascii="Bookman Old Style" w:hAnsi="Bookman Old Style" w:cs="TimesNewRomanPSMT"/>
              </w:rPr>
              <w:t>ite dalle 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Bookman Old Style"/>
              </w:rPr>
              <w:t>“</w:t>
            </w:r>
            <w:r w:rsidRPr="00424347">
              <w:rPr>
                <w:rFonts w:ascii="Bookman Old Style" w:hAnsi="Bookman Old Style" w:cs="TimesNewRomanPSMT"/>
              </w:rPr>
              <w:t xml:space="preserve">Con </w:t>
            </w:r>
            <w:r>
              <w:rPr>
                <w:rFonts w:ascii="Bookman Old Style" w:hAnsi="Bookman Old Style" w:cs="Bookman Old Style"/>
              </w:rPr>
              <w:t>u</w:t>
            </w:r>
            <w:r w:rsidRPr="00424347">
              <w:rPr>
                <w:rFonts w:ascii="Bookman Old Style" w:hAnsi="Bookman Old Style" w:cs="TimesNewRomanPSMT"/>
              </w:rPr>
              <w:t>no o pi</w:t>
            </w:r>
            <w:r>
              <w:rPr>
                <w:rFonts w:ascii="Bookman Old Style" w:hAnsi="Bookman Old Style" w:cs="Bookman Old Style"/>
              </w:rPr>
              <w:t>ù</w:t>
            </w:r>
            <w:r w:rsidRPr="00424347">
              <w:rPr>
                <w:rFonts w:ascii="Bookman Old Style" w:hAnsi="Bookman Old Style" w:cs="TimesNewRomanPSMT"/>
              </w:rPr>
              <w:t xml:space="preserve"> decreti</w:t>
            </w:r>
            <w:r>
              <w:rPr>
                <w:rFonts w:ascii="Bookman Old Style" w:hAnsi="Bookman Old Style" w:cs="Bookman Old Style"/>
              </w:rPr>
              <w:t>”</w:t>
            </w:r>
            <w:r w:rsidRPr="00424347">
              <w:rPr>
                <w:rFonts w:ascii="Bookman Old Style" w:hAnsi="Bookman Old Style" w:cs="TimesNewRomanPSMT"/>
              </w:rPr>
              <w:t>;</w:t>
            </w:r>
          </w:p>
          <w:p w14:paraId="14429951" w14:textId="77777777" w:rsidR="006E6C0B" w:rsidRPr="00424347" w:rsidRDefault="006E6C0B" w:rsidP="00192288">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 xml:space="preserve">c) dopo il comma 3, </w:t>
            </w:r>
            <w:r>
              <w:rPr>
                <w:rFonts w:ascii="Bookman Old Style" w:hAnsi="Bookman Old Style" w:cs="Bookman Old Style"/>
              </w:rPr>
              <w:t>è</w:t>
            </w:r>
            <w:r w:rsidRPr="00424347">
              <w:rPr>
                <w:rFonts w:ascii="Bookman Old Style" w:hAnsi="Bookman Old Style" w:cs="TimesNewRomanPSMT"/>
              </w:rPr>
              <w:t xml:space="preserve"> aggi</w:t>
            </w:r>
            <w:r>
              <w:rPr>
                <w:rFonts w:ascii="Bookman Old Style" w:hAnsi="Bookman Old Style" w:cs="Bookman Old Style"/>
              </w:rPr>
              <w:t>u</w:t>
            </w:r>
            <w:r w:rsidRPr="00424347">
              <w:rPr>
                <w:rFonts w:ascii="Bookman Old Style" w:hAnsi="Bookman Old Style" w:cs="TimesNewRomanPSMT"/>
              </w:rPr>
              <w:t>nto il seg</w:t>
            </w:r>
            <w:r>
              <w:rPr>
                <w:rFonts w:ascii="Bookman Old Style" w:hAnsi="Bookman Old Style" w:cs="Bookman Old Style"/>
              </w:rPr>
              <w:t>u</w:t>
            </w:r>
            <w:r w:rsidRPr="00424347">
              <w:rPr>
                <w:rFonts w:ascii="Bookman Old Style" w:hAnsi="Bookman Old Style" w:cs="TimesNewRomanPSMT"/>
              </w:rPr>
              <w:t xml:space="preserve">ente: </w:t>
            </w:r>
            <w:r>
              <w:rPr>
                <w:rFonts w:ascii="Bookman Old Style" w:hAnsi="Bookman Old Style" w:cs="Bookman Old Style"/>
              </w:rPr>
              <w:t>“</w:t>
            </w:r>
            <w:r w:rsidRPr="00424347">
              <w:rPr>
                <w:rFonts w:ascii="Bookman Old Style" w:hAnsi="Bookman Old Style" w:cs="TimesNewRomanPSMT"/>
              </w:rPr>
              <w:t>3-bis. Il Fondo di cui al comma 1 può essere</w:t>
            </w:r>
            <w:r>
              <w:rPr>
                <w:rFonts w:ascii="Bookman Old Style" w:hAnsi="Bookman Old Style" w:cs="TimesNewRomanPSMT"/>
              </w:rPr>
              <w:t xml:space="preserve"> </w:t>
            </w:r>
            <w:r w:rsidRPr="00424347">
              <w:rPr>
                <w:rFonts w:ascii="Bookman Old Style" w:hAnsi="Bookman Old Style" w:cs="TimesNewRomanPSMT"/>
              </w:rPr>
              <w:t>incrementato, nella mis</w:t>
            </w:r>
            <w:r>
              <w:rPr>
                <w:rFonts w:ascii="Bookman Old Style" w:hAnsi="Bookman Old Style" w:cs="Bookman Old Style"/>
              </w:rPr>
              <w:t>ur</w:t>
            </w:r>
            <w:r w:rsidRPr="00424347">
              <w:rPr>
                <w:rFonts w:ascii="Bookman Old Style" w:hAnsi="Bookman Old Style" w:cs="TimesNewRomanPSMT"/>
              </w:rPr>
              <w:t>a di 50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2021 mediante corrispondente rid</w:t>
            </w:r>
            <w:r>
              <w:rPr>
                <w:rFonts w:ascii="Bookman Old Style" w:hAnsi="Bookman Old Style" w:cs="Bookman Old Style"/>
              </w:rPr>
              <w:t>uz</w:t>
            </w:r>
            <w:r w:rsidRPr="00424347">
              <w:rPr>
                <w:rFonts w:ascii="Bookman Old Style" w:hAnsi="Bookman Old Style" w:cs="TimesNewRomanPSMT"/>
              </w:rPr>
              <w:t>ione delle</w:t>
            </w:r>
            <w:r w:rsidR="00192288">
              <w:rPr>
                <w:rFonts w:ascii="Bookman Old Style" w:hAnsi="Bookman Old Style" w:cs="TimesNewRomanPSMT"/>
              </w:rPr>
              <w:t xml:space="preserve"> </w:t>
            </w:r>
            <w:r w:rsidRPr="00424347">
              <w:rPr>
                <w:rFonts w:ascii="Bookman Old Style" w:hAnsi="Bookman Old Style" w:cs="TimesNewRomanPSMT"/>
              </w:rPr>
              <w:t>risorse del Fondo sviluppo e coesione - programmazione 2014-2020 - di cui all'articolo 1, comma 6,</w:t>
            </w:r>
            <w:r>
              <w:rPr>
                <w:rFonts w:ascii="Bookman Old Style" w:hAnsi="Bookman Old Style" w:cs="TimesNewRomanPSMT"/>
              </w:rPr>
              <w:t xml:space="preserve"> </w:t>
            </w:r>
            <w:r w:rsidRPr="00424347">
              <w:rPr>
                <w:rFonts w:ascii="Bookman Old Style" w:hAnsi="Bookman Old Style" w:cs="TimesNewRomanPSMT"/>
              </w:rPr>
              <w:t>della legge 27 dicembre 2013, n. 147, previa delibera del CIPE volta a rimodulare e ridurre di pari</w:t>
            </w:r>
            <w:r>
              <w:rPr>
                <w:rFonts w:ascii="Bookman Old Style" w:hAnsi="Bookman Old Style" w:cs="TimesNewRomanPSMT"/>
              </w:rPr>
              <w:t xml:space="preserve"> </w:t>
            </w:r>
            <w:r w:rsidRPr="00424347">
              <w:rPr>
                <w:rFonts w:ascii="Bookman Old Style" w:hAnsi="Bookman Old Style" w:cs="TimesNewRomanPSMT"/>
              </w:rPr>
              <w:t>importo, per il medesimo anno, le somme già assegnate con le delibere CIPE n. 3/2016, n. 100/2017 e</w:t>
            </w:r>
            <w:r>
              <w:rPr>
                <w:rFonts w:ascii="Bookman Old Style" w:hAnsi="Bookman Old Style" w:cs="TimesNewRomanPSMT"/>
              </w:rPr>
              <w:t xml:space="preserve">  </w:t>
            </w:r>
            <w:r w:rsidRPr="00424347">
              <w:rPr>
                <w:rFonts w:ascii="Bookman Old Style" w:hAnsi="Bookman Old Style" w:cs="TimesNewRomanPSMT"/>
              </w:rPr>
              <w:t>10/2018 al Piano operativo "Cultura e turismo" di competenza del Ministero per i beni e le attività</w:t>
            </w:r>
            <w:r>
              <w:rPr>
                <w:rFonts w:ascii="Bookman Old Style" w:hAnsi="Bookman Old Style" w:cs="TimesNewRomanPSMT"/>
              </w:rPr>
              <w:t xml:space="preserve"> </w:t>
            </w:r>
            <w:r w:rsidRPr="00424347">
              <w:rPr>
                <w:rFonts w:ascii="Bookman Old Style" w:hAnsi="Bookman Old Style" w:cs="TimesNewRomanPSMT"/>
              </w:rPr>
              <w:t>c</w:t>
            </w:r>
            <w:r>
              <w:rPr>
                <w:rFonts w:ascii="Bookman Old Style" w:hAnsi="Bookman Old Style" w:cs="Bookman Old Style"/>
              </w:rPr>
              <w:t>u</w:t>
            </w:r>
            <w:r w:rsidRPr="00424347">
              <w:rPr>
                <w:rFonts w:ascii="Bookman Old Style" w:hAnsi="Bookman Old Style" w:cs="TimesNewRomanPSMT"/>
              </w:rPr>
              <w:t>lt</w:t>
            </w:r>
            <w:r>
              <w:rPr>
                <w:rFonts w:ascii="Bookman Old Style" w:hAnsi="Bookman Old Style" w:cs="Bookman Old Style"/>
              </w:rPr>
              <w:t>u</w:t>
            </w:r>
            <w:r w:rsidRPr="00424347">
              <w:rPr>
                <w:rFonts w:ascii="Bookman Old Style" w:hAnsi="Bookman Old Style" w:cs="TimesNewRomanPSMT"/>
              </w:rPr>
              <w:t>rali e per il t</w:t>
            </w:r>
            <w:r>
              <w:rPr>
                <w:rFonts w:ascii="Bookman Old Style" w:hAnsi="Bookman Old Style" w:cs="Bookman Old Style"/>
              </w:rPr>
              <w:t>u</w:t>
            </w:r>
            <w:r w:rsidRPr="00424347">
              <w:rPr>
                <w:rFonts w:ascii="Bookman Old Style" w:hAnsi="Bookman Old Style" w:cs="TimesNewRomanPSMT"/>
              </w:rPr>
              <w:t>rismo. Il Ministro dell</w:t>
            </w:r>
            <w:r>
              <w:rPr>
                <w:rFonts w:ascii="Bookman Old Style" w:hAnsi="Bookman Old Style" w:cs="Bookman Old Style"/>
              </w:rPr>
              <w:t>’</w:t>
            </w:r>
            <w:r w:rsidRPr="00424347">
              <w:rPr>
                <w:rFonts w:ascii="Bookman Old Style" w:hAnsi="Bookman Old Style" w:cs="TimesNewRomanPSMT"/>
              </w:rPr>
              <w:t>economia e delle finan</w:t>
            </w:r>
            <w:r>
              <w:rPr>
                <w:rFonts w:ascii="Bookman Old Style" w:hAnsi="Bookman Old Style" w:cs="Bookman Old Style"/>
              </w:rPr>
              <w:t>z</w:t>
            </w:r>
            <w:r w:rsidRPr="00424347">
              <w:rPr>
                <w:rFonts w:ascii="Bookman Old Style" w:hAnsi="Bookman Old Style" w:cs="TimesNewRomanPSMT"/>
              </w:rPr>
              <w:t xml:space="preserve">e </w:t>
            </w:r>
            <w:r>
              <w:rPr>
                <w:rFonts w:ascii="Bookman Old Style" w:hAnsi="Bookman Old Style" w:cs="Bookman Old Style"/>
              </w:rPr>
              <w:t>è</w:t>
            </w:r>
            <w:r w:rsidRPr="00424347">
              <w:rPr>
                <w:rFonts w:ascii="Bookman Old Style" w:hAnsi="Bookman Old Style" w:cs="TimesNewRomanPSMT"/>
              </w:rPr>
              <w:t xml:space="preserve"> a</w:t>
            </w:r>
            <w:r>
              <w:rPr>
                <w:rFonts w:ascii="Bookman Old Style" w:hAnsi="Bookman Old Style" w:cs="Bookman Old Style"/>
              </w:rPr>
              <w:t>u</w:t>
            </w:r>
            <w:r w:rsidRPr="00424347">
              <w:rPr>
                <w:rFonts w:ascii="Bookman Old Style" w:hAnsi="Bookman Old Style" w:cs="TimesNewRomanPSMT"/>
              </w:rPr>
              <w:t>tori</w:t>
            </w:r>
            <w:r>
              <w:rPr>
                <w:rFonts w:ascii="Bookman Old Style" w:hAnsi="Bookman Old Style" w:cs="Bookman Old Style"/>
              </w:rPr>
              <w:t>zz</w:t>
            </w:r>
            <w:r w:rsidRPr="00424347">
              <w:rPr>
                <w:rFonts w:ascii="Bookman Old Style" w:hAnsi="Bookman Old Style" w:cs="TimesNewRomanPSMT"/>
              </w:rPr>
              <w:t>ato ad apportare con propri decreti le occorrenti varia</w:t>
            </w:r>
            <w:r>
              <w:rPr>
                <w:rFonts w:ascii="Bookman Old Style" w:hAnsi="Bookman Old Style" w:cs="Bookman Old Style"/>
              </w:rPr>
              <w:t>z</w:t>
            </w:r>
            <w:r w:rsidRPr="00424347">
              <w:rPr>
                <w:rFonts w:ascii="Bookman Old Style" w:hAnsi="Bookman Old Style" w:cs="TimesNewRomanPSMT"/>
              </w:rPr>
              <w:t>ioni di bilancio.</w:t>
            </w:r>
            <w:r>
              <w:rPr>
                <w:rFonts w:ascii="Bookman Old Style" w:hAnsi="Bookman Old Style" w:cs="Bookman Old Style"/>
              </w:rPr>
              <w:t>”</w:t>
            </w:r>
            <w:r w:rsidRPr="00424347">
              <w:rPr>
                <w:rFonts w:ascii="Bookman Old Style" w:hAnsi="Bookman Old Style" w:cs="TimesNewRomanPSMT"/>
              </w:rPr>
              <w:t>.</w:t>
            </w:r>
          </w:p>
        </w:tc>
        <w:tc>
          <w:tcPr>
            <w:tcW w:w="7903" w:type="dxa"/>
          </w:tcPr>
          <w:p w14:paraId="14429952" w14:textId="56811F34" w:rsidR="006E6C0B" w:rsidRPr="003F7B02" w:rsidRDefault="008263C6" w:rsidP="003F7B02">
            <w:pPr>
              <w:spacing w:after="80"/>
              <w:jc w:val="both"/>
              <w:rPr>
                <w:rFonts w:ascii="Bookman Old Style" w:hAnsi="Bookman Old Style"/>
                <w:i/>
                <w:iCs/>
              </w:rPr>
            </w:pPr>
            <w:r w:rsidRPr="003F7B02">
              <w:rPr>
                <w:rFonts w:ascii="Bookman Old Style" w:hAnsi="Bookman Old Style"/>
                <w:i/>
                <w:iCs/>
              </w:rPr>
              <w:t>La norma incrementa la dotazione dei Fondi di parte corrente e di parte capitale destinati al sostegno delle emergenze dei settori dello spettacolo, del cinema e dell’audiovisivo insorte a seguito delle misure adottate per il contenimento del COVID-19. Si</w:t>
            </w:r>
            <w:r w:rsidRPr="003F7B02">
              <w:rPr>
                <w:rFonts w:ascii="Bookman Old Style" w:hAnsi="Bookman Old Style"/>
                <w:b/>
                <w:bCs/>
                <w:i/>
                <w:iCs/>
              </w:rPr>
              <w:t xml:space="preserve"> </w:t>
            </w:r>
            <w:r w:rsidRPr="003F7B02">
              <w:rPr>
                <w:rFonts w:ascii="Bookman Old Style" w:hAnsi="Bookman Old Style"/>
                <w:i/>
                <w:iCs/>
              </w:rPr>
              <w:t xml:space="preserve">incrementa innanzitutto la dotazione complessiva dei Fondi (da € 130 mln) a </w:t>
            </w:r>
            <w:r w:rsidRPr="003F7B02">
              <w:rPr>
                <w:rFonts w:ascii="Bookman Old Style" w:hAnsi="Bookman Old Style"/>
                <w:b/>
                <w:bCs/>
                <w:i/>
                <w:iCs/>
              </w:rPr>
              <w:t>€ 245 mln</w:t>
            </w:r>
            <w:r w:rsidRPr="003F7B02">
              <w:rPr>
                <w:rFonts w:ascii="Bookman Old Style" w:hAnsi="Bookman Old Style"/>
                <w:i/>
                <w:iCs/>
              </w:rPr>
              <w:t xml:space="preserve">, per il </w:t>
            </w:r>
            <w:r w:rsidRPr="003F7B02">
              <w:rPr>
                <w:rFonts w:ascii="Bookman Old Style" w:hAnsi="Bookman Old Style"/>
                <w:b/>
                <w:bCs/>
                <w:i/>
                <w:iCs/>
              </w:rPr>
              <w:t>2020</w:t>
            </w:r>
            <w:r w:rsidRPr="003F7B02">
              <w:rPr>
                <w:rFonts w:ascii="Bookman Old Style" w:hAnsi="Bookman Old Style"/>
                <w:i/>
                <w:iCs/>
              </w:rPr>
              <w:t xml:space="preserve">, destinando l’incremento a entrambi: il </w:t>
            </w:r>
            <w:r w:rsidRPr="003F7B02">
              <w:rPr>
                <w:rFonts w:ascii="Bookman Old Style" w:hAnsi="Bookman Old Style"/>
                <w:b/>
                <w:bCs/>
                <w:i/>
                <w:iCs/>
              </w:rPr>
              <w:t xml:space="preserve">Fondo di parte corrente </w:t>
            </w:r>
            <w:r w:rsidRPr="003F7B02">
              <w:rPr>
                <w:rFonts w:ascii="Bookman Old Style" w:hAnsi="Bookman Old Style"/>
                <w:i/>
                <w:iCs/>
              </w:rPr>
              <w:t xml:space="preserve">passa (da € 80 mln) a </w:t>
            </w:r>
            <w:r w:rsidRPr="003F7B02">
              <w:rPr>
                <w:rFonts w:ascii="Bookman Old Style" w:hAnsi="Bookman Old Style"/>
                <w:b/>
                <w:bCs/>
                <w:i/>
                <w:iCs/>
              </w:rPr>
              <w:t>€ 145 mln</w:t>
            </w:r>
            <w:r w:rsidRPr="003F7B02">
              <w:rPr>
                <w:rFonts w:ascii="Bookman Old Style" w:hAnsi="Bookman Old Style"/>
                <w:i/>
                <w:iCs/>
              </w:rPr>
              <w:t xml:space="preserve">; il </w:t>
            </w:r>
            <w:r w:rsidRPr="003F7B02">
              <w:rPr>
                <w:rFonts w:ascii="Bookman Old Style" w:hAnsi="Bookman Old Style"/>
                <w:b/>
                <w:bCs/>
                <w:i/>
                <w:iCs/>
              </w:rPr>
              <w:t xml:space="preserve">Fondo in conto capitale </w:t>
            </w:r>
            <w:r w:rsidRPr="003F7B02">
              <w:rPr>
                <w:rFonts w:ascii="Bookman Old Style" w:hAnsi="Bookman Old Style"/>
                <w:i/>
                <w:iCs/>
              </w:rPr>
              <w:t xml:space="preserve">passa (da € 50 mln) a </w:t>
            </w:r>
            <w:r w:rsidRPr="003F7B02">
              <w:rPr>
                <w:rFonts w:ascii="Bookman Old Style" w:hAnsi="Bookman Old Style"/>
                <w:b/>
                <w:bCs/>
                <w:i/>
                <w:iCs/>
              </w:rPr>
              <w:t xml:space="preserve">€ 100 mln </w:t>
            </w:r>
            <w:r w:rsidRPr="003F7B02">
              <w:rPr>
                <w:rFonts w:ascii="Bookman Old Style" w:hAnsi="Bookman Old Style"/>
                <w:i/>
                <w:iCs/>
              </w:rPr>
              <w:t>(lett. a).</w:t>
            </w:r>
          </w:p>
          <w:p w14:paraId="14429953" w14:textId="67705230" w:rsidR="008263C6" w:rsidRPr="003F7B02" w:rsidRDefault="008263C6" w:rsidP="003F7B02">
            <w:pPr>
              <w:spacing w:after="80"/>
              <w:jc w:val="both"/>
              <w:rPr>
                <w:rFonts w:ascii="Bookman Old Style" w:hAnsi="Bookman Old Style"/>
                <w:i/>
                <w:iCs/>
              </w:rPr>
            </w:pPr>
            <w:r w:rsidRPr="003F7B02">
              <w:rPr>
                <w:rFonts w:ascii="Bookman Old Style" w:hAnsi="Bookman Old Style"/>
                <w:i/>
                <w:iCs/>
              </w:rPr>
              <w:t>Aggiungendo il co. 3-bis nell’art. 89 del D.L. 18/2020 (L. 27/2020), dispone che il Fondo di cui al comma 1</w:t>
            </w:r>
            <w:r w:rsidR="00206DE9">
              <w:rPr>
                <w:rFonts w:ascii="Bookman Old Style" w:hAnsi="Bookman Old Style"/>
                <w:i/>
                <w:iCs/>
              </w:rPr>
              <w:t xml:space="preserve"> dello stesso art. 89 </w:t>
            </w:r>
            <w:r w:rsidRPr="003F7B02">
              <w:rPr>
                <w:rFonts w:ascii="Bookman Old Style" w:hAnsi="Bookman Old Style"/>
                <w:i/>
                <w:iCs/>
              </w:rPr>
              <w:t xml:space="preserve">può essere incrementato per </w:t>
            </w:r>
            <w:r w:rsidRPr="003F7B02">
              <w:rPr>
                <w:rFonts w:ascii="Bookman Old Style" w:hAnsi="Bookman Old Style"/>
                <w:bCs/>
                <w:i/>
                <w:iCs/>
              </w:rPr>
              <w:t xml:space="preserve">€ 50 milioni di euro </w:t>
            </w:r>
            <w:r w:rsidRPr="003F7B02">
              <w:rPr>
                <w:rFonts w:ascii="Bookman Old Style" w:hAnsi="Bookman Old Style"/>
                <w:i/>
                <w:iCs/>
              </w:rPr>
              <w:t xml:space="preserve">per il </w:t>
            </w:r>
            <w:r w:rsidRPr="003F7B02">
              <w:rPr>
                <w:rFonts w:ascii="Bookman Old Style" w:hAnsi="Bookman Old Style"/>
                <w:bCs/>
                <w:i/>
                <w:iCs/>
              </w:rPr>
              <w:t xml:space="preserve">2021 </w:t>
            </w:r>
            <w:r w:rsidRPr="003F7B02">
              <w:rPr>
                <w:rFonts w:ascii="Bookman Old Style" w:hAnsi="Bookman Old Style"/>
                <w:i/>
                <w:iCs/>
              </w:rPr>
              <w:t xml:space="preserve">mediante corrispondente riduzione delle risorse del </w:t>
            </w:r>
            <w:r w:rsidRPr="003F7B02">
              <w:rPr>
                <w:rFonts w:ascii="Bookman Old Style" w:hAnsi="Bookman Old Style"/>
                <w:bCs/>
                <w:i/>
                <w:iCs/>
              </w:rPr>
              <w:t xml:space="preserve">Fondo sviluppo e coesione </w:t>
            </w:r>
            <w:r w:rsidRPr="003F7B02">
              <w:rPr>
                <w:rFonts w:ascii="Bookman Old Style" w:hAnsi="Bookman Old Style"/>
                <w:i/>
                <w:iCs/>
              </w:rPr>
              <w:t>(FSC), previa delibera del CIPE volta a rimodulare e ridurre di pari importo, per il medesimo anno, le somme già assegnate con le delibere dello stesso CIPE n. 3 del 2016, n. 100 del 2017 e n. 10 del 2018 al «Piano operativo “Cultura e turismo”» di competenza del MIBACT. Il Ministro dell’economia e delle finanze è autorizzato ad apportare le conseguenti variazioni di bilancio (lett. c)).</w:t>
            </w:r>
          </w:p>
        </w:tc>
      </w:tr>
      <w:tr w:rsidR="006E6C0B" w:rsidRPr="00BF788C" w14:paraId="14429958" w14:textId="77777777" w:rsidTr="40909788">
        <w:tc>
          <w:tcPr>
            <w:tcW w:w="6374" w:type="dxa"/>
          </w:tcPr>
          <w:p w14:paraId="14429955"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2. Nello stato di previsione del Ministero per i beni e le attività culturali e per il turismo è istituito</w:t>
            </w:r>
            <w:r>
              <w:rPr>
                <w:rFonts w:ascii="Bookman Old Style" w:hAnsi="Bookman Old Style" w:cs="TimesNewRomanPSMT"/>
              </w:rPr>
              <w:t xml:space="preserve"> </w:t>
            </w:r>
            <w:r w:rsidRPr="00424347">
              <w:rPr>
                <w:rFonts w:ascii="Bookman Old Style" w:hAnsi="Bookman Old Style" w:cs="TimesNewRomanPSMT"/>
              </w:rPr>
              <w:t>un Fondo emergenze imprese e istituzioni culturali, con una dotazione di 210 milioni di euro, destinato</w:t>
            </w:r>
            <w:r>
              <w:rPr>
                <w:rFonts w:ascii="Bookman Old Style" w:hAnsi="Bookman Old Style" w:cs="TimesNewRomanPSMT"/>
              </w:rPr>
              <w:t xml:space="preserve"> </w:t>
            </w:r>
            <w:r w:rsidRPr="00424347">
              <w:rPr>
                <w:rFonts w:ascii="Bookman Old Style" w:hAnsi="Bookman Old Style" w:cs="TimesNewRomanPSMT"/>
              </w:rPr>
              <w:t xml:space="preserve">al sostegno </w:t>
            </w:r>
            <w:r w:rsidRPr="00424347">
              <w:rPr>
                <w:rFonts w:ascii="Bookman Old Style" w:hAnsi="Bookman Old Style" w:cs="TimesNewRomanPSMT"/>
              </w:rPr>
              <w:lastRenderedPageBreak/>
              <w:t>delle librerie, dell</w:t>
            </w:r>
            <w:r>
              <w:rPr>
                <w:rFonts w:ascii="Bookman Old Style" w:hAnsi="Bookman Old Style" w:cs="Bookman Old Style"/>
              </w:rPr>
              <w:t>’</w:t>
            </w:r>
            <w:r w:rsidRPr="00424347">
              <w:rPr>
                <w:rFonts w:ascii="Bookman Old Style" w:hAnsi="Bookman Old Style" w:cs="TimesNewRomanPSMT"/>
              </w:rPr>
              <w:t>intera filiera dell</w:t>
            </w:r>
            <w:r>
              <w:rPr>
                <w:rFonts w:ascii="Bookman Old Style" w:hAnsi="Bookman Old Style" w:cs="Bookman Old Style"/>
              </w:rPr>
              <w:t>’</w:t>
            </w:r>
            <w:r w:rsidRPr="00424347">
              <w:rPr>
                <w:rFonts w:ascii="Bookman Old Style" w:hAnsi="Bookman Old Style" w:cs="TimesNewRomanPSMT"/>
              </w:rPr>
              <w:t>editoria, nonch</w:t>
            </w:r>
            <w:r>
              <w:rPr>
                <w:rFonts w:ascii="Bookman Old Style" w:hAnsi="Bookman Old Style" w:cs="Bookman Old Style"/>
              </w:rPr>
              <w:t>è</w:t>
            </w:r>
            <w:r w:rsidRPr="00424347">
              <w:rPr>
                <w:rFonts w:ascii="Bookman Old Style" w:hAnsi="Bookman Old Style" w:cs="TimesNewRomanPSMT"/>
              </w:rPr>
              <w:t xml:space="preserve"> dei m</w:t>
            </w:r>
            <w:r>
              <w:rPr>
                <w:rFonts w:ascii="Bookman Old Style" w:hAnsi="Bookman Old Style" w:cs="Bookman Old Style"/>
              </w:rPr>
              <w:t>u</w:t>
            </w:r>
            <w:r w:rsidRPr="00424347">
              <w:rPr>
                <w:rFonts w:ascii="Bookman Old Style" w:hAnsi="Bookman Old Style" w:cs="TimesNewRomanPSMT"/>
              </w:rPr>
              <w:t>sei e degli altri istit</w:t>
            </w:r>
            <w:r>
              <w:rPr>
                <w:rFonts w:ascii="Bookman Old Style" w:hAnsi="Bookman Old Style" w:cs="Bookman Old Style"/>
              </w:rPr>
              <w:t>u</w:t>
            </w:r>
            <w:r w:rsidRPr="00424347">
              <w:rPr>
                <w:rFonts w:ascii="Bookman Old Style" w:hAnsi="Bookman Old Style" w:cs="TimesNewRomanPSMT"/>
              </w:rPr>
              <w:t>ti e l</w:t>
            </w:r>
            <w:r>
              <w:rPr>
                <w:rFonts w:ascii="Bookman Old Style" w:hAnsi="Bookman Old Style" w:cs="Bookman Old Style"/>
              </w:rPr>
              <w:t>u</w:t>
            </w:r>
            <w:r w:rsidRPr="00424347">
              <w:rPr>
                <w:rFonts w:ascii="Bookman Old Style" w:hAnsi="Bookman Old Style" w:cs="TimesNewRomanPSMT"/>
              </w:rPr>
              <w:t>oghi</w:t>
            </w:r>
            <w:r>
              <w:rPr>
                <w:rFonts w:ascii="Bookman Old Style" w:hAnsi="Bookman Old Style" w:cs="TimesNewRomanPSMT"/>
              </w:rPr>
              <w:t xml:space="preserve"> </w:t>
            </w:r>
            <w:r w:rsidRPr="00424347">
              <w:rPr>
                <w:rFonts w:ascii="Bookman Old Style" w:hAnsi="Bookman Old Style" w:cs="TimesNewRomanPSMT"/>
              </w:rPr>
              <w:t>della cultura di cui all'articolo 101 del decreto legislativo 22 gennaio 2004, n. 42, diversi da quelli di cui</w:t>
            </w:r>
            <w:r>
              <w:rPr>
                <w:rFonts w:ascii="Bookman Old Style" w:hAnsi="Bookman Old Style" w:cs="TimesNewRomanPSMT"/>
              </w:rPr>
              <w:t xml:space="preserve"> </w:t>
            </w:r>
            <w:r w:rsidRPr="00424347">
              <w:rPr>
                <w:rFonts w:ascii="Bookman Old Style" w:hAnsi="Bookman Old Style" w:cs="TimesNewRomanPSMT"/>
              </w:rPr>
              <w:t>al comma 3. Il Fondo è destinato altresì al ristoro delle perdite deri</w:t>
            </w:r>
            <w:r>
              <w:rPr>
                <w:rFonts w:ascii="Bookman Old Style" w:hAnsi="Bookman Old Style" w:cs="Bookman Old Style"/>
              </w:rPr>
              <w:t>v</w:t>
            </w:r>
            <w:r w:rsidRPr="00424347">
              <w:rPr>
                <w:rFonts w:ascii="Bookman Old Style" w:hAnsi="Bookman Old Style" w:cs="TimesNewRomanPSMT"/>
              </w:rPr>
              <w:t>anti dall</w:t>
            </w:r>
            <w:r>
              <w:rPr>
                <w:rFonts w:ascii="Bookman Old Style" w:hAnsi="Bookman Old Style" w:cs="Bookman Old Style"/>
              </w:rPr>
              <w:t>’</w:t>
            </w:r>
            <w:r w:rsidRPr="00424347">
              <w:rPr>
                <w:rFonts w:ascii="Bookman Old Style" w:hAnsi="Bookman Old Style" w:cs="TimesNewRomanPSMT"/>
              </w:rPr>
              <w:t>ann</w:t>
            </w:r>
            <w:r>
              <w:rPr>
                <w:rFonts w:ascii="Bookman Old Style" w:hAnsi="Bookman Old Style" w:cs="Bookman Old Style"/>
              </w:rPr>
              <w:t>u</w:t>
            </w:r>
            <w:r w:rsidRPr="00424347">
              <w:rPr>
                <w:rFonts w:ascii="Bookman Old Style" w:hAnsi="Bookman Old Style" w:cs="TimesNewRomanPSMT"/>
              </w:rPr>
              <w:t>llamento, in seg</w:t>
            </w:r>
            <w:r>
              <w:rPr>
                <w:rFonts w:ascii="Bookman Old Style" w:hAnsi="Bookman Old Style" w:cs="Bookman Old Style"/>
              </w:rPr>
              <w:t>u</w:t>
            </w:r>
            <w:r w:rsidRPr="00424347">
              <w:rPr>
                <w:rFonts w:ascii="Bookman Old Style" w:hAnsi="Bookman Old Style" w:cs="TimesNewRomanPSMT"/>
              </w:rPr>
              <w:t>ito</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Bookman Old Style"/>
              </w:rPr>
              <w:t>z</w:t>
            </w:r>
            <w:r w:rsidRPr="00424347">
              <w:rPr>
                <w:rFonts w:ascii="Bookman Old Style" w:hAnsi="Bookman Old Style" w:cs="TimesNewRomanPSMT"/>
              </w:rPr>
              <w:t>a epidemiologica da Co</w:t>
            </w:r>
            <w:r>
              <w:rPr>
                <w:rFonts w:ascii="Bookman Old Style" w:hAnsi="Bookman Old Style" w:cs="Bookman Old Style"/>
              </w:rPr>
              <w:t>v</w:t>
            </w:r>
            <w:r w:rsidRPr="00424347">
              <w:rPr>
                <w:rFonts w:ascii="Bookman Old Style" w:hAnsi="Bookman Old Style" w:cs="TimesNewRomanPSMT"/>
              </w:rPr>
              <w:t>id-19, di spettacoli, fiere, congressi e mostre. Con uno o più decreti</w:t>
            </w:r>
            <w:r>
              <w:rPr>
                <w:rFonts w:ascii="Bookman Old Style" w:hAnsi="Bookman Old Style" w:cs="TimesNewRomanPSMT"/>
              </w:rPr>
              <w:t xml:space="preserve"> </w:t>
            </w:r>
            <w:r w:rsidRPr="00424347">
              <w:rPr>
                <w:rFonts w:ascii="Bookman Old Style" w:hAnsi="Bookman Old Style" w:cs="TimesNewRomanPSMT"/>
              </w:rPr>
              <w:t>del Ministro per i beni e le attività culturali e per il turismo, da adottare entro trenta giorni dalla data di</w:t>
            </w:r>
            <w:r>
              <w:rPr>
                <w:rFonts w:ascii="Bookman Old Style" w:hAnsi="Bookman Old Style" w:cs="TimesNewRomanPSMT"/>
              </w:rPr>
              <w:t xml:space="preserve"> </w:t>
            </w:r>
            <w:r w:rsidRPr="00424347">
              <w:rPr>
                <w:rFonts w:ascii="Bookman Old Style" w:hAnsi="Bookman Old Style" w:cs="TimesNewRomanPSMT"/>
              </w:rPr>
              <w:t>entrata in vigore della legge di conversione del presente decreto, sono stabilite le modalità di ripartizione</w:t>
            </w:r>
            <w:r>
              <w:rPr>
                <w:rFonts w:ascii="Bookman Old Style" w:hAnsi="Bookman Old Style" w:cs="TimesNewRomanPSMT"/>
              </w:rPr>
              <w:t xml:space="preserve"> </w:t>
            </w:r>
            <w:r w:rsidRPr="00424347">
              <w:rPr>
                <w:rFonts w:ascii="Bookman Old Style" w:hAnsi="Bookman Old Style" w:cs="TimesNewRomanPSMT"/>
              </w:rPr>
              <w:t>e assegna</w:t>
            </w:r>
            <w:r>
              <w:rPr>
                <w:rFonts w:ascii="Bookman Old Style" w:hAnsi="Bookman Old Style" w:cs="Bookman Old Style"/>
              </w:rPr>
              <w:t>z</w:t>
            </w:r>
            <w:r w:rsidRPr="00424347">
              <w:rPr>
                <w:rFonts w:ascii="Bookman Old Style" w:hAnsi="Bookman Old Style" w:cs="TimesNewRomanPSMT"/>
              </w:rPr>
              <w:t>ione delle risorse, tenendo conto dell</w:t>
            </w:r>
            <w:r>
              <w:rPr>
                <w:rFonts w:ascii="Bookman Old Style" w:hAnsi="Bookman Old Style" w:cs="Bookman Old Style"/>
              </w:rPr>
              <w:t>’</w:t>
            </w:r>
            <w:r w:rsidRPr="00424347">
              <w:rPr>
                <w:rFonts w:ascii="Bookman Old Style" w:hAnsi="Bookman Old Style" w:cs="TimesNewRomanPSMT"/>
              </w:rPr>
              <w:t>impatto economico negati</w:t>
            </w:r>
            <w:r>
              <w:rPr>
                <w:rFonts w:ascii="Bookman Old Style" w:hAnsi="Bookman Old Style" w:cs="Bookman Old Style"/>
              </w:rPr>
              <w:t>v</w:t>
            </w:r>
            <w:r w:rsidRPr="00424347">
              <w:rPr>
                <w:rFonts w:ascii="Bookman Old Style" w:hAnsi="Bookman Old Style" w:cs="TimesNewRomanPSMT"/>
              </w:rPr>
              <w:t>o nei settori conseg</w:t>
            </w:r>
            <w:r>
              <w:rPr>
                <w:rFonts w:ascii="Bookman Old Style" w:hAnsi="Bookman Old Style" w:cs="Bookman Old Style"/>
              </w:rPr>
              <w:t>u</w:t>
            </w:r>
            <w:r w:rsidRPr="00424347">
              <w:rPr>
                <w:rFonts w:ascii="Bookman Old Style" w:hAnsi="Bookman Old Style" w:cs="TimesNewRomanPSMT"/>
              </w:rPr>
              <w:t>ente</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ado</w:t>
            </w:r>
            <w:r>
              <w:rPr>
                <w:rFonts w:ascii="Bookman Old Style" w:hAnsi="Bookman Old Style" w:cs="Bookman Old Style"/>
              </w:rPr>
              <w:t>z</w:t>
            </w:r>
            <w:r w:rsidRPr="00424347">
              <w:rPr>
                <w:rFonts w:ascii="Bookman Old Style" w:hAnsi="Bookman Old Style" w:cs="TimesNewRomanPSMT"/>
              </w:rPr>
              <w:t>ione delle mis</w:t>
            </w:r>
            <w:r>
              <w:rPr>
                <w:rFonts w:ascii="Bookman Old Style" w:hAnsi="Bookman Old Style" w:cs="Bookman Old Style"/>
              </w:rPr>
              <w:t>u</w:t>
            </w:r>
            <w:r w:rsidRPr="00424347">
              <w:rPr>
                <w:rFonts w:ascii="Bookman Old Style" w:hAnsi="Bookman Old Style" w:cs="TimesNewRomanPSMT"/>
              </w:rPr>
              <w:t>re di contenimento del Covid-19.</w:t>
            </w:r>
          </w:p>
        </w:tc>
        <w:tc>
          <w:tcPr>
            <w:tcW w:w="7903" w:type="dxa"/>
          </w:tcPr>
          <w:p w14:paraId="14429956" w14:textId="7F5891EF" w:rsidR="008532A5" w:rsidRPr="008C5BF8" w:rsidRDefault="00725F24" w:rsidP="00725F24">
            <w:pPr>
              <w:pStyle w:val="Default"/>
              <w:spacing w:after="80"/>
              <w:jc w:val="both"/>
              <w:rPr>
                <w:rFonts w:ascii="Bookman Old Style" w:hAnsi="Bookman Old Style"/>
                <w:i/>
                <w:iCs/>
                <w:sz w:val="22"/>
                <w:szCs w:val="22"/>
              </w:rPr>
            </w:pPr>
            <w:r>
              <w:rPr>
                <w:rFonts w:ascii="Bookman Old Style" w:hAnsi="Bookman Old Style"/>
                <w:i/>
                <w:iCs/>
                <w:sz w:val="22"/>
                <w:szCs w:val="22"/>
              </w:rPr>
              <w:lastRenderedPageBreak/>
              <w:t xml:space="preserve">Il </w:t>
            </w:r>
            <w:r w:rsidR="008109E3" w:rsidRPr="008109E3">
              <w:rPr>
                <w:rFonts w:ascii="Bookman Old Style" w:hAnsi="Bookman Old Style"/>
                <w:b/>
                <w:bCs/>
                <w:i/>
                <w:iCs/>
                <w:sz w:val="22"/>
                <w:szCs w:val="22"/>
              </w:rPr>
              <w:t>comma 2</w:t>
            </w:r>
            <w:r w:rsidR="008109E3">
              <w:rPr>
                <w:rFonts w:ascii="Bookman Old Style" w:hAnsi="Bookman Old Style"/>
                <w:i/>
                <w:iCs/>
                <w:sz w:val="22"/>
                <w:szCs w:val="22"/>
              </w:rPr>
              <w:t xml:space="preserve"> </w:t>
            </w:r>
            <w:r w:rsidR="008263C6" w:rsidRPr="008C5BF8">
              <w:rPr>
                <w:rFonts w:ascii="Bookman Old Style" w:hAnsi="Bookman Old Style"/>
                <w:i/>
                <w:iCs/>
                <w:sz w:val="22"/>
                <w:szCs w:val="22"/>
              </w:rPr>
              <w:t xml:space="preserve">istituisce il </w:t>
            </w:r>
            <w:r w:rsidR="008263C6" w:rsidRPr="008C5BF8">
              <w:rPr>
                <w:rFonts w:ascii="Bookman Old Style" w:hAnsi="Bookman Old Style"/>
                <w:b/>
                <w:bCs/>
                <w:i/>
                <w:iCs/>
                <w:sz w:val="22"/>
                <w:szCs w:val="22"/>
              </w:rPr>
              <w:t>Fondo emergenze imprese e istituzioni culturali</w:t>
            </w:r>
            <w:r w:rsidR="008263C6" w:rsidRPr="008C5BF8">
              <w:rPr>
                <w:rFonts w:ascii="Bookman Old Style" w:hAnsi="Bookman Old Style"/>
                <w:i/>
                <w:iCs/>
                <w:sz w:val="22"/>
                <w:szCs w:val="22"/>
              </w:rPr>
              <w:t xml:space="preserve">, con una dotazione, per il </w:t>
            </w:r>
            <w:r w:rsidR="008263C6" w:rsidRPr="008C5BF8">
              <w:rPr>
                <w:rFonts w:ascii="Bookman Old Style" w:hAnsi="Bookman Old Style"/>
                <w:bCs/>
                <w:i/>
                <w:iCs/>
                <w:sz w:val="22"/>
                <w:szCs w:val="22"/>
              </w:rPr>
              <w:t>2020</w:t>
            </w:r>
            <w:r w:rsidR="008263C6" w:rsidRPr="008C5BF8">
              <w:rPr>
                <w:rFonts w:ascii="Bookman Old Style" w:hAnsi="Bookman Old Style"/>
                <w:i/>
                <w:iCs/>
                <w:sz w:val="22"/>
                <w:szCs w:val="22"/>
              </w:rPr>
              <w:t xml:space="preserve">, di </w:t>
            </w:r>
            <w:r w:rsidR="008263C6" w:rsidRPr="008C5BF8">
              <w:rPr>
                <w:rFonts w:ascii="Bookman Old Style" w:hAnsi="Bookman Old Style"/>
                <w:bCs/>
                <w:i/>
                <w:iCs/>
                <w:sz w:val="22"/>
                <w:szCs w:val="22"/>
              </w:rPr>
              <w:t xml:space="preserve"> 210 mln</w:t>
            </w:r>
            <w:r w:rsidR="008532A5" w:rsidRPr="008C5BF8">
              <w:rPr>
                <w:rFonts w:ascii="Bookman Old Style" w:hAnsi="Bookman Old Style"/>
                <w:bCs/>
                <w:i/>
                <w:iCs/>
                <w:sz w:val="22"/>
                <w:szCs w:val="22"/>
              </w:rPr>
              <w:t xml:space="preserve"> di euro</w:t>
            </w:r>
            <w:r w:rsidR="008263C6" w:rsidRPr="008C5BF8">
              <w:rPr>
                <w:rFonts w:ascii="Bookman Old Style" w:hAnsi="Bookman Old Style"/>
                <w:i/>
                <w:iCs/>
                <w:sz w:val="22"/>
                <w:szCs w:val="22"/>
              </w:rPr>
              <w:t xml:space="preserve">, </w:t>
            </w:r>
            <w:r w:rsidR="008532A5" w:rsidRPr="008C5BF8">
              <w:rPr>
                <w:rFonts w:ascii="Bookman Old Style" w:hAnsi="Bookman Old Style"/>
                <w:i/>
                <w:iCs/>
                <w:sz w:val="22"/>
                <w:szCs w:val="22"/>
              </w:rPr>
              <w:t xml:space="preserve">destinato al sostegno delle </w:t>
            </w:r>
            <w:r w:rsidR="008532A5" w:rsidRPr="008C5BF8">
              <w:rPr>
                <w:rFonts w:ascii="Bookman Old Style" w:hAnsi="Bookman Old Style"/>
                <w:bCs/>
                <w:i/>
                <w:iCs/>
                <w:sz w:val="22"/>
                <w:szCs w:val="22"/>
              </w:rPr>
              <w:t>librerie</w:t>
            </w:r>
            <w:r w:rsidR="008532A5" w:rsidRPr="008C5BF8">
              <w:rPr>
                <w:rFonts w:ascii="Bookman Old Style" w:hAnsi="Bookman Old Style"/>
                <w:i/>
                <w:iCs/>
                <w:sz w:val="22"/>
                <w:szCs w:val="22"/>
              </w:rPr>
              <w:t>, dell’intera filiera dell’</w:t>
            </w:r>
            <w:r w:rsidR="008532A5" w:rsidRPr="008C5BF8">
              <w:rPr>
                <w:rFonts w:ascii="Bookman Old Style" w:hAnsi="Bookman Old Style"/>
                <w:bCs/>
                <w:i/>
                <w:iCs/>
                <w:sz w:val="22"/>
                <w:szCs w:val="22"/>
              </w:rPr>
              <w:t>editoria</w:t>
            </w:r>
            <w:r w:rsidR="008532A5" w:rsidRPr="008C5BF8">
              <w:rPr>
                <w:rFonts w:ascii="Bookman Old Style" w:hAnsi="Bookman Old Style"/>
                <w:i/>
                <w:iCs/>
                <w:sz w:val="22"/>
                <w:szCs w:val="22"/>
              </w:rPr>
              <w:t xml:space="preserve">, nonché dei </w:t>
            </w:r>
            <w:r w:rsidR="008532A5" w:rsidRPr="008C5BF8">
              <w:rPr>
                <w:rFonts w:ascii="Bookman Old Style" w:hAnsi="Bookman Old Style"/>
                <w:bCs/>
                <w:i/>
                <w:iCs/>
                <w:sz w:val="22"/>
                <w:szCs w:val="22"/>
              </w:rPr>
              <w:t xml:space="preserve">musei </w:t>
            </w:r>
            <w:r w:rsidR="008532A5" w:rsidRPr="008C5BF8">
              <w:rPr>
                <w:rFonts w:ascii="Bookman Old Style" w:hAnsi="Bookman Old Style"/>
                <w:i/>
                <w:iCs/>
                <w:sz w:val="22"/>
                <w:szCs w:val="22"/>
              </w:rPr>
              <w:t xml:space="preserve">e degli altri </w:t>
            </w:r>
            <w:r w:rsidR="008532A5" w:rsidRPr="008C5BF8">
              <w:rPr>
                <w:rFonts w:ascii="Bookman Old Style" w:hAnsi="Bookman Old Style"/>
                <w:bCs/>
                <w:i/>
                <w:iCs/>
                <w:sz w:val="22"/>
                <w:szCs w:val="22"/>
              </w:rPr>
              <w:t>istituti e luoghi della cultura non statali</w:t>
            </w:r>
            <w:r w:rsidR="008532A5" w:rsidRPr="008C5BF8">
              <w:rPr>
                <w:rFonts w:ascii="Bookman Old Style" w:hAnsi="Bookman Old Style"/>
                <w:i/>
                <w:iCs/>
                <w:sz w:val="22"/>
                <w:szCs w:val="22"/>
              </w:rPr>
              <w:t xml:space="preserve">. Il medesimo fondo è </w:t>
            </w:r>
            <w:r w:rsidR="008532A5" w:rsidRPr="008C5BF8">
              <w:rPr>
                <w:rFonts w:ascii="Bookman Old Style" w:hAnsi="Bookman Old Style"/>
                <w:i/>
                <w:iCs/>
                <w:sz w:val="22"/>
                <w:szCs w:val="22"/>
              </w:rPr>
              <w:lastRenderedPageBreak/>
              <w:t xml:space="preserve">destinato al </w:t>
            </w:r>
            <w:r w:rsidR="008532A5" w:rsidRPr="008C5BF8">
              <w:rPr>
                <w:rFonts w:ascii="Bookman Old Style" w:hAnsi="Bookman Old Style"/>
                <w:bCs/>
                <w:i/>
                <w:iCs/>
                <w:sz w:val="22"/>
                <w:szCs w:val="22"/>
              </w:rPr>
              <w:t xml:space="preserve">ristoro </w:t>
            </w:r>
            <w:r w:rsidR="008532A5" w:rsidRPr="008C5BF8">
              <w:rPr>
                <w:rFonts w:ascii="Bookman Old Style" w:hAnsi="Bookman Old Style"/>
                <w:i/>
                <w:iCs/>
                <w:sz w:val="22"/>
                <w:szCs w:val="22"/>
              </w:rPr>
              <w:t xml:space="preserve">delle </w:t>
            </w:r>
            <w:r w:rsidR="008532A5" w:rsidRPr="008C5BF8">
              <w:rPr>
                <w:rFonts w:ascii="Bookman Old Style" w:hAnsi="Bookman Old Style"/>
                <w:bCs/>
                <w:i/>
                <w:iCs/>
                <w:sz w:val="22"/>
                <w:szCs w:val="22"/>
              </w:rPr>
              <w:t xml:space="preserve">perdite </w:t>
            </w:r>
            <w:r w:rsidR="008532A5" w:rsidRPr="008C5BF8">
              <w:rPr>
                <w:rFonts w:ascii="Bookman Old Style" w:hAnsi="Bookman Old Style"/>
                <w:i/>
                <w:iCs/>
                <w:sz w:val="22"/>
                <w:szCs w:val="22"/>
              </w:rPr>
              <w:t>derivanti dall’</w:t>
            </w:r>
            <w:r w:rsidR="008532A5" w:rsidRPr="008C5BF8">
              <w:rPr>
                <w:rFonts w:ascii="Bookman Old Style" w:hAnsi="Bookman Old Style"/>
                <w:bCs/>
                <w:i/>
                <w:iCs/>
                <w:sz w:val="22"/>
                <w:szCs w:val="22"/>
              </w:rPr>
              <w:t>annullamento</w:t>
            </w:r>
            <w:r w:rsidR="008532A5" w:rsidRPr="008C5BF8">
              <w:rPr>
                <w:rFonts w:ascii="Bookman Old Style" w:hAnsi="Bookman Old Style"/>
                <w:i/>
                <w:iCs/>
                <w:sz w:val="22"/>
                <w:szCs w:val="22"/>
              </w:rPr>
              <w:t xml:space="preserve">, a seguito dell’emergenza epidemiologica da COVID-19, di </w:t>
            </w:r>
            <w:r w:rsidR="008532A5" w:rsidRPr="008C5BF8">
              <w:rPr>
                <w:rFonts w:ascii="Bookman Old Style" w:hAnsi="Bookman Old Style"/>
                <w:bCs/>
                <w:i/>
                <w:iCs/>
                <w:sz w:val="22"/>
                <w:szCs w:val="22"/>
              </w:rPr>
              <w:t>spettacoli, fiere, congressi e mostre</w:t>
            </w:r>
            <w:r w:rsidR="008532A5" w:rsidRPr="008C5BF8">
              <w:rPr>
                <w:rFonts w:ascii="Bookman Old Style" w:hAnsi="Bookman Old Style"/>
                <w:i/>
                <w:iCs/>
                <w:sz w:val="22"/>
                <w:szCs w:val="22"/>
              </w:rPr>
              <w:t xml:space="preserve">. </w:t>
            </w:r>
          </w:p>
          <w:p w14:paraId="14429957" w14:textId="77777777" w:rsidR="006E6C0B" w:rsidRPr="008C5BF8" w:rsidRDefault="008532A5" w:rsidP="00725F24">
            <w:pPr>
              <w:spacing w:after="80"/>
              <w:jc w:val="both"/>
              <w:rPr>
                <w:rFonts w:ascii="Bookman Old Style" w:hAnsi="Bookman Old Style"/>
                <w:i/>
                <w:iCs/>
              </w:rPr>
            </w:pPr>
            <w:r w:rsidRPr="008C5BF8">
              <w:rPr>
                <w:rFonts w:ascii="Bookman Old Style" w:hAnsi="Bookman Old Style"/>
                <w:i/>
                <w:iCs/>
              </w:rPr>
              <w:t xml:space="preserve">Le </w:t>
            </w:r>
            <w:r w:rsidRPr="008C5BF8">
              <w:rPr>
                <w:rFonts w:ascii="Bookman Old Style" w:hAnsi="Bookman Old Style"/>
                <w:bCs/>
                <w:i/>
                <w:iCs/>
              </w:rPr>
              <w:t xml:space="preserve">modalità di ripartizione </w:t>
            </w:r>
            <w:r w:rsidRPr="008C5BF8">
              <w:rPr>
                <w:rFonts w:ascii="Bookman Old Style" w:hAnsi="Bookman Old Style"/>
                <w:i/>
                <w:iCs/>
              </w:rPr>
              <w:t xml:space="preserve">e assegnazione delle risorse, pari a </w:t>
            </w:r>
            <w:r w:rsidRPr="008C5BF8">
              <w:rPr>
                <w:rFonts w:ascii="Bookman Old Style" w:hAnsi="Bookman Old Style"/>
                <w:bCs/>
                <w:i/>
                <w:iCs/>
              </w:rPr>
              <w:t xml:space="preserve">€ 210 mln </w:t>
            </w:r>
            <w:r w:rsidRPr="008C5BF8">
              <w:rPr>
                <w:rFonts w:ascii="Bookman Old Style" w:hAnsi="Bookman Old Style"/>
                <w:i/>
                <w:iCs/>
              </w:rPr>
              <w:t xml:space="preserve">per il </w:t>
            </w:r>
            <w:r w:rsidRPr="008C5BF8">
              <w:rPr>
                <w:rFonts w:ascii="Bookman Old Style" w:hAnsi="Bookman Old Style"/>
                <w:bCs/>
                <w:i/>
                <w:iCs/>
              </w:rPr>
              <w:t>2020</w:t>
            </w:r>
            <w:r w:rsidRPr="008C5BF8">
              <w:rPr>
                <w:rFonts w:ascii="Bookman Old Style" w:hAnsi="Bookman Old Style"/>
                <w:i/>
                <w:iCs/>
              </w:rPr>
              <w:t xml:space="preserve">, sono stabilite, tenendo conto dell’impatto economico negativo nei diversi settori conseguente all’adozione delle misure di contenimento del COVID-19, con uno o più </w:t>
            </w:r>
            <w:r w:rsidRPr="008C5BF8">
              <w:rPr>
                <w:rFonts w:ascii="Bookman Old Style" w:hAnsi="Bookman Old Style"/>
                <w:bCs/>
                <w:i/>
                <w:iCs/>
              </w:rPr>
              <w:t xml:space="preserve">decreti </w:t>
            </w:r>
            <w:r w:rsidRPr="008C5BF8">
              <w:rPr>
                <w:rFonts w:ascii="Bookman Old Style" w:hAnsi="Bookman Old Style"/>
                <w:i/>
                <w:iCs/>
              </w:rPr>
              <w:t xml:space="preserve">del Ministro per i beni e le attività culturali e per il turismo, da adottare entro </w:t>
            </w:r>
            <w:r w:rsidRPr="008C5BF8">
              <w:rPr>
                <w:rFonts w:ascii="Bookman Old Style" w:hAnsi="Bookman Old Style"/>
                <w:bCs/>
                <w:i/>
                <w:iCs/>
              </w:rPr>
              <w:t xml:space="preserve">30 giorni </w:t>
            </w:r>
            <w:r w:rsidRPr="008C5BF8">
              <w:rPr>
                <w:rFonts w:ascii="Bookman Old Style" w:hAnsi="Bookman Old Style"/>
                <w:i/>
                <w:iCs/>
              </w:rPr>
              <w:t>dalla data di entrata in vigore della legge di conversione del decreto-legge.</w:t>
            </w:r>
          </w:p>
        </w:tc>
      </w:tr>
      <w:tr w:rsidR="006E6C0B" w:rsidRPr="00BF788C" w14:paraId="1442995B" w14:textId="77777777" w:rsidTr="40909788">
        <w:tc>
          <w:tcPr>
            <w:tcW w:w="6374" w:type="dxa"/>
          </w:tcPr>
          <w:p w14:paraId="14429959" w14:textId="77777777" w:rsidR="006E6C0B" w:rsidRPr="00424347" w:rsidRDefault="006E6C0B" w:rsidP="00192288">
            <w:pPr>
              <w:autoSpaceDE w:val="0"/>
              <w:autoSpaceDN w:val="0"/>
              <w:adjustRightInd w:val="0"/>
              <w:jc w:val="both"/>
              <w:rPr>
                <w:rFonts w:ascii="Bookman Old Style" w:hAnsi="Bookman Old Style" w:cs="TimesNewRomanPSMT"/>
              </w:rPr>
            </w:pPr>
            <w:r w:rsidRPr="00424347">
              <w:rPr>
                <w:rFonts w:ascii="Bookman Old Style" w:hAnsi="Bookman Old Style" w:cs="TimesNewRomanPSMT"/>
              </w:rPr>
              <w:lastRenderedPageBreak/>
              <w:t>3. Al fine di assicurare il funzionamento dei musei e dei luoghi della cultura statali di cui</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articolo 101 del decreto legislati</w:t>
            </w:r>
            <w:r>
              <w:rPr>
                <w:rFonts w:ascii="Bookman Old Style" w:hAnsi="Bookman Old Style" w:cs="Bookman Old Style"/>
              </w:rPr>
              <w:t>v</w:t>
            </w:r>
            <w:r w:rsidRPr="00424347">
              <w:rPr>
                <w:rFonts w:ascii="Bookman Old Style" w:hAnsi="Bookman Old Style" w:cs="TimesNewRomanPSMT"/>
              </w:rPr>
              <w:t>o 22 gennaio 2004, n. 42, afferenti al settore m</w:t>
            </w:r>
            <w:r>
              <w:rPr>
                <w:rFonts w:ascii="Bookman Old Style" w:hAnsi="Bookman Old Style" w:cs="Bookman Old Style"/>
              </w:rPr>
              <w:t>u</w:t>
            </w:r>
            <w:r w:rsidRPr="00424347">
              <w:rPr>
                <w:rFonts w:ascii="Bookman Old Style" w:hAnsi="Bookman Old Style" w:cs="TimesNewRomanPSMT"/>
              </w:rPr>
              <w:t>seale, ten</w:t>
            </w:r>
            <w:r>
              <w:rPr>
                <w:rFonts w:ascii="Bookman Old Style" w:hAnsi="Bookman Old Style" w:cs="Bookman Old Style"/>
              </w:rPr>
              <w:t>u</w:t>
            </w:r>
            <w:r w:rsidRPr="00424347">
              <w:rPr>
                <w:rFonts w:ascii="Bookman Old Style" w:hAnsi="Bookman Old Style" w:cs="TimesNewRomanPSMT"/>
              </w:rPr>
              <w:t>to conto</w:t>
            </w:r>
            <w:r w:rsidR="00192288">
              <w:rPr>
                <w:rFonts w:ascii="Bookman Old Style" w:hAnsi="Bookman Old Style" w:cs="TimesNewRomanPSMT"/>
              </w:rPr>
              <w:t xml:space="preserve"> </w:t>
            </w:r>
            <w:r w:rsidRPr="00424347">
              <w:rPr>
                <w:rFonts w:ascii="Bookman Old Style" w:hAnsi="Bookman Old Style" w:cs="TimesNewRomanPSMT"/>
              </w:rPr>
              <w:t>delle mancate entrate da biglietta</w:t>
            </w:r>
            <w:r>
              <w:rPr>
                <w:rFonts w:ascii="Bookman Old Style" w:hAnsi="Bookman Old Style" w:cs="Bookman Old Style"/>
              </w:rPr>
              <w:t>z</w:t>
            </w:r>
            <w:r w:rsidRPr="00424347">
              <w:rPr>
                <w:rFonts w:ascii="Bookman Old Style" w:hAnsi="Bookman Old Style" w:cs="TimesNewRomanPSMT"/>
              </w:rPr>
              <w:t>ione conseg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TimesNewRomanPSMT"/>
              </w:rPr>
              <w:t xml:space="preserve"> a</w:t>
            </w:r>
            <w:r w:rsidRPr="00424347">
              <w:rPr>
                <w:rFonts w:ascii="Bookman Old Style" w:hAnsi="Bookman Old Style" w:cs="TimesNewRomanPSMT"/>
              </w:rPr>
              <w:t>ll</w:t>
            </w:r>
            <w:r>
              <w:rPr>
                <w:rFonts w:ascii="Bookman Old Style" w:hAnsi="Bookman Old Style" w:cs="Bookman Old Style"/>
              </w:rPr>
              <w:t>’</w:t>
            </w:r>
            <w:r w:rsidRPr="00424347">
              <w:rPr>
                <w:rFonts w:ascii="Bookman Old Style" w:hAnsi="Bookman Old Style" w:cs="TimesNewRomanPSMT"/>
              </w:rPr>
              <w:t>ado</w:t>
            </w:r>
            <w:r>
              <w:rPr>
                <w:rFonts w:ascii="Bookman Old Style" w:hAnsi="Bookman Old Style" w:cs="Bookman Old Style"/>
              </w:rPr>
              <w:t>z</w:t>
            </w:r>
            <w:r w:rsidRPr="00424347">
              <w:rPr>
                <w:rFonts w:ascii="Bookman Old Style" w:hAnsi="Bookman Old Style" w:cs="TimesNewRomanPSMT"/>
              </w:rPr>
              <w:t>ione delle mis</w:t>
            </w:r>
            <w:r>
              <w:rPr>
                <w:rFonts w:ascii="Bookman Old Style" w:hAnsi="Bookman Old Style" w:cs="Bookman Old Style"/>
              </w:rPr>
              <w:t>u</w:t>
            </w:r>
            <w:r w:rsidRPr="00424347">
              <w:rPr>
                <w:rFonts w:ascii="Bookman Old Style" w:hAnsi="Bookman Old Style" w:cs="TimesNewRomanPSMT"/>
              </w:rPr>
              <w:t>re di contenimento del Co</w:t>
            </w:r>
            <w:r>
              <w:rPr>
                <w:rFonts w:ascii="Bookman Old Style" w:hAnsi="Bookman Old Style" w:cs="Bookman Old Style"/>
              </w:rPr>
              <w:t>v</w:t>
            </w:r>
            <w:r w:rsidRPr="00424347">
              <w:rPr>
                <w:rFonts w:ascii="Bookman Old Style" w:hAnsi="Bookman Old Style" w:cs="TimesNewRomanPSMT"/>
              </w:rPr>
              <w:t>id-19, è autorizzata la spesa di 100 milioni di euro per l'anno 2020. Le somme di cui al presente comma</w:t>
            </w:r>
            <w:r>
              <w:rPr>
                <w:rFonts w:ascii="Bookman Old Style" w:hAnsi="Bookman Old Style" w:cs="TimesNewRomanPSMT"/>
              </w:rPr>
              <w:t xml:space="preserve"> </w:t>
            </w:r>
            <w:r w:rsidRPr="00424347">
              <w:rPr>
                <w:rFonts w:ascii="Bookman Old Style" w:hAnsi="Bookman Old Style" w:cs="TimesNewRomanPSMT"/>
              </w:rPr>
              <w:t>sono assegnate allo stato di previsione della spesa del Ministero per i beni e le attività culturali e per il</w:t>
            </w:r>
            <w:r>
              <w:rPr>
                <w:rFonts w:ascii="Bookman Old Style" w:hAnsi="Bookman Old Style" w:cs="TimesNewRomanPSMT"/>
              </w:rPr>
              <w:t xml:space="preserve"> </w:t>
            </w:r>
            <w:r w:rsidRPr="00424347">
              <w:rPr>
                <w:rFonts w:ascii="Bookman Old Style" w:hAnsi="Bookman Old Style" w:cs="TimesNewRomanPSMT"/>
              </w:rPr>
              <w:t>turismo.</w:t>
            </w:r>
          </w:p>
        </w:tc>
        <w:tc>
          <w:tcPr>
            <w:tcW w:w="7903" w:type="dxa"/>
          </w:tcPr>
          <w:p w14:paraId="1442995A" w14:textId="77777777" w:rsidR="006E6C0B" w:rsidRPr="00C87BF1" w:rsidRDefault="008532A5" w:rsidP="00D04748">
            <w:pPr>
              <w:jc w:val="both"/>
              <w:rPr>
                <w:rFonts w:ascii="Bookman Old Style" w:hAnsi="Bookman Old Style"/>
                <w:i/>
                <w:iCs/>
              </w:rPr>
            </w:pPr>
            <w:r w:rsidRPr="00C87BF1">
              <w:rPr>
                <w:rFonts w:ascii="Bookman Old Style" w:hAnsi="Bookman Old Style"/>
                <w:i/>
                <w:iCs/>
              </w:rPr>
              <w:t xml:space="preserve">Il </w:t>
            </w:r>
            <w:r w:rsidRPr="00C87BF1">
              <w:rPr>
                <w:rFonts w:ascii="Bookman Old Style" w:hAnsi="Bookman Old Style"/>
                <w:b/>
                <w:bCs/>
                <w:i/>
                <w:iCs/>
              </w:rPr>
              <w:t xml:space="preserve">comma 3 </w:t>
            </w:r>
            <w:r w:rsidRPr="00C87BF1">
              <w:rPr>
                <w:rFonts w:ascii="Bookman Old Style" w:hAnsi="Bookman Old Style"/>
                <w:i/>
                <w:iCs/>
              </w:rPr>
              <w:t xml:space="preserve">autorizza, per il </w:t>
            </w:r>
            <w:r w:rsidRPr="00C87BF1">
              <w:rPr>
                <w:rFonts w:ascii="Bookman Old Style" w:hAnsi="Bookman Old Style"/>
                <w:b/>
                <w:bCs/>
                <w:i/>
                <w:iCs/>
              </w:rPr>
              <w:t>2020</w:t>
            </w:r>
            <w:r w:rsidRPr="00C87BF1">
              <w:rPr>
                <w:rFonts w:ascii="Bookman Old Style" w:hAnsi="Bookman Old Style"/>
                <w:i/>
                <w:iCs/>
              </w:rPr>
              <w:t xml:space="preserve">, la spesa </w:t>
            </w:r>
            <w:r w:rsidR="00D04748" w:rsidRPr="00C87BF1">
              <w:rPr>
                <w:rFonts w:ascii="Bookman Old Style" w:hAnsi="Bookman Old Style"/>
                <w:b/>
                <w:bCs/>
                <w:i/>
                <w:iCs/>
              </w:rPr>
              <w:t>100 milioni di euro</w:t>
            </w:r>
            <w:r w:rsidRPr="00C87BF1">
              <w:rPr>
                <w:rFonts w:ascii="Bookman Old Style" w:hAnsi="Bookman Old Style"/>
                <w:i/>
                <w:iCs/>
              </w:rPr>
              <w:t xml:space="preserve">, al fine di assicurare il funzionamento di musei ed altri istituti e luoghi della cultura </w:t>
            </w:r>
            <w:r w:rsidRPr="00C87BF1">
              <w:rPr>
                <w:rFonts w:ascii="Bookman Old Style" w:hAnsi="Bookman Old Style"/>
                <w:bCs/>
                <w:i/>
                <w:iCs/>
              </w:rPr>
              <w:t>statali,</w:t>
            </w:r>
            <w:r w:rsidRPr="00C87BF1">
              <w:rPr>
                <w:rFonts w:ascii="Bookman Old Style" w:hAnsi="Bookman Old Style"/>
                <w:b/>
                <w:bCs/>
                <w:i/>
                <w:iCs/>
              </w:rPr>
              <w:t xml:space="preserve"> </w:t>
            </w:r>
            <w:r w:rsidRPr="00C87BF1">
              <w:rPr>
                <w:rFonts w:ascii="Bookman Old Style" w:hAnsi="Bookman Old Style"/>
                <w:bCs/>
                <w:i/>
                <w:iCs/>
              </w:rPr>
              <w:t xml:space="preserve">tenuto conto dei mancati introiti da bigliettazione </w:t>
            </w:r>
            <w:r w:rsidRPr="00C87BF1">
              <w:rPr>
                <w:rFonts w:ascii="Bookman Old Style" w:hAnsi="Bookman Old Style"/>
                <w:i/>
                <w:iCs/>
              </w:rPr>
              <w:t>conseguenti all’adozione delle misure di contenimento del COVID-19.</w:t>
            </w:r>
          </w:p>
        </w:tc>
      </w:tr>
      <w:tr w:rsidR="006E6C0B" w:rsidRPr="00BF788C" w14:paraId="1442995F" w14:textId="77777777" w:rsidTr="40909788">
        <w:tc>
          <w:tcPr>
            <w:tcW w:w="6374" w:type="dxa"/>
          </w:tcPr>
          <w:p w14:paraId="1442995C" w14:textId="12C07258" w:rsidR="006E6C0B" w:rsidRPr="00424347" w:rsidRDefault="006E6C0B" w:rsidP="00DA37B7">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4. La quota del Fondo unico dello spettacolo, di cui alla legge 30 aprile 1985, n. 163, destinata alle</w:t>
            </w:r>
            <w:r>
              <w:rPr>
                <w:rFonts w:ascii="Bookman Old Style" w:hAnsi="Bookman Old Style" w:cs="TimesNewRomanPSMT"/>
              </w:rPr>
              <w:t xml:space="preserve"> </w:t>
            </w:r>
            <w:r w:rsidRPr="00424347">
              <w:rPr>
                <w:rFonts w:ascii="Bookman Old Style" w:hAnsi="Bookman Old Style" w:cs="TimesNewRomanPSMT"/>
              </w:rPr>
              <w:t>fondazioni lirico-sinfoniche per l</w:t>
            </w:r>
            <w:r>
              <w:rPr>
                <w:rFonts w:ascii="Bookman Old Style" w:hAnsi="Bookman Old Style" w:cs="Bookman Old Style"/>
              </w:rPr>
              <w:t>’</w:t>
            </w:r>
            <w:r w:rsidRPr="00424347">
              <w:rPr>
                <w:rFonts w:ascii="Bookman Old Style" w:hAnsi="Bookman Old Style" w:cs="TimesNewRomanPSMT"/>
              </w:rPr>
              <w:t>anno 2020 e per l</w:t>
            </w:r>
            <w:r>
              <w:rPr>
                <w:rFonts w:ascii="Bookman Old Style" w:hAnsi="Bookman Old Style" w:cs="Bookman Old Style"/>
              </w:rPr>
              <w:t>’</w:t>
            </w:r>
            <w:r w:rsidRPr="00424347">
              <w:rPr>
                <w:rFonts w:ascii="Bookman Old Style" w:hAnsi="Bookman Old Style" w:cs="TimesNewRomanPSMT"/>
              </w:rPr>
              <w:t xml:space="preserve">anno 2021 </w:t>
            </w:r>
            <w:r>
              <w:rPr>
                <w:rFonts w:ascii="Bookman Old Style" w:hAnsi="Bookman Old Style" w:cs="Bookman Old Style"/>
              </w:rPr>
              <w:t>è</w:t>
            </w:r>
            <w:r w:rsidRPr="00424347">
              <w:rPr>
                <w:rFonts w:ascii="Bookman Old Style" w:hAnsi="Bookman Old Style" w:cs="TimesNewRomanPSMT"/>
              </w:rPr>
              <w:t xml:space="preserve"> ripartita s</w:t>
            </w:r>
            <w:r>
              <w:rPr>
                <w:rFonts w:ascii="Bookman Old Style" w:hAnsi="Bookman Old Style" w:cs="Bookman Old Style"/>
              </w:rPr>
              <w:t>u</w:t>
            </w:r>
            <w:r w:rsidRPr="00424347">
              <w:rPr>
                <w:rFonts w:ascii="Bookman Old Style" w:hAnsi="Bookman Old Style" w:cs="TimesNewRomanPSMT"/>
              </w:rPr>
              <w:t>lla base della media delle</w:t>
            </w:r>
            <w:r>
              <w:rPr>
                <w:rFonts w:ascii="Bookman Old Style" w:hAnsi="Bookman Old Style" w:cs="TimesNewRomanPSMT"/>
              </w:rPr>
              <w:t xml:space="preserve"> </w:t>
            </w:r>
            <w:r w:rsidRPr="00424347">
              <w:rPr>
                <w:rFonts w:ascii="Bookman Old Style" w:hAnsi="Bookman Old Style" w:cs="TimesNewRomanPSMT"/>
              </w:rPr>
              <w:t>percentuali stabilite per il triennio 2017-2019, in deroga ai criteri generali e alle percentuali di</w:t>
            </w:r>
            <w:r>
              <w:rPr>
                <w:rFonts w:ascii="Bookman Old Style" w:hAnsi="Bookman Old Style" w:cs="TimesNewRomanPSMT"/>
              </w:rPr>
              <w:t xml:space="preserve"> </w:t>
            </w:r>
            <w:r w:rsidRPr="00424347">
              <w:rPr>
                <w:rFonts w:ascii="Bookman Old Style" w:hAnsi="Bookman Old Style" w:cs="TimesNewRomanPSMT"/>
              </w:rPr>
              <w:t>riparti</w:t>
            </w:r>
            <w:r>
              <w:rPr>
                <w:rFonts w:ascii="Bookman Old Style" w:hAnsi="Bookman Old Style" w:cs="Bookman Old Style"/>
              </w:rPr>
              <w:t>z</w:t>
            </w:r>
            <w:r w:rsidRPr="00424347">
              <w:rPr>
                <w:rFonts w:ascii="Bookman Old Style" w:hAnsi="Bookman Old Style" w:cs="TimesNewRomanPSMT"/>
              </w:rPr>
              <w:t>ione pre</w:t>
            </w:r>
            <w:r>
              <w:rPr>
                <w:rFonts w:ascii="Bookman Old Style" w:hAnsi="Bookman Old Style" w:cs="Bookman Old Style"/>
              </w:rPr>
              <w:t>v</w:t>
            </w:r>
            <w:r w:rsidRPr="00424347">
              <w:rPr>
                <w:rFonts w:ascii="Bookman Old Style" w:hAnsi="Bookman Old Style" w:cs="TimesNewRomanPSMT"/>
              </w:rPr>
              <w:t>isti dall</w:t>
            </w:r>
            <w:r>
              <w:rPr>
                <w:rFonts w:ascii="Bookman Old Style" w:hAnsi="Bookman Old Style" w:cs="Bookman Old Style"/>
              </w:rPr>
              <w:t>’</w:t>
            </w:r>
            <w:r w:rsidRPr="00424347">
              <w:rPr>
                <w:rFonts w:ascii="Bookman Old Style" w:hAnsi="Bookman Old Style" w:cs="TimesNewRomanPSMT"/>
              </w:rPr>
              <w:t>articolo 1 decreto del Ministero dei beni e delle attività culturali e del turismo</w:t>
            </w:r>
            <w:r>
              <w:rPr>
                <w:rFonts w:ascii="Bookman Old Style" w:hAnsi="Bookman Old Style" w:cs="TimesNewRomanPSMT"/>
              </w:rPr>
              <w:t xml:space="preserve"> </w:t>
            </w:r>
            <w:r w:rsidRPr="00424347">
              <w:rPr>
                <w:rFonts w:ascii="Bookman Old Style" w:hAnsi="Bookman Old Style" w:cs="TimesNewRomanPSMT"/>
              </w:rPr>
              <w:t>3 febbraio 2014, pubblicato nella Gazzetta Ufficiale n. 116 del 21 maggio 2014. Per l</w:t>
            </w:r>
            <w:r>
              <w:rPr>
                <w:rFonts w:ascii="Bookman Old Style" w:hAnsi="Bookman Old Style" w:cs="Bookman Old Style"/>
              </w:rPr>
              <w:t>’</w:t>
            </w:r>
            <w:r w:rsidRPr="00424347">
              <w:rPr>
                <w:rFonts w:ascii="Bookman Old Style" w:hAnsi="Bookman Old Style" w:cs="TimesNewRomanPSMT"/>
              </w:rPr>
              <w:t>anno 2022, detti</w:t>
            </w:r>
            <w:r>
              <w:rPr>
                <w:rFonts w:ascii="Bookman Old Style" w:hAnsi="Bookman Old Style" w:cs="TimesNewRomanPSMT"/>
              </w:rPr>
              <w:t xml:space="preserve"> </w:t>
            </w:r>
            <w:r w:rsidRPr="00424347">
              <w:rPr>
                <w:rFonts w:ascii="Bookman Old Style" w:hAnsi="Bookman Old Style" w:cs="TimesNewRomanPSMT"/>
              </w:rPr>
              <w:t>criteri sono adeg</w:t>
            </w:r>
            <w:r>
              <w:rPr>
                <w:rFonts w:ascii="Bookman Old Style" w:hAnsi="Bookman Old Style" w:cs="Bookman Old Style"/>
              </w:rPr>
              <w:t>u</w:t>
            </w:r>
            <w:r w:rsidRPr="00424347">
              <w:rPr>
                <w:rFonts w:ascii="Bookman Old Style" w:hAnsi="Bookman Old Style" w:cs="TimesNewRomanPSMT"/>
              </w:rPr>
              <w:t>ati in ragione dell</w:t>
            </w:r>
            <w:r>
              <w:rPr>
                <w:rFonts w:ascii="Bookman Old Style" w:hAnsi="Bookman Old Style" w:cs="Bookman Old Style"/>
              </w:rPr>
              <w:t>’</w:t>
            </w:r>
            <w:r w:rsidRPr="00424347">
              <w:rPr>
                <w:rFonts w:ascii="Bookman Old Style" w:hAnsi="Bookman Old Style" w:cs="TimesNewRomanPSMT"/>
              </w:rPr>
              <w:t>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s</w:t>
            </w:r>
            <w:r>
              <w:rPr>
                <w:rFonts w:ascii="Bookman Old Style" w:hAnsi="Bookman Old Style" w:cs="Bookman Old Style"/>
              </w:rPr>
              <w:t>v</w:t>
            </w:r>
            <w:r w:rsidRPr="00424347">
              <w:rPr>
                <w:rFonts w:ascii="Bookman Old Style" w:hAnsi="Bookman Old Style" w:cs="TimesNewRomanPSMT"/>
              </w:rPr>
              <w:t>olta a fronte dell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Bookman Old Style"/>
              </w:rPr>
              <w:t>z</w:t>
            </w:r>
            <w:r w:rsidRPr="00424347">
              <w:rPr>
                <w:rFonts w:ascii="Bookman Old Style" w:hAnsi="Bookman Old Style" w:cs="TimesNewRomanPSMT"/>
              </w:rPr>
              <w:t>a sanitaria da Co</w:t>
            </w:r>
            <w:r>
              <w:rPr>
                <w:rFonts w:ascii="Bookman Old Style" w:hAnsi="Bookman Old Style" w:cs="Bookman Old Style"/>
              </w:rPr>
              <w:t>v</w:t>
            </w:r>
            <w:r w:rsidRPr="00424347">
              <w:rPr>
                <w:rFonts w:ascii="Bookman Old Style" w:hAnsi="Bookman Old Style" w:cs="TimesNewRomanPSMT"/>
              </w:rPr>
              <w:t>id-19, delle</w:t>
            </w:r>
            <w:r>
              <w:rPr>
                <w:rFonts w:ascii="Bookman Old Style" w:hAnsi="Bookman Old Style" w:cs="TimesNewRomanPSMT"/>
              </w:rPr>
              <w:t xml:space="preserve"> </w:t>
            </w:r>
            <w:r w:rsidRPr="00424347">
              <w:rPr>
                <w:rFonts w:ascii="Bookman Old Style" w:hAnsi="Bookman Old Style" w:cs="TimesNewRomanPSMT"/>
              </w:rPr>
              <w:t>esigen</w:t>
            </w:r>
            <w:r>
              <w:rPr>
                <w:rFonts w:ascii="Bookman Old Style" w:hAnsi="Bookman Old Style" w:cs="Bookman Old Style"/>
              </w:rPr>
              <w:t>z</w:t>
            </w:r>
            <w:r w:rsidRPr="00424347">
              <w:rPr>
                <w:rFonts w:ascii="Bookman Old Style" w:hAnsi="Bookman Old Style" w:cs="TimesNewRomanPSMT"/>
              </w:rPr>
              <w:t xml:space="preserve">e di </w:t>
            </w:r>
            <w:r w:rsidRPr="00424347">
              <w:rPr>
                <w:rFonts w:ascii="Bookman Old Style" w:hAnsi="Bookman Old Style" w:cs="TimesNewRomanPSMT"/>
              </w:rPr>
              <w:lastRenderedPageBreak/>
              <w:t>t</w:t>
            </w:r>
            <w:r>
              <w:rPr>
                <w:rFonts w:ascii="Bookman Old Style" w:hAnsi="Bookman Old Style" w:cs="Bookman Old Style"/>
              </w:rPr>
              <w:t>u</w:t>
            </w:r>
            <w:r w:rsidRPr="00424347">
              <w:rPr>
                <w:rFonts w:ascii="Bookman Old Style" w:hAnsi="Bookman Old Style" w:cs="TimesNewRomanPSMT"/>
              </w:rPr>
              <w:t>tela dell</w:t>
            </w:r>
            <w:r>
              <w:rPr>
                <w:rFonts w:ascii="Bookman Old Style" w:hAnsi="Bookman Old Style" w:cs="Bookman Old Style"/>
              </w:rPr>
              <w:t>’</w:t>
            </w:r>
            <w:r w:rsidRPr="00424347">
              <w:rPr>
                <w:rFonts w:ascii="Bookman Old Style" w:hAnsi="Bookman Old Style" w:cs="TimesNewRomanPSMT"/>
              </w:rPr>
              <w:t>occ</w:t>
            </w:r>
            <w:r>
              <w:rPr>
                <w:rFonts w:ascii="Bookman Old Style" w:hAnsi="Bookman Old Style" w:cs="Bookman Old Style"/>
              </w:rPr>
              <w:t>u</w:t>
            </w:r>
            <w:r w:rsidRPr="00424347">
              <w:rPr>
                <w:rFonts w:ascii="Bookman Old Style" w:hAnsi="Bookman Old Style" w:cs="TimesNewRomanPSMT"/>
              </w:rPr>
              <w:t>pa</w:t>
            </w:r>
            <w:r>
              <w:rPr>
                <w:rFonts w:ascii="Bookman Old Style" w:hAnsi="Bookman Old Style" w:cs="Bookman Old Style"/>
              </w:rPr>
              <w:t>z</w:t>
            </w:r>
            <w:r w:rsidRPr="00424347">
              <w:rPr>
                <w:rFonts w:ascii="Bookman Old Style" w:hAnsi="Bookman Old Style" w:cs="TimesNewRomanPSMT"/>
              </w:rPr>
              <w:t>ione e della riprogramma</w:t>
            </w:r>
            <w:r>
              <w:rPr>
                <w:rFonts w:ascii="Bookman Old Style" w:hAnsi="Bookman Old Style" w:cs="Bookman Old Style"/>
              </w:rPr>
              <w:t>z</w:t>
            </w:r>
            <w:r w:rsidRPr="00424347">
              <w:rPr>
                <w:rFonts w:ascii="Bookman Old Style" w:hAnsi="Bookman Old Style" w:cs="TimesNewRomanPSMT"/>
              </w:rPr>
              <w:t>ione degli spettacoli.</w:t>
            </w:r>
          </w:p>
        </w:tc>
        <w:tc>
          <w:tcPr>
            <w:tcW w:w="7903" w:type="dxa"/>
          </w:tcPr>
          <w:p w14:paraId="1442995D" w14:textId="77777777" w:rsidR="008532A5" w:rsidRPr="00DB4C2F" w:rsidRDefault="008532A5" w:rsidP="00C87BF1">
            <w:pPr>
              <w:pStyle w:val="Default"/>
              <w:spacing w:after="80"/>
              <w:jc w:val="both"/>
              <w:rPr>
                <w:rFonts w:ascii="Bookman Old Style" w:hAnsi="Bookman Old Style"/>
                <w:i/>
                <w:iCs/>
                <w:sz w:val="22"/>
                <w:szCs w:val="22"/>
              </w:rPr>
            </w:pPr>
            <w:r w:rsidRPr="00DB4C2F">
              <w:rPr>
                <w:rFonts w:ascii="Bookman Old Style" w:hAnsi="Bookman Old Style"/>
                <w:i/>
                <w:iCs/>
                <w:sz w:val="22"/>
                <w:szCs w:val="22"/>
              </w:rPr>
              <w:lastRenderedPageBreak/>
              <w:t xml:space="preserve">Il </w:t>
            </w:r>
            <w:r w:rsidRPr="00DB4C2F">
              <w:rPr>
                <w:rFonts w:ascii="Bookman Old Style" w:hAnsi="Bookman Old Style"/>
                <w:b/>
                <w:i/>
                <w:iCs/>
                <w:sz w:val="22"/>
                <w:szCs w:val="22"/>
              </w:rPr>
              <w:t>comma 4</w:t>
            </w:r>
            <w:r w:rsidRPr="00DB4C2F">
              <w:rPr>
                <w:rFonts w:ascii="Bookman Old Style" w:hAnsi="Bookman Old Style"/>
                <w:bCs/>
                <w:i/>
                <w:iCs/>
                <w:sz w:val="22"/>
                <w:szCs w:val="22"/>
              </w:rPr>
              <w:t xml:space="preserve"> </w:t>
            </w:r>
            <w:r w:rsidRPr="00DB4C2F">
              <w:rPr>
                <w:rFonts w:ascii="Bookman Old Style" w:hAnsi="Bookman Old Style"/>
                <w:i/>
                <w:iCs/>
                <w:sz w:val="22"/>
                <w:szCs w:val="22"/>
              </w:rPr>
              <w:t xml:space="preserve">prevede che la quota del Fondo unico per lo spettacolo destinata alle </w:t>
            </w:r>
            <w:r w:rsidRPr="00DB4C2F">
              <w:rPr>
                <w:rFonts w:ascii="Bookman Old Style" w:hAnsi="Bookman Old Style"/>
                <w:bCs/>
                <w:i/>
                <w:iCs/>
                <w:sz w:val="22"/>
                <w:szCs w:val="22"/>
              </w:rPr>
              <w:t xml:space="preserve">fondazioni lirico-sinfoniche </w:t>
            </w:r>
            <w:r w:rsidRPr="00DB4C2F">
              <w:rPr>
                <w:rFonts w:ascii="Bookman Old Style" w:hAnsi="Bookman Old Style"/>
                <w:i/>
                <w:iCs/>
                <w:sz w:val="22"/>
                <w:szCs w:val="22"/>
              </w:rPr>
              <w:t xml:space="preserve">per il </w:t>
            </w:r>
            <w:r w:rsidRPr="00DB4C2F">
              <w:rPr>
                <w:rFonts w:ascii="Bookman Old Style" w:hAnsi="Bookman Old Style"/>
                <w:bCs/>
                <w:i/>
                <w:iCs/>
                <w:sz w:val="22"/>
                <w:szCs w:val="22"/>
              </w:rPr>
              <w:t xml:space="preserve">2020 </w:t>
            </w:r>
            <w:r w:rsidRPr="00DB4C2F">
              <w:rPr>
                <w:rFonts w:ascii="Bookman Old Style" w:hAnsi="Bookman Old Style"/>
                <w:i/>
                <w:iCs/>
                <w:sz w:val="22"/>
                <w:szCs w:val="22"/>
              </w:rPr>
              <w:t xml:space="preserve">e per il </w:t>
            </w:r>
            <w:r w:rsidRPr="00DB4C2F">
              <w:rPr>
                <w:rFonts w:ascii="Bookman Old Style" w:hAnsi="Bookman Old Style"/>
                <w:bCs/>
                <w:i/>
                <w:iCs/>
                <w:sz w:val="22"/>
                <w:szCs w:val="22"/>
              </w:rPr>
              <w:t xml:space="preserve">2021 </w:t>
            </w:r>
            <w:r w:rsidRPr="00DB4C2F">
              <w:rPr>
                <w:rFonts w:ascii="Bookman Old Style" w:hAnsi="Bookman Old Style"/>
                <w:i/>
                <w:iCs/>
                <w:sz w:val="22"/>
                <w:szCs w:val="22"/>
              </w:rPr>
              <w:t xml:space="preserve">è ripartita sulla base della </w:t>
            </w:r>
            <w:r w:rsidRPr="00DB4C2F">
              <w:rPr>
                <w:rFonts w:ascii="Bookman Old Style" w:hAnsi="Bookman Old Style"/>
                <w:bCs/>
                <w:i/>
                <w:iCs/>
                <w:sz w:val="22"/>
                <w:szCs w:val="22"/>
              </w:rPr>
              <w:t xml:space="preserve">media delle percentuali </w:t>
            </w:r>
            <w:r w:rsidRPr="00DB4C2F">
              <w:rPr>
                <w:rFonts w:ascii="Bookman Old Style" w:hAnsi="Bookman Old Style"/>
                <w:i/>
                <w:iCs/>
                <w:sz w:val="22"/>
                <w:szCs w:val="22"/>
              </w:rPr>
              <w:t xml:space="preserve">assegnate per il </w:t>
            </w:r>
            <w:r w:rsidRPr="00DB4C2F">
              <w:rPr>
                <w:rFonts w:ascii="Bookman Old Style" w:hAnsi="Bookman Old Style"/>
                <w:bCs/>
                <w:i/>
                <w:iCs/>
                <w:sz w:val="22"/>
                <w:szCs w:val="22"/>
              </w:rPr>
              <w:t>triennio 2017-2019</w:t>
            </w:r>
            <w:r w:rsidRPr="00DB4C2F">
              <w:rPr>
                <w:rFonts w:ascii="Bookman Old Style" w:hAnsi="Bookman Old Style"/>
                <w:i/>
                <w:iCs/>
                <w:sz w:val="22"/>
                <w:szCs w:val="22"/>
              </w:rPr>
              <w:t xml:space="preserve">, in </w:t>
            </w:r>
            <w:r w:rsidRPr="00DB4C2F">
              <w:rPr>
                <w:rFonts w:ascii="Bookman Old Style" w:hAnsi="Bookman Old Style"/>
                <w:bCs/>
                <w:i/>
                <w:iCs/>
                <w:sz w:val="22"/>
                <w:szCs w:val="22"/>
              </w:rPr>
              <w:t xml:space="preserve">deroga </w:t>
            </w:r>
            <w:r w:rsidRPr="00DB4C2F">
              <w:rPr>
                <w:rFonts w:ascii="Bookman Old Style" w:hAnsi="Bookman Old Style"/>
                <w:i/>
                <w:iCs/>
                <w:sz w:val="22"/>
                <w:szCs w:val="22"/>
              </w:rPr>
              <w:t>ai criteri generali e alle percentuali di ripartizione previsti dall’</w:t>
            </w:r>
            <w:r w:rsidRPr="00DB4C2F">
              <w:rPr>
                <w:rFonts w:ascii="Bookman Old Style" w:hAnsi="Bookman Old Style"/>
                <w:bCs/>
                <w:i/>
                <w:iCs/>
                <w:sz w:val="22"/>
                <w:szCs w:val="22"/>
              </w:rPr>
              <w:t xml:space="preserve">art. 1 </w:t>
            </w:r>
            <w:r w:rsidRPr="00DB4C2F">
              <w:rPr>
                <w:rFonts w:ascii="Bookman Old Style" w:hAnsi="Bookman Old Style"/>
                <w:i/>
                <w:iCs/>
                <w:sz w:val="22"/>
                <w:szCs w:val="22"/>
              </w:rPr>
              <w:t xml:space="preserve">del </w:t>
            </w:r>
            <w:r w:rsidRPr="00DB4C2F">
              <w:rPr>
                <w:rFonts w:ascii="Bookman Old Style" w:hAnsi="Bookman Old Style"/>
                <w:bCs/>
                <w:i/>
                <w:iCs/>
                <w:sz w:val="22"/>
                <w:szCs w:val="22"/>
              </w:rPr>
              <w:t>DM 3 febbraio 2014</w:t>
            </w:r>
            <w:r w:rsidRPr="00DB4C2F">
              <w:rPr>
                <w:rFonts w:ascii="Bookman Old Style" w:hAnsi="Bookman Old Style"/>
                <w:i/>
                <w:iCs/>
                <w:sz w:val="22"/>
                <w:szCs w:val="22"/>
              </w:rPr>
              <w:t xml:space="preserve">. </w:t>
            </w:r>
          </w:p>
          <w:p w14:paraId="1442995E" w14:textId="77777777" w:rsidR="006E6C0B" w:rsidRPr="00DB4C2F" w:rsidRDefault="008532A5" w:rsidP="00C87BF1">
            <w:pPr>
              <w:spacing w:after="80"/>
              <w:jc w:val="both"/>
              <w:rPr>
                <w:rFonts w:ascii="Bookman Old Style" w:hAnsi="Bookman Old Style"/>
                <w:i/>
                <w:iCs/>
              </w:rPr>
            </w:pPr>
            <w:r w:rsidRPr="00DB4C2F">
              <w:rPr>
                <w:rFonts w:ascii="Bookman Old Style" w:hAnsi="Bookman Old Style"/>
                <w:i/>
                <w:iCs/>
              </w:rPr>
              <w:t xml:space="preserve">Prevede, altresì, che, per il </w:t>
            </w:r>
            <w:r w:rsidRPr="00DB4C2F">
              <w:rPr>
                <w:rFonts w:ascii="Bookman Old Style" w:hAnsi="Bookman Old Style"/>
                <w:bCs/>
                <w:i/>
                <w:iCs/>
              </w:rPr>
              <w:t>2022</w:t>
            </w:r>
            <w:r w:rsidRPr="00DB4C2F">
              <w:rPr>
                <w:rFonts w:ascii="Bookman Old Style" w:hAnsi="Bookman Old Style"/>
                <w:i/>
                <w:iCs/>
              </w:rPr>
              <w:t xml:space="preserve">, gli stessi criteri generali sono </w:t>
            </w:r>
            <w:r w:rsidRPr="00DB4C2F">
              <w:rPr>
                <w:rFonts w:ascii="Bookman Old Style" w:hAnsi="Bookman Old Style"/>
                <w:bCs/>
                <w:i/>
                <w:iCs/>
              </w:rPr>
              <w:t xml:space="preserve">adeguati </w:t>
            </w:r>
            <w:r w:rsidRPr="00DB4C2F">
              <w:rPr>
                <w:rFonts w:ascii="Bookman Old Style" w:hAnsi="Bookman Old Style"/>
                <w:i/>
                <w:iCs/>
              </w:rPr>
              <w:t>in ragione dell’attività svolta a fronte dell’emergenza sanitaria da COVID-19, delle esigenze di tutela dell’occupazione e della riprogrammazione degli spettacoli annullati.</w:t>
            </w:r>
          </w:p>
        </w:tc>
      </w:tr>
      <w:tr w:rsidR="006E6C0B" w:rsidRPr="00BF788C" w14:paraId="14429962" w14:textId="77777777" w:rsidTr="40909788">
        <w:tc>
          <w:tcPr>
            <w:tcW w:w="6374" w:type="dxa"/>
          </w:tcPr>
          <w:p w14:paraId="14429960" w14:textId="2E85A061"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5. Per l</w:t>
            </w:r>
            <w:r>
              <w:rPr>
                <w:rFonts w:ascii="Bookman Old Style" w:hAnsi="Bookman Old Style" w:cs="TimesNewRomanPSMT"/>
              </w:rPr>
              <w:t>’</w:t>
            </w:r>
            <w:r w:rsidRPr="00424347">
              <w:rPr>
                <w:rFonts w:ascii="Bookman Old Style" w:hAnsi="Bookman Old Style" w:cs="TimesNewRomanPSMT"/>
              </w:rPr>
              <w:t>anno 2020, agli organismi finanziati a valere sul Fondo unico per lo spettacolo per il</w:t>
            </w:r>
            <w:r>
              <w:rPr>
                <w:rFonts w:ascii="Bookman Old Style" w:hAnsi="Bookman Old Style" w:cs="TimesNewRomanPSMT"/>
              </w:rPr>
              <w:t xml:space="preserve"> </w:t>
            </w:r>
            <w:r w:rsidRPr="00424347">
              <w:rPr>
                <w:rFonts w:ascii="Bookman Old Style" w:hAnsi="Bookman Old Style" w:cs="TimesNewRomanPSMT"/>
              </w:rPr>
              <w:t>triennio 2018-2020, diversi dalle fondazioni lirico-sinfoniche, è erogato un anticipo del contributo fino</w:t>
            </w:r>
            <w:r>
              <w:rPr>
                <w:rFonts w:ascii="Bookman Old Style" w:hAnsi="Bookman Old Style" w:cs="TimesNewRomanPSMT"/>
              </w:rPr>
              <w:t xml:space="preserve"> </w:t>
            </w:r>
            <w:r w:rsidRPr="00424347">
              <w:rPr>
                <w:rFonts w:ascii="Bookman Old Style" w:hAnsi="Bookman Old Style" w:cs="TimesNewRomanPSMT"/>
              </w:rPr>
              <w:t>all</w:t>
            </w:r>
            <w:r>
              <w:rPr>
                <w:rFonts w:ascii="Bookman Old Style" w:hAnsi="Bookman Old Style" w:cs="Bookman Old Style"/>
              </w:rPr>
              <w:t>’</w:t>
            </w:r>
            <w:r w:rsidRPr="00424347">
              <w:rPr>
                <w:rFonts w:ascii="Bookman Old Style" w:hAnsi="Bookman Old Style" w:cs="TimesNewRomanPSMT"/>
              </w:rPr>
              <w:t>80 per cento dell</w:t>
            </w:r>
            <w:r>
              <w:rPr>
                <w:rFonts w:ascii="Bookman Old Style" w:hAnsi="Bookman Old Style" w:cs="TimesNewRomanPSMT"/>
              </w:rPr>
              <w:t>’</w:t>
            </w:r>
            <w:r w:rsidRPr="00424347">
              <w:rPr>
                <w:rFonts w:ascii="Bookman Old Style" w:hAnsi="Bookman Old Style" w:cs="TimesNewRomanPSMT"/>
              </w:rPr>
              <w:t>importo riconosci</w:t>
            </w:r>
            <w:r>
              <w:rPr>
                <w:rFonts w:ascii="Bookman Old Style" w:hAnsi="Bookman Old Style" w:cs="Bookman Old Style"/>
              </w:rPr>
              <w:t>u</w:t>
            </w:r>
            <w:r w:rsidRPr="00424347">
              <w:rPr>
                <w:rFonts w:ascii="Bookman Old Style" w:hAnsi="Bookman Old Style" w:cs="TimesNewRomanPSMT"/>
              </w:rPr>
              <w:t>to per l</w:t>
            </w:r>
            <w:r>
              <w:rPr>
                <w:rFonts w:ascii="Bookman Old Style" w:hAnsi="Bookman Old Style" w:cs="Bookman Old Style"/>
              </w:rPr>
              <w:t>’</w:t>
            </w:r>
            <w:r w:rsidRPr="00424347">
              <w:rPr>
                <w:rFonts w:ascii="Bookman Old Style" w:hAnsi="Bookman Old Style" w:cs="TimesNewRomanPSMT"/>
              </w:rPr>
              <w:t>anno 2019. Con uno o più decreti del Ministro per i beni</w:t>
            </w:r>
            <w:r>
              <w:rPr>
                <w:rFonts w:ascii="Bookman Old Style" w:hAnsi="Bookman Old Style" w:cs="TimesNewRomanPSMT"/>
              </w:rPr>
              <w:t xml:space="preserve"> </w:t>
            </w:r>
            <w:r w:rsidRPr="00424347">
              <w:rPr>
                <w:rFonts w:ascii="Bookman Old Style" w:hAnsi="Bookman Old Style" w:cs="TimesNewRomanPSMT"/>
              </w:rPr>
              <w:t>e le 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c</w:t>
            </w:r>
            <w:r>
              <w:rPr>
                <w:rFonts w:ascii="Bookman Old Style" w:hAnsi="Bookman Old Style" w:cs="TimesNewRomanPSMT"/>
              </w:rPr>
              <w:t>u</w:t>
            </w:r>
            <w:r w:rsidRPr="00424347">
              <w:rPr>
                <w:rFonts w:ascii="Bookman Old Style" w:hAnsi="Bookman Old Style" w:cs="TimesNewRomanPSMT"/>
              </w:rPr>
              <w:t>lt</w:t>
            </w:r>
            <w:r>
              <w:rPr>
                <w:rFonts w:ascii="Bookman Old Style" w:hAnsi="Bookman Old Style" w:cs="TimesNewRomanPSMT"/>
              </w:rPr>
              <w:t>u</w:t>
            </w:r>
            <w:r w:rsidRPr="00424347">
              <w:rPr>
                <w:rFonts w:ascii="Bookman Old Style" w:hAnsi="Bookman Old Style" w:cs="TimesNewRomanPSMT"/>
              </w:rPr>
              <w:t>rali e per il t</w:t>
            </w:r>
            <w:r>
              <w:rPr>
                <w:rFonts w:ascii="Bookman Old Style" w:hAnsi="Bookman Old Style" w:cs="Bookman Old Style"/>
              </w:rPr>
              <w:t>u</w:t>
            </w:r>
            <w:r w:rsidRPr="00424347">
              <w:rPr>
                <w:rFonts w:ascii="Bookman Old Style" w:hAnsi="Bookman Old Style" w:cs="TimesNewRomanPSMT"/>
              </w:rPr>
              <w:t>rismo, adottati ai sensi dell</w:t>
            </w:r>
            <w:r>
              <w:rPr>
                <w:rFonts w:ascii="Bookman Old Style" w:hAnsi="Bookman Old Style" w:cs="Bookman Old Style"/>
              </w:rPr>
              <w:t>’</w:t>
            </w:r>
            <w:r w:rsidRPr="00424347">
              <w:rPr>
                <w:rFonts w:ascii="Bookman Old Style" w:hAnsi="Bookman Old Style" w:cs="TimesNewRomanPSMT"/>
              </w:rPr>
              <w:t>articolo 9, comma 1, del decreto-legge 8 agosto</w:t>
            </w:r>
            <w:r>
              <w:rPr>
                <w:rFonts w:ascii="Bookman Old Style" w:hAnsi="Bookman Old Style" w:cs="TimesNewRomanPSMT"/>
              </w:rPr>
              <w:t xml:space="preserve"> </w:t>
            </w:r>
            <w:r w:rsidRPr="00424347">
              <w:rPr>
                <w:rFonts w:ascii="Bookman Old Style" w:hAnsi="Bookman Old Style" w:cs="TimesNewRomanPSMT"/>
              </w:rPr>
              <w:t>2013, n. 91, convertito, con modificazioni, dalla legge 7 ottobre 2013, n. 112, sono stabilite le modalità</w:t>
            </w:r>
            <w:r>
              <w:rPr>
                <w:rFonts w:ascii="Bookman Old Style" w:hAnsi="Bookman Old Style" w:cs="TimesNewRomanPSMT"/>
              </w:rPr>
              <w:t xml:space="preserve"> </w:t>
            </w:r>
            <w:r w:rsidRPr="00424347">
              <w:rPr>
                <w:rFonts w:ascii="Bookman Old Style" w:hAnsi="Bookman Old Style" w:cs="TimesNewRomanPSMT"/>
              </w:rPr>
              <w:t>per l</w:t>
            </w:r>
            <w:r>
              <w:rPr>
                <w:rFonts w:ascii="Bookman Old Style" w:hAnsi="Bookman Old Style" w:cs="Bookman Old Style"/>
              </w:rPr>
              <w:t>’</w:t>
            </w:r>
            <w:r w:rsidRPr="00424347">
              <w:rPr>
                <w:rFonts w:ascii="Bookman Old Style" w:hAnsi="Bookman Old Style" w:cs="TimesNewRomanPSMT"/>
              </w:rPr>
              <w:t>eroga</w:t>
            </w:r>
            <w:r>
              <w:rPr>
                <w:rFonts w:ascii="Bookman Old Style" w:hAnsi="Bookman Old Style" w:cs="Bookman Old Style"/>
              </w:rPr>
              <w:t>z</w:t>
            </w:r>
            <w:r w:rsidRPr="00424347">
              <w:rPr>
                <w:rFonts w:ascii="Bookman Old Style" w:hAnsi="Bookman Old Style" w:cs="TimesNewRomanPSMT"/>
              </w:rPr>
              <w:t>ione della restante q</w:t>
            </w:r>
            <w:r>
              <w:rPr>
                <w:rFonts w:ascii="Bookman Old Style" w:hAnsi="Bookman Old Style" w:cs="Bookman Old Style"/>
              </w:rPr>
              <w:t>u</w:t>
            </w:r>
            <w:r w:rsidRPr="00424347">
              <w:rPr>
                <w:rFonts w:ascii="Bookman Old Style" w:hAnsi="Bookman Old Style" w:cs="TimesNewRomanPSMT"/>
              </w:rPr>
              <w:t>ota, tenendo conto dell</w:t>
            </w:r>
            <w:r>
              <w:rPr>
                <w:rFonts w:ascii="Bookman Old Style" w:hAnsi="Bookman Old Style" w:cs="TimesNewRomanPSMT"/>
              </w:rPr>
              <w:t>’</w:t>
            </w:r>
            <w:r w:rsidRPr="00424347">
              <w:rPr>
                <w:rFonts w:ascii="Bookman Old Style" w:hAnsi="Bookman Old Style" w:cs="TimesNewRomanPSMT"/>
              </w:rPr>
              <w:t>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s</w:t>
            </w:r>
            <w:r>
              <w:rPr>
                <w:rFonts w:ascii="Bookman Old Style" w:hAnsi="Bookman Old Style" w:cs="Bookman Old Style"/>
              </w:rPr>
              <w:t>v</w:t>
            </w:r>
            <w:r w:rsidRPr="00424347">
              <w:rPr>
                <w:rFonts w:ascii="Bookman Old Style" w:hAnsi="Bookman Old Style" w:cs="TimesNewRomanPSMT"/>
              </w:rPr>
              <w:t>olta a fronte dell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Bookman Old Style"/>
              </w:rPr>
              <w:t>z</w:t>
            </w:r>
            <w:r w:rsidRPr="00424347">
              <w:rPr>
                <w:rFonts w:ascii="Bookman Old Style" w:hAnsi="Bookman Old Style" w:cs="TimesNewRomanPSMT"/>
              </w:rPr>
              <w:t>a sanitaria</w:t>
            </w:r>
            <w:r>
              <w:rPr>
                <w:rFonts w:ascii="Bookman Old Style" w:hAnsi="Bookman Old Style" w:cs="TimesNewRomanPSMT"/>
              </w:rPr>
              <w:t xml:space="preserve"> </w:t>
            </w:r>
            <w:r w:rsidRPr="00424347">
              <w:rPr>
                <w:rFonts w:ascii="Bookman Old Style" w:hAnsi="Bookman Old Style" w:cs="TimesNewRomanPSMT"/>
              </w:rPr>
              <w:t>da Covid-19, della t</w:t>
            </w:r>
            <w:r>
              <w:rPr>
                <w:rFonts w:ascii="Bookman Old Style" w:hAnsi="Bookman Old Style" w:cs="Bookman Old Style"/>
              </w:rPr>
              <w:t>u</w:t>
            </w:r>
            <w:r w:rsidRPr="00424347">
              <w:rPr>
                <w:rFonts w:ascii="Bookman Old Style" w:hAnsi="Bookman Old Style" w:cs="TimesNewRomanPSMT"/>
              </w:rPr>
              <w:t>tela dell</w:t>
            </w:r>
            <w:r>
              <w:rPr>
                <w:rFonts w:ascii="Bookman Old Style" w:hAnsi="Bookman Old Style" w:cs="Bookman Old Style"/>
              </w:rPr>
              <w:t>’</w:t>
            </w:r>
            <w:r w:rsidRPr="00424347">
              <w:rPr>
                <w:rFonts w:ascii="Bookman Old Style" w:hAnsi="Bookman Old Style" w:cs="TimesNewRomanPSMT"/>
              </w:rPr>
              <w:t>occ</w:t>
            </w:r>
            <w:r>
              <w:rPr>
                <w:rFonts w:ascii="Bookman Old Style" w:hAnsi="Bookman Old Style" w:cs="Bookman Old Style"/>
              </w:rPr>
              <w:t>u</w:t>
            </w:r>
            <w:r w:rsidRPr="00424347">
              <w:rPr>
                <w:rFonts w:ascii="Bookman Old Style" w:hAnsi="Bookman Old Style" w:cs="TimesNewRomanPSMT"/>
              </w:rPr>
              <w:t>pa</w:t>
            </w:r>
            <w:r>
              <w:rPr>
                <w:rFonts w:ascii="Bookman Old Style" w:hAnsi="Bookman Old Style" w:cs="Bookman Old Style"/>
              </w:rPr>
              <w:t>z</w:t>
            </w:r>
            <w:r w:rsidRPr="00424347">
              <w:rPr>
                <w:rFonts w:ascii="Bookman Old Style" w:hAnsi="Bookman Old Style" w:cs="TimesNewRomanPSMT"/>
              </w:rPr>
              <w:t>ione e della riprogramma</w:t>
            </w:r>
            <w:r>
              <w:rPr>
                <w:rFonts w:ascii="Bookman Old Style" w:hAnsi="Bookman Old Style" w:cs="Bookman Old Style"/>
              </w:rPr>
              <w:t>z</w:t>
            </w:r>
            <w:r w:rsidRPr="00424347">
              <w:rPr>
                <w:rFonts w:ascii="Bookman Old Style" w:hAnsi="Bookman Old Style" w:cs="TimesNewRomanPSMT"/>
              </w:rPr>
              <w:t>ione degli spettacoli, nonch</w:t>
            </w:r>
            <w:r w:rsidR="00BB3A14">
              <w:rPr>
                <w:rFonts w:ascii="Bookman Old Style" w:hAnsi="Bookman Old Style" w:cs="Bookman Old Style"/>
              </w:rPr>
              <w:t>é</w:t>
            </w:r>
            <w:r w:rsidRPr="00424347">
              <w:rPr>
                <w:rFonts w:ascii="Bookman Old Style" w:hAnsi="Bookman Old Style" w:cs="TimesNewRomanPSMT"/>
              </w:rPr>
              <w:t>, in deroga</w:t>
            </w:r>
            <w:r>
              <w:rPr>
                <w:rFonts w:ascii="Bookman Old Style" w:hAnsi="Bookman Old Style" w:cs="TimesNewRomanPSMT"/>
              </w:rPr>
              <w:t xml:space="preserve"> </w:t>
            </w:r>
            <w:r w:rsidRPr="00424347">
              <w:rPr>
                <w:rFonts w:ascii="Bookman Old Style" w:hAnsi="Bookman Old Style" w:cs="TimesNewRomanPSMT"/>
              </w:rPr>
              <w:t>alla durata triennale della programma</w:t>
            </w:r>
            <w:r>
              <w:rPr>
                <w:rFonts w:ascii="Bookman Old Style" w:hAnsi="Bookman Old Style" w:cs="Bookman Old Style"/>
              </w:rPr>
              <w:t>z</w:t>
            </w:r>
            <w:r w:rsidRPr="00424347">
              <w:rPr>
                <w:rFonts w:ascii="Bookman Old Style" w:hAnsi="Bookman Old Style" w:cs="TimesNewRomanPSMT"/>
              </w:rPr>
              <w:t>ione, le modalit</w:t>
            </w:r>
            <w:r>
              <w:rPr>
                <w:rFonts w:ascii="Bookman Old Style" w:hAnsi="Bookman Old Style" w:cs="Bookman Old Style"/>
              </w:rPr>
              <w:t>à</w:t>
            </w:r>
            <w:r w:rsidRPr="00424347">
              <w:rPr>
                <w:rFonts w:ascii="Bookman Old Style" w:hAnsi="Bookman Old Style" w:cs="TimesNewRomanPSMT"/>
              </w:rPr>
              <w:t xml:space="preserve"> per l</w:t>
            </w:r>
            <w:r>
              <w:rPr>
                <w:rFonts w:ascii="Bookman Old Style" w:hAnsi="Bookman Old Style" w:cs="Bookman Old Style"/>
              </w:rPr>
              <w:t>’</w:t>
            </w:r>
            <w:r w:rsidRPr="00424347">
              <w:rPr>
                <w:rFonts w:ascii="Bookman Old Style" w:hAnsi="Bookman Old Style" w:cs="TimesNewRomanPSMT"/>
              </w:rPr>
              <w:t>eroga</w:t>
            </w:r>
            <w:r>
              <w:rPr>
                <w:rFonts w:ascii="Bookman Old Style" w:hAnsi="Bookman Old Style" w:cs="Bookman Old Style"/>
              </w:rPr>
              <w:t>z</w:t>
            </w:r>
            <w:r w:rsidRPr="00424347">
              <w:rPr>
                <w:rFonts w:ascii="Bookman Old Style" w:hAnsi="Bookman Old Style" w:cs="TimesNewRomanPSMT"/>
              </w:rPr>
              <w:t>ione dei contrib</w:t>
            </w:r>
            <w:r>
              <w:rPr>
                <w:rFonts w:ascii="Bookman Old Style" w:hAnsi="Bookman Old Style" w:cs="Bookman Old Style"/>
              </w:rPr>
              <w:t>u</w:t>
            </w:r>
            <w:r w:rsidRPr="00424347">
              <w:rPr>
                <w:rFonts w:ascii="Bookman Old Style" w:hAnsi="Bookman Old Style" w:cs="TimesNewRomanPSMT"/>
              </w:rPr>
              <w:t>ti per l</w:t>
            </w:r>
            <w:r>
              <w:rPr>
                <w:rFonts w:ascii="Bookman Old Style" w:hAnsi="Bookman Old Style" w:cs="Bookman Old Style"/>
              </w:rPr>
              <w:t>’</w:t>
            </w:r>
            <w:r w:rsidRPr="00424347">
              <w:rPr>
                <w:rFonts w:ascii="Bookman Old Style" w:hAnsi="Bookman Old Style" w:cs="TimesNewRomanPSMT"/>
              </w:rPr>
              <w:t>anno 2021,</w:t>
            </w:r>
            <w:r>
              <w:rPr>
                <w:rFonts w:ascii="Bookman Old Style" w:hAnsi="Bookman Old Style" w:cs="TimesNewRomanPSMT"/>
              </w:rPr>
              <w:t xml:space="preserve"> </w:t>
            </w:r>
            <w:r w:rsidRPr="00424347">
              <w:rPr>
                <w:rFonts w:ascii="Bookman Old Style" w:hAnsi="Bookman Old Style" w:cs="TimesNewRomanPSMT"/>
              </w:rPr>
              <w:t>anche s</w:t>
            </w:r>
            <w:r>
              <w:rPr>
                <w:rFonts w:ascii="Bookman Old Style" w:hAnsi="Bookman Old Style" w:cs="Bookman Old Style"/>
              </w:rPr>
              <w:t>u</w:t>
            </w:r>
            <w:r w:rsidRPr="00424347">
              <w:rPr>
                <w:rFonts w:ascii="Bookman Old Style" w:hAnsi="Bookman Old Style" w:cs="TimesNewRomanPSMT"/>
              </w:rPr>
              <w:t>lla base delle atti</w:t>
            </w:r>
            <w:r>
              <w:rPr>
                <w:rFonts w:ascii="Bookman Old Style" w:hAnsi="Bookman Old Style" w:cs="Bookman Old Style"/>
              </w:rPr>
              <w:t>v</w:t>
            </w:r>
            <w:r w:rsidRPr="00424347">
              <w:rPr>
                <w:rFonts w:ascii="Bookman Old Style" w:hAnsi="Bookman Old Style" w:cs="TimesNewRomanPSMT"/>
              </w:rPr>
              <w:t>it</w:t>
            </w:r>
            <w:r>
              <w:rPr>
                <w:rFonts w:ascii="Bookman Old Style" w:hAnsi="Bookman Old Style" w:cs="Bookman Old Style"/>
              </w:rPr>
              <w:t>à</w:t>
            </w:r>
            <w:r w:rsidRPr="00424347">
              <w:rPr>
                <w:rFonts w:ascii="Bookman Old Style" w:hAnsi="Bookman Old Style" w:cs="TimesNewRomanPSMT"/>
              </w:rPr>
              <w:t xml:space="preserve"> effetti</w:t>
            </w:r>
            <w:r>
              <w:rPr>
                <w:rFonts w:ascii="Bookman Old Style" w:hAnsi="Bookman Old Style" w:cs="Bookman Old Style"/>
              </w:rPr>
              <w:t>v</w:t>
            </w:r>
            <w:r w:rsidRPr="00424347">
              <w:rPr>
                <w:rFonts w:ascii="Bookman Old Style" w:hAnsi="Bookman Old Style" w:cs="TimesNewRomanPSMT"/>
              </w:rPr>
              <w:t>amente s</w:t>
            </w:r>
            <w:r>
              <w:rPr>
                <w:rFonts w:ascii="Bookman Old Style" w:hAnsi="Bookman Old Style" w:cs="Bookman Old Style"/>
              </w:rPr>
              <w:t>v</w:t>
            </w:r>
            <w:r w:rsidRPr="00424347">
              <w:rPr>
                <w:rFonts w:ascii="Bookman Old Style" w:hAnsi="Bookman Old Style" w:cs="TimesNewRomanPSMT"/>
              </w:rPr>
              <w:t>olte e rendicontate nell</w:t>
            </w:r>
            <w:r>
              <w:rPr>
                <w:rFonts w:ascii="Bookman Old Style" w:hAnsi="Bookman Old Style" w:cs="Bookman Old Style"/>
              </w:rPr>
              <w:t>’</w:t>
            </w:r>
            <w:r w:rsidRPr="00424347">
              <w:rPr>
                <w:rFonts w:ascii="Bookman Old Style" w:hAnsi="Bookman Old Style" w:cs="TimesNewRomanPSMT"/>
              </w:rPr>
              <w:t>intero anno 2020.</w:t>
            </w:r>
          </w:p>
        </w:tc>
        <w:tc>
          <w:tcPr>
            <w:tcW w:w="7903" w:type="dxa"/>
          </w:tcPr>
          <w:p w14:paraId="79041D2D" w14:textId="77777777" w:rsidR="00B672A8" w:rsidRDefault="008532A5" w:rsidP="00B672A8">
            <w:pPr>
              <w:spacing w:after="80"/>
              <w:jc w:val="both"/>
              <w:rPr>
                <w:i/>
                <w:iCs/>
                <w:sz w:val="26"/>
                <w:szCs w:val="26"/>
              </w:rPr>
            </w:pPr>
            <w:r w:rsidRPr="00B672A8">
              <w:rPr>
                <w:rFonts w:ascii="Bookman Old Style" w:hAnsi="Bookman Old Style"/>
                <w:i/>
                <w:iCs/>
              </w:rPr>
              <w:t xml:space="preserve">Il </w:t>
            </w:r>
            <w:r w:rsidRPr="00B672A8">
              <w:rPr>
                <w:rFonts w:ascii="Bookman Old Style" w:hAnsi="Bookman Old Style"/>
                <w:b/>
                <w:i/>
                <w:iCs/>
              </w:rPr>
              <w:t>comma 5</w:t>
            </w:r>
            <w:r w:rsidRPr="00B672A8">
              <w:rPr>
                <w:rFonts w:ascii="Bookman Old Style" w:hAnsi="Bookman Old Style"/>
                <w:bCs/>
                <w:i/>
                <w:iCs/>
              </w:rPr>
              <w:t xml:space="preserve"> </w:t>
            </w:r>
            <w:r w:rsidRPr="00B672A8">
              <w:rPr>
                <w:rFonts w:ascii="Bookman Old Style" w:hAnsi="Bookman Old Style"/>
                <w:i/>
                <w:iCs/>
              </w:rPr>
              <w:t xml:space="preserve">prevede, anzitutto, che, per il </w:t>
            </w:r>
            <w:r w:rsidRPr="00B672A8">
              <w:rPr>
                <w:rFonts w:ascii="Bookman Old Style" w:hAnsi="Bookman Old Style"/>
                <w:bCs/>
                <w:i/>
                <w:iCs/>
              </w:rPr>
              <w:t>2020</w:t>
            </w:r>
            <w:r w:rsidRPr="00B672A8">
              <w:rPr>
                <w:rFonts w:ascii="Bookman Old Style" w:hAnsi="Bookman Old Style"/>
                <w:i/>
                <w:iCs/>
              </w:rPr>
              <w:t xml:space="preserve">, agli </w:t>
            </w:r>
            <w:r w:rsidRPr="00B672A8">
              <w:rPr>
                <w:rFonts w:ascii="Bookman Old Style" w:hAnsi="Bookman Old Style"/>
                <w:bCs/>
                <w:i/>
                <w:iCs/>
              </w:rPr>
              <w:t xml:space="preserve">organismi finanziati a valere sul FUS </w:t>
            </w:r>
            <w:r w:rsidRPr="00B672A8">
              <w:rPr>
                <w:rFonts w:ascii="Bookman Old Style" w:hAnsi="Bookman Old Style"/>
                <w:i/>
                <w:iCs/>
              </w:rPr>
              <w:t xml:space="preserve">per il triennio 2018-2020 diversi dalle fondazioni lirico-sinfoniche è erogato un </w:t>
            </w:r>
            <w:r w:rsidRPr="00B672A8">
              <w:rPr>
                <w:rFonts w:ascii="Bookman Old Style" w:hAnsi="Bookman Old Style"/>
                <w:bCs/>
                <w:i/>
                <w:iCs/>
              </w:rPr>
              <w:t>anticipo del contributo fino all’80% dell’importo riconosciuto per il 2019</w:t>
            </w:r>
            <w:r w:rsidRPr="00B672A8">
              <w:rPr>
                <w:rFonts w:ascii="Bookman Old Style" w:hAnsi="Bookman Old Style"/>
                <w:i/>
                <w:iCs/>
              </w:rPr>
              <w:t>.</w:t>
            </w:r>
            <w:r w:rsidRPr="00B672A8">
              <w:rPr>
                <w:i/>
                <w:iCs/>
                <w:sz w:val="26"/>
                <w:szCs w:val="26"/>
              </w:rPr>
              <w:t xml:space="preserve"> </w:t>
            </w:r>
          </w:p>
          <w:p w14:paraId="14429961" w14:textId="5F19BA12" w:rsidR="006E6C0B" w:rsidRPr="00B672A8" w:rsidRDefault="008532A5" w:rsidP="00B672A8">
            <w:pPr>
              <w:spacing w:after="80"/>
              <w:jc w:val="both"/>
              <w:rPr>
                <w:rFonts w:ascii="Bookman Old Style" w:hAnsi="Bookman Old Style"/>
                <w:i/>
                <w:iCs/>
              </w:rPr>
            </w:pPr>
            <w:r w:rsidRPr="00B672A8">
              <w:rPr>
                <w:rFonts w:ascii="Bookman Old Style" w:hAnsi="Bookman Old Style"/>
                <w:i/>
                <w:iCs/>
              </w:rPr>
              <w:t xml:space="preserve">Con uno o più </w:t>
            </w:r>
            <w:r w:rsidRPr="00B672A8">
              <w:rPr>
                <w:rFonts w:ascii="Bookman Old Style" w:hAnsi="Bookman Old Style"/>
                <w:bCs/>
                <w:i/>
                <w:iCs/>
              </w:rPr>
              <w:t xml:space="preserve">decreti </w:t>
            </w:r>
            <w:r w:rsidRPr="00B672A8">
              <w:rPr>
                <w:rFonts w:ascii="Bookman Old Style" w:hAnsi="Bookman Old Style"/>
                <w:i/>
                <w:iCs/>
              </w:rPr>
              <w:t xml:space="preserve">del Ministro per i beni e le attività culturali e per il turismo, di natura non regolamentare, sono stabiliti le </w:t>
            </w:r>
            <w:r w:rsidRPr="00B672A8">
              <w:rPr>
                <w:rFonts w:ascii="Bookman Old Style" w:hAnsi="Bookman Old Style"/>
                <w:bCs/>
                <w:i/>
                <w:iCs/>
              </w:rPr>
              <w:t>modalità</w:t>
            </w:r>
            <w:r w:rsidRPr="00B672A8">
              <w:rPr>
                <w:rFonts w:ascii="Bookman Old Style" w:hAnsi="Bookman Old Style"/>
                <w:i/>
                <w:iCs/>
              </w:rPr>
              <w:t xml:space="preserve"> per l’</w:t>
            </w:r>
            <w:r w:rsidRPr="00B672A8">
              <w:rPr>
                <w:rFonts w:ascii="Bookman Old Style" w:hAnsi="Bookman Old Style"/>
                <w:bCs/>
                <w:i/>
                <w:iCs/>
              </w:rPr>
              <w:t xml:space="preserve">erogazione </w:t>
            </w:r>
            <w:r w:rsidRPr="00B672A8">
              <w:rPr>
                <w:rFonts w:ascii="Bookman Old Style" w:hAnsi="Bookman Old Style"/>
                <w:i/>
                <w:iCs/>
              </w:rPr>
              <w:t xml:space="preserve">della </w:t>
            </w:r>
            <w:r w:rsidRPr="00B672A8">
              <w:rPr>
                <w:rFonts w:ascii="Bookman Old Style" w:hAnsi="Bookman Old Style"/>
                <w:bCs/>
                <w:i/>
                <w:iCs/>
              </w:rPr>
              <w:t>quota restante</w:t>
            </w:r>
            <w:r w:rsidRPr="00B672A8">
              <w:rPr>
                <w:rFonts w:ascii="Bookman Old Style" w:hAnsi="Bookman Old Style"/>
                <w:i/>
                <w:iCs/>
              </w:rPr>
              <w:t xml:space="preserve">, tenendo conto dell’attività svolta a fronte dell’emergenza sanitaria da COVID-19, della tutela dell’occupazione e della riprogrammazione degli spettacoli annullati, nonché, in deroga alla durata triennale della programmazione, le modalità per l’erogazione dei </w:t>
            </w:r>
            <w:r w:rsidRPr="00B672A8">
              <w:rPr>
                <w:rFonts w:ascii="Bookman Old Style" w:hAnsi="Bookman Old Style"/>
                <w:bCs/>
                <w:i/>
                <w:iCs/>
              </w:rPr>
              <w:t>contributi per il 2021</w:t>
            </w:r>
            <w:r w:rsidRPr="00B672A8">
              <w:rPr>
                <w:rFonts w:ascii="Bookman Old Style" w:hAnsi="Bookman Old Style"/>
                <w:i/>
                <w:iCs/>
              </w:rPr>
              <w:t>, anche sulla base delle attività effettivamente svolte e rendicontate nel 2020.</w:t>
            </w:r>
          </w:p>
        </w:tc>
      </w:tr>
      <w:tr w:rsidR="006E6C0B" w:rsidRPr="00BF788C" w14:paraId="14429965" w14:textId="77777777" w:rsidTr="40909788">
        <w:tc>
          <w:tcPr>
            <w:tcW w:w="6374" w:type="dxa"/>
          </w:tcPr>
          <w:p w14:paraId="14429963"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6. Decorso il</w:t>
            </w:r>
            <w:r>
              <w:rPr>
                <w:rFonts w:ascii="Bookman Old Style" w:hAnsi="Bookman Old Style" w:cs="TimesNewRomanPSMT"/>
              </w:rPr>
              <w:t xml:space="preserve"> </w:t>
            </w:r>
            <w:r w:rsidRPr="00424347">
              <w:rPr>
                <w:rFonts w:ascii="Bookman Old Style" w:hAnsi="Bookman Old Style" w:cs="TimesNewRomanPSMT"/>
              </w:rPr>
              <w:t>primo periodo di applica</w:t>
            </w:r>
            <w:r>
              <w:rPr>
                <w:rFonts w:ascii="Bookman Old Style" w:hAnsi="Bookman Old Style" w:cs="Bookman Old Style"/>
              </w:rPr>
              <w:t>z</w:t>
            </w:r>
            <w:r w:rsidRPr="00424347">
              <w:rPr>
                <w:rFonts w:ascii="Bookman Old Style" w:hAnsi="Bookman Old Style" w:cs="TimesNewRomanPSMT"/>
              </w:rPr>
              <w:t>ione pari a no</w:t>
            </w:r>
            <w:r>
              <w:rPr>
                <w:rFonts w:ascii="Bookman Old Style" w:hAnsi="Bookman Old Style" w:cs="Bookman Old Style"/>
              </w:rPr>
              <w:t>v</w:t>
            </w:r>
            <w:r w:rsidRPr="00424347">
              <w:rPr>
                <w:rFonts w:ascii="Bookman Old Style" w:hAnsi="Bookman Old Style" w:cs="TimesNewRomanPSMT"/>
              </w:rPr>
              <w:t>e settimane pre</w:t>
            </w:r>
            <w:r>
              <w:rPr>
                <w:rFonts w:ascii="Bookman Old Style" w:hAnsi="Bookman Old Style" w:cs="Bookman Old Style"/>
              </w:rPr>
              <w:t>v</w:t>
            </w:r>
            <w:r w:rsidRPr="00424347">
              <w:rPr>
                <w:rFonts w:ascii="Bookman Old Style" w:hAnsi="Bookman Old Style" w:cs="TimesNewRomanPSMT"/>
              </w:rPr>
              <w:t>isto dall</w:t>
            </w:r>
            <w:r>
              <w:rPr>
                <w:rFonts w:ascii="Bookman Old Style" w:hAnsi="Bookman Old Style" w:cs="Bookman Old Style"/>
              </w:rPr>
              <w:t>’</w:t>
            </w:r>
            <w:r w:rsidRPr="00424347">
              <w:rPr>
                <w:rFonts w:ascii="Bookman Old Style" w:hAnsi="Bookman Old Style" w:cs="TimesNewRomanPSMT"/>
              </w:rPr>
              <w:t>articolo 19 del decreto-legge 17 marzo</w:t>
            </w:r>
            <w:r>
              <w:rPr>
                <w:rFonts w:ascii="Bookman Old Style" w:hAnsi="Bookman Old Style" w:cs="TimesNewRomanPSMT"/>
              </w:rPr>
              <w:t xml:space="preserve"> </w:t>
            </w:r>
            <w:r w:rsidRPr="00424347">
              <w:rPr>
                <w:rFonts w:ascii="Bookman Old Style" w:hAnsi="Bookman Old Style" w:cs="TimesNewRomanPSMT"/>
              </w:rPr>
              <w:t>2020, n. 18, convertito in legge, con modificazioni, dalla legge 24 aprile 2020, n. 27, gli organismi dello</w:t>
            </w:r>
            <w:r>
              <w:rPr>
                <w:rFonts w:ascii="Bookman Old Style" w:hAnsi="Bookman Old Style" w:cs="TimesNewRomanPSMT"/>
              </w:rPr>
              <w:t xml:space="preserve"> </w:t>
            </w:r>
            <w:r w:rsidRPr="00424347">
              <w:rPr>
                <w:rFonts w:ascii="Bookman Old Style" w:hAnsi="Bookman Old Style" w:cs="TimesNewRomanPSMT"/>
              </w:rPr>
              <w:t xml:space="preserve">spettacolo dal </w:t>
            </w:r>
            <w:r>
              <w:rPr>
                <w:rFonts w:ascii="Bookman Old Style" w:hAnsi="Bookman Old Style" w:cs="TimesNewRomanPSMT"/>
              </w:rPr>
              <w:t xml:space="preserve">vivo </w:t>
            </w:r>
            <w:r w:rsidRPr="00424347">
              <w:rPr>
                <w:rFonts w:ascii="Bookman Old Style" w:hAnsi="Bookman Old Style" w:cs="TimesNewRomanPSMT"/>
              </w:rPr>
              <w:t xml:space="preserve">possono </w:t>
            </w:r>
            <w:r>
              <w:rPr>
                <w:rFonts w:ascii="Bookman Old Style" w:hAnsi="Bookman Old Style" w:cs="Bookman Old Style"/>
              </w:rPr>
              <w:t>u</w:t>
            </w:r>
            <w:r w:rsidRPr="00424347">
              <w:rPr>
                <w:rFonts w:ascii="Bookman Old Style" w:hAnsi="Bookman Old Style" w:cs="TimesNewRomanPSMT"/>
              </w:rPr>
              <w:t>tili</w:t>
            </w:r>
            <w:r>
              <w:rPr>
                <w:rFonts w:ascii="Bookman Old Style" w:hAnsi="Bookman Old Style" w:cs="Bookman Old Style"/>
              </w:rPr>
              <w:t>zz</w:t>
            </w:r>
            <w:r w:rsidRPr="00424347">
              <w:rPr>
                <w:rFonts w:ascii="Bookman Old Style" w:hAnsi="Bookman Old Style" w:cs="TimesNewRomanPSMT"/>
              </w:rPr>
              <w:t>are le risorse loro erogate per l</w:t>
            </w:r>
            <w:r>
              <w:rPr>
                <w:rFonts w:ascii="Bookman Old Style" w:hAnsi="Bookman Old Style" w:cs="Bookman Old Style"/>
              </w:rPr>
              <w:t>’</w:t>
            </w:r>
            <w:r w:rsidRPr="00424347">
              <w:rPr>
                <w:rFonts w:ascii="Bookman Old Style" w:hAnsi="Bookman Old Style" w:cs="TimesNewRomanPSMT"/>
              </w:rPr>
              <w:t xml:space="preserve">anno 2020 a </w:t>
            </w:r>
            <w:r>
              <w:rPr>
                <w:rFonts w:ascii="Bookman Old Style" w:hAnsi="Bookman Old Style" w:cs="Bookman Old Style"/>
              </w:rPr>
              <w:t>v</w:t>
            </w:r>
            <w:r w:rsidRPr="00424347">
              <w:rPr>
                <w:rFonts w:ascii="Bookman Old Style" w:hAnsi="Bookman Old Style" w:cs="TimesNewRomanPSMT"/>
              </w:rPr>
              <w:t>alere s</w:t>
            </w:r>
            <w:r>
              <w:rPr>
                <w:rFonts w:ascii="Bookman Old Style" w:hAnsi="Bookman Old Style" w:cs="Bookman Old Style"/>
              </w:rPr>
              <w:t>u</w:t>
            </w:r>
            <w:r w:rsidRPr="00424347">
              <w:rPr>
                <w:rFonts w:ascii="Bookman Old Style" w:hAnsi="Bookman Old Style" w:cs="TimesNewRomanPSMT"/>
              </w:rPr>
              <w:t xml:space="preserve">l Fondo </w:t>
            </w:r>
            <w:r>
              <w:rPr>
                <w:rFonts w:ascii="Bookman Old Style" w:hAnsi="Bookman Old Style" w:cs="Bookman Old Style"/>
              </w:rPr>
              <w:t>u</w:t>
            </w:r>
            <w:r w:rsidRPr="00424347">
              <w:rPr>
                <w:rFonts w:ascii="Bookman Old Style" w:hAnsi="Bookman Old Style" w:cs="TimesNewRomanPSMT"/>
              </w:rPr>
              <w:t>nico</w:t>
            </w:r>
            <w:r>
              <w:rPr>
                <w:rFonts w:ascii="Bookman Old Style" w:hAnsi="Bookman Old Style" w:cs="TimesNewRomanPSMT"/>
              </w:rPr>
              <w:t xml:space="preserve"> </w:t>
            </w:r>
            <w:r w:rsidRPr="00424347">
              <w:rPr>
                <w:rFonts w:ascii="Bookman Old Style" w:hAnsi="Bookman Old Style" w:cs="TimesNewRomanPSMT"/>
              </w:rPr>
              <w:t>dello spettacolo di cui alla legge 30 aprile 1985, n. 163, anche per integrare le misure di sostegno del</w:t>
            </w:r>
            <w:r>
              <w:rPr>
                <w:rFonts w:ascii="Bookman Old Style" w:hAnsi="Bookman Old Style" w:cs="TimesNewRomanPSMT"/>
              </w:rPr>
              <w:t xml:space="preserve"> </w:t>
            </w:r>
            <w:r w:rsidRPr="00424347">
              <w:rPr>
                <w:rFonts w:ascii="Bookman Old Style" w:hAnsi="Bookman Old Style" w:cs="TimesNewRomanPSMT"/>
              </w:rPr>
              <w:t>reddito dei propri dipendenti, in misura comunque non superiore alla parte fissa della retribuzione</w:t>
            </w:r>
            <w:r>
              <w:rPr>
                <w:rFonts w:ascii="Bookman Old Style" w:hAnsi="Bookman Old Style" w:cs="TimesNewRomanPSMT"/>
              </w:rPr>
              <w:t xml:space="preserve"> </w:t>
            </w:r>
            <w:r w:rsidRPr="00424347">
              <w:rPr>
                <w:rFonts w:ascii="Bookman Old Style" w:hAnsi="Bookman Old Style" w:cs="TimesNewRomanPSMT"/>
              </w:rPr>
              <w:t>continuativamente erogata prevista dalla contrattazione collettiva nazionale, nel rispetto dell</w:t>
            </w:r>
            <w:r>
              <w:rPr>
                <w:rFonts w:ascii="Bookman Old Style" w:hAnsi="Bookman Old Style" w:cs="Bookman Old Style"/>
              </w:rPr>
              <w:t>’</w:t>
            </w:r>
            <w:r w:rsidRPr="00424347">
              <w:rPr>
                <w:rFonts w:ascii="Bookman Old Style" w:hAnsi="Bookman Old Style" w:cs="TimesNewRomanPSMT"/>
              </w:rPr>
              <w:t>eq</w:t>
            </w:r>
            <w:r>
              <w:rPr>
                <w:rFonts w:ascii="Bookman Old Style" w:hAnsi="Bookman Old Style" w:cs="Bookman Old Style"/>
              </w:rPr>
              <w:t>u</w:t>
            </w:r>
            <w:r w:rsidRPr="00424347">
              <w:rPr>
                <w:rFonts w:ascii="Bookman Old Style" w:hAnsi="Bookman Old Style" w:cs="TimesNewRomanPSMT"/>
              </w:rPr>
              <w:t>ilibrio</w:t>
            </w:r>
            <w:r>
              <w:rPr>
                <w:rFonts w:ascii="Bookman Old Style" w:hAnsi="Bookman Old Style" w:cs="TimesNewRomanPSMT"/>
              </w:rPr>
              <w:t xml:space="preserve"> </w:t>
            </w:r>
            <w:r w:rsidRPr="00424347">
              <w:rPr>
                <w:rFonts w:ascii="Bookman Old Style" w:hAnsi="Bookman Old Style" w:cs="TimesNewRomanPSMT"/>
              </w:rPr>
              <w:t>del bilancio e, in ogni caso, limitatamente al periodo di ridotta attività degli enti.</w:t>
            </w:r>
          </w:p>
        </w:tc>
        <w:tc>
          <w:tcPr>
            <w:tcW w:w="7903" w:type="dxa"/>
          </w:tcPr>
          <w:p w14:paraId="14429964" w14:textId="77777777" w:rsidR="006E6C0B" w:rsidRPr="00BB3A14" w:rsidRDefault="008532A5" w:rsidP="006E6C0B">
            <w:pPr>
              <w:jc w:val="both"/>
              <w:rPr>
                <w:rFonts w:ascii="Bookman Old Style" w:hAnsi="Bookman Old Style"/>
                <w:i/>
                <w:iCs/>
              </w:rPr>
            </w:pPr>
            <w:r w:rsidRPr="00BB3A14">
              <w:rPr>
                <w:rFonts w:ascii="Bookman Old Style" w:hAnsi="Bookman Old Style"/>
                <w:i/>
                <w:iCs/>
              </w:rPr>
              <w:t xml:space="preserve">Il </w:t>
            </w:r>
            <w:r w:rsidRPr="00BB3A14">
              <w:rPr>
                <w:rFonts w:ascii="Bookman Old Style" w:hAnsi="Bookman Old Style"/>
                <w:b/>
                <w:i/>
                <w:iCs/>
              </w:rPr>
              <w:t>comma 6</w:t>
            </w:r>
            <w:r w:rsidRPr="00BB3A14">
              <w:rPr>
                <w:rFonts w:ascii="Bookman Old Style" w:hAnsi="Bookman Old Style"/>
                <w:bCs/>
                <w:i/>
                <w:iCs/>
              </w:rPr>
              <w:t xml:space="preserve"> </w:t>
            </w:r>
            <w:r w:rsidRPr="00BB3A14">
              <w:rPr>
                <w:rFonts w:ascii="Bookman Old Style" w:hAnsi="Bookman Old Style"/>
                <w:i/>
                <w:iCs/>
              </w:rPr>
              <w:t xml:space="preserve">dispone, infine, che, decorso il primo periodo di trattamento ordinario di integrazione salariale pari a 9 settimane, previsto dall’art. 19 del D.L. 18/2020 (L. 27/2020), gli organismi dello spettacolo dal vivo possono utilizzare le risorse erogate a valere sul FUS per il 2020 anche per </w:t>
            </w:r>
            <w:r w:rsidRPr="00BB3A14">
              <w:rPr>
                <w:rFonts w:ascii="Bookman Old Style" w:hAnsi="Bookman Old Style"/>
                <w:bCs/>
                <w:i/>
                <w:iCs/>
              </w:rPr>
              <w:t xml:space="preserve">integrare le misure di sostegno del reddito </w:t>
            </w:r>
            <w:r w:rsidRPr="00BB3A14">
              <w:rPr>
                <w:rFonts w:ascii="Bookman Old Style" w:hAnsi="Bookman Old Style"/>
                <w:i/>
                <w:iCs/>
              </w:rPr>
              <w:t>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tc>
      </w:tr>
      <w:tr w:rsidR="006E6C0B" w:rsidRPr="00BF788C" w14:paraId="14429968" w14:textId="77777777" w:rsidTr="40909788">
        <w:tc>
          <w:tcPr>
            <w:tcW w:w="6374" w:type="dxa"/>
          </w:tcPr>
          <w:p w14:paraId="14429966"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7. Il Ministro per i beni e le attività culturali e per il turismo può adottare, limitatamente agli</w:t>
            </w:r>
            <w:r>
              <w:rPr>
                <w:rFonts w:ascii="Bookman Old Style" w:hAnsi="Bookman Old Style" w:cs="TimesNewRomanPSMT"/>
              </w:rPr>
              <w:t xml:space="preserve"> </w:t>
            </w:r>
            <w:r w:rsidRPr="00424347">
              <w:rPr>
                <w:rFonts w:ascii="Bookman Old Style" w:hAnsi="Bookman Old Style" w:cs="TimesNewRomanPSMT"/>
              </w:rPr>
              <w:t>stan</w:t>
            </w:r>
            <w:r>
              <w:rPr>
                <w:rFonts w:ascii="Bookman Old Style" w:hAnsi="Bookman Old Style" w:cs="Bookman Old Style"/>
              </w:rPr>
              <w:t>z</w:t>
            </w:r>
            <w:r w:rsidRPr="00424347">
              <w:rPr>
                <w:rFonts w:ascii="Bookman Old Style" w:hAnsi="Bookman Old Style" w:cs="TimesNewRomanPSMT"/>
              </w:rPr>
              <w:t>iamenti relati</w:t>
            </w:r>
            <w:r>
              <w:rPr>
                <w:rFonts w:ascii="Bookman Old Style" w:hAnsi="Bookman Old Style" w:cs="Bookman Old Style"/>
              </w:rPr>
              <w:t>v</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anno 2020, e nel limite delle risorse indi</w:t>
            </w:r>
            <w:r>
              <w:rPr>
                <w:rFonts w:ascii="Bookman Old Style" w:hAnsi="Bookman Old Style" w:cs="Bookman Old Style"/>
              </w:rPr>
              <w:t>v</w:t>
            </w:r>
            <w:r w:rsidRPr="00424347">
              <w:rPr>
                <w:rFonts w:ascii="Bookman Old Style" w:hAnsi="Bookman Old Style" w:cs="TimesNewRomanPSMT"/>
              </w:rPr>
              <w:t>id</w:t>
            </w:r>
            <w:r>
              <w:rPr>
                <w:rFonts w:ascii="Bookman Old Style" w:hAnsi="Bookman Old Style" w:cs="Bookman Old Style"/>
              </w:rPr>
              <w:t>u</w:t>
            </w:r>
            <w:r w:rsidRPr="00424347">
              <w:rPr>
                <w:rFonts w:ascii="Bookman Old Style" w:hAnsi="Bookman Old Style" w:cs="TimesNewRomanPSMT"/>
              </w:rPr>
              <w:t>ate con il decreto di c</w:t>
            </w:r>
            <w:r>
              <w:rPr>
                <w:rFonts w:ascii="Bookman Old Style" w:hAnsi="Bookman Old Style" w:cs="Bookman Old Style"/>
              </w:rPr>
              <w:t>u</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articolo</w:t>
            </w:r>
            <w:r>
              <w:rPr>
                <w:rFonts w:ascii="Bookman Old Style" w:hAnsi="Bookman Old Style" w:cs="TimesNewRomanPSMT"/>
              </w:rPr>
              <w:t xml:space="preserve"> </w:t>
            </w:r>
            <w:r w:rsidRPr="00424347">
              <w:rPr>
                <w:rFonts w:ascii="Bookman Old Style" w:hAnsi="Bookman Old Style" w:cs="TimesNewRomanPSMT"/>
              </w:rPr>
              <w:t xml:space="preserve">13, comma 5, della legge </w:t>
            </w:r>
            <w:r w:rsidRPr="00424347">
              <w:rPr>
                <w:rFonts w:ascii="Bookman Old Style" w:hAnsi="Bookman Old Style" w:cs="TimesNewRomanPSMT"/>
              </w:rPr>
              <w:lastRenderedPageBreak/>
              <w:t>14 no</w:t>
            </w:r>
            <w:r>
              <w:rPr>
                <w:rFonts w:ascii="Bookman Old Style" w:hAnsi="Bookman Old Style" w:cs="Bookman Old Style"/>
              </w:rPr>
              <w:t>v</w:t>
            </w:r>
            <w:r w:rsidRPr="00424347">
              <w:rPr>
                <w:rFonts w:ascii="Bookman Old Style" w:hAnsi="Bookman Old Style" w:cs="TimesNewRomanPSMT"/>
              </w:rPr>
              <w:t xml:space="preserve">embre 2016, n. 220, </w:t>
            </w:r>
            <w:r>
              <w:rPr>
                <w:rFonts w:ascii="Bookman Old Style" w:hAnsi="Bookman Old Style" w:cs="Bookman Old Style"/>
              </w:rPr>
              <w:t>u</w:t>
            </w:r>
            <w:r w:rsidRPr="00424347">
              <w:rPr>
                <w:rFonts w:ascii="Bookman Old Style" w:hAnsi="Bookman Old Style" w:cs="TimesNewRomanPSMT"/>
              </w:rPr>
              <w:t>no o pi</w:t>
            </w:r>
            <w:r>
              <w:rPr>
                <w:rFonts w:ascii="Bookman Old Style" w:hAnsi="Bookman Old Style" w:cs="Bookman Old Style"/>
              </w:rPr>
              <w:t xml:space="preserve">ù </w:t>
            </w:r>
            <w:r w:rsidRPr="00424347">
              <w:rPr>
                <w:rFonts w:ascii="Bookman Old Style" w:hAnsi="Bookman Old Style" w:cs="TimesNewRomanPSMT"/>
              </w:rPr>
              <w:t>decreti ai sensi dell</w:t>
            </w:r>
            <w:r>
              <w:rPr>
                <w:rFonts w:ascii="Bookman Old Style" w:hAnsi="Bookman Old Style" w:cs="Bookman Old Style"/>
              </w:rPr>
              <w:t>’</w:t>
            </w:r>
            <w:r w:rsidRPr="00424347">
              <w:rPr>
                <w:rFonts w:ascii="Bookman Old Style" w:hAnsi="Bookman Old Style" w:cs="TimesNewRomanPSMT"/>
              </w:rPr>
              <w:t>articolo 21, comma</w:t>
            </w:r>
            <w:r>
              <w:rPr>
                <w:rFonts w:ascii="Bookman Old Style" w:hAnsi="Bookman Old Style" w:cs="TimesNewRomanPSMT"/>
              </w:rPr>
              <w:t xml:space="preserve"> </w:t>
            </w:r>
            <w:r w:rsidRPr="00424347">
              <w:rPr>
                <w:rFonts w:ascii="Bookman Old Style" w:hAnsi="Bookman Old Style" w:cs="TimesNewRomanPSMT"/>
              </w:rPr>
              <w:t>5, della medesima legge, anche in deroga alle percentuali previste per i crediti di imposta di cui alla</w:t>
            </w:r>
            <w:r>
              <w:rPr>
                <w:rFonts w:ascii="Bookman Old Style" w:hAnsi="Bookman Old Style" w:cs="TimesNewRomanPSMT"/>
              </w:rPr>
              <w:t xml:space="preserve"> </w:t>
            </w:r>
            <w:r w:rsidRPr="00424347">
              <w:rPr>
                <w:rFonts w:ascii="Bookman Old Style" w:hAnsi="Bookman Old Style" w:cs="TimesNewRomanPSMT"/>
              </w:rPr>
              <w:t>se</w:t>
            </w:r>
            <w:r>
              <w:rPr>
                <w:rFonts w:ascii="Bookman Old Style" w:hAnsi="Bookman Old Style" w:cs="Bookman Old Style"/>
              </w:rPr>
              <w:t>z</w:t>
            </w:r>
            <w:r w:rsidRPr="00424347">
              <w:rPr>
                <w:rFonts w:ascii="Bookman Old Style" w:hAnsi="Bookman Old Style" w:cs="TimesNewRomanPSMT"/>
              </w:rPr>
              <w:t>ione II del capo III e al limite massimo stabilito dall</w:t>
            </w:r>
            <w:r>
              <w:rPr>
                <w:rFonts w:ascii="Bookman Old Style" w:hAnsi="Bookman Old Style" w:cs="Bookman Old Style"/>
              </w:rPr>
              <w:t>’</w:t>
            </w:r>
            <w:r w:rsidRPr="00424347">
              <w:rPr>
                <w:rFonts w:ascii="Bookman Old Style" w:hAnsi="Bookman Old Style" w:cs="TimesNewRomanPSMT"/>
              </w:rPr>
              <w:t>articolo 21, comma 1, della medesima legge.</w:t>
            </w:r>
            <w:r>
              <w:rPr>
                <w:rFonts w:ascii="Bookman Old Style" w:hAnsi="Bookman Old Style" w:cs="TimesNewRomanPSMT"/>
              </w:rPr>
              <w:t xml:space="preserve"> </w:t>
            </w:r>
            <w:r w:rsidRPr="00424347">
              <w:rPr>
                <w:rFonts w:ascii="Bookman Old Style" w:hAnsi="Bookman Old Style" w:cs="TimesNewRomanPSMT"/>
              </w:rPr>
              <w:t>Nel caso in c</w:t>
            </w:r>
            <w:r>
              <w:rPr>
                <w:rFonts w:ascii="Bookman Old Style" w:hAnsi="Bookman Old Style" w:cs="Bookman Old Style"/>
              </w:rPr>
              <w:t>u</w:t>
            </w:r>
            <w:r w:rsidRPr="00424347">
              <w:rPr>
                <w:rFonts w:ascii="Bookman Old Style" w:hAnsi="Bookman Old Style" w:cs="TimesNewRomanPSMT"/>
              </w:rPr>
              <w:t>i dall</w:t>
            </w:r>
            <w:r>
              <w:rPr>
                <w:rFonts w:ascii="Bookman Old Style" w:hAnsi="Bookman Old Style" w:cs="Bookman Old Style"/>
              </w:rPr>
              <w:t>’</w:t>
            </w:r>
            <w:r w:rsidRPr="00424347">
              <w:rPr>
                <w:rFonts w:ascii="Bookman Old Style" w:hAnsi="Bookman Old Style" w:cs="TimesNewRomanPSMT"/>
              </w:rPr>
              <w:t>att</w:t>
            </w:r>
            <w:r>
              <w:rPr>
                <w:rFonts w:ascii="Bookman Old Style" w:hAnsi="Bookman Old Style" w:cs="Bookman Old Style"/>
              </w:rPr>
              <w:t>u</w:t>
            </w:r>
            <w:r w:rsidRPr="00424347">
              <w:rPr>
                <w:rFonts w:ascii="Bookman Old Style" w:hAnsi="Bookman Old Style" w:cs="TimesNewRomanPSMT"/>
              </w:rPr>
              <w:t>a</w:t>
            </w:r>
            <w:r>
              <w:rPr>
                <w:rFonts w:ascii="Bookman Old Style" w:hAnsi="Bookman Old Style" w:cs="Bookman Old Style"/>
              </w:rPr>
              <w:t>z</w:t>
            </w:r>
            <w:r w:rsidRPr="00424347">
              <w:rPr>
                <w:rFonts w:ascii="Bookman Old Style" w:hAnsi="Bookman Old Style" w:cs="TimesNewRomanPSMT"/>
              </w:rPr>
              <w:t>ione del primo periodo deri</w:t>
            </w:r>
            <w:r>
              <w:rPr>
                <w:rFonts w:ascii="Bookman Old Style" w:hAnsi="Bookman Old Style" w:cs="Bookman Old Style"/>
              </w:rPr>
              <w:t>v</w:t>
            </w:r>
            <w:r w:rsidRPr="00424347">
              <w:rPr>
                <w:rFonts w:ascii="Bookman Old Style" w:hAnsi="Bookman Old Style" w:cs="TimesNewRomanPSMT"/>
              </w:rPr>
              <w:t>ino n</w:t>
            </w:r>
            <w:r>
              <w:rPr>
                <w:rFonts w:ascii="Bookman Old Style" w:hAnsi="Bookman Old Style" w:cs="Bookman Old Style"/>
              </w:rPr>
              <w:t>u</w:t>
            </w:r>
            <w:r w:rsidRPr="00424347">
              <w:rPr>
                <w:rFonts w:ascii="Bookman Old Style" w:hAnsi="Bookman Old Style" w:cs="TimesNewRomanPSMT"/>
              </w:rPr>
              <w:t>o</w:t>
            </w:r>
            <w:r>
              <w:rPr>
                <w:rFonts w:ascii="Bookman Old Style" w:hAnsi="Bookman Old Style" w:cs="Bookman Old Style"/>
              </w:rPr>
              <w:t>v</w:t>
            </w:r>
            <w:r w:rsidRPr="00424347">
              <w:rPr>
                <w:rFonts w:ascii="Bookman Old Style" w:hAnsi="Bookman Old Style" w:cs="TimesNewRomanPSMT"/>
              </w:rPr>
              <w:t>i o maggiori oneri, alla relati</w:t>
            </w:r>
            <w:r>
              <w:rPr>
                <w:rFonts w:ascii="Bookman Old Style" w:hAnsi="Bookman Old Style" w:cs="Bookman Old Style"/>
              </w:rPr>
              <w:t>v</w:t>
            </w:r>
            <w:r w:rsidRPr="00424347">
              <w:rPr>
                <w:rFonts w:ascii="Bookman Old Style" w:hAnsi="Bookman Old Style" w:cs="TimesNewRomanPSMT"/>
              </w:rPr>
              <w:t>a copert</w:t>
            </w:r>
            <w:r>
              <w:rPr>
                <w:rFonts w:ascii="Bookman Old Style" w:hAnsi="Bookman Old Style" w:cs="Bookman Old Style"/>
              </w:rPr>
              <w:t>u</w:t>
            </w:r>
            <w:r w:rsidRPr="00424347">
              <w:rPr>
                <w:rFonts w:ascii="Bookman Old Style" w:hAnsi="Bookman Old Style" w:cs="TimesNewRomanPSMT"/>
              </w:rPr>
              <w:t>ra si provvede nei limiti delle risorse disponibili del Fondo di conto capitale di c</w:t>
            </w:r>
            <w:r>
              <w:rPr>
                <w:rFonts w:ascii="Bookman Old Style" w:hAnsi="Bookman Old Style" w:cs="Bookman Old Style"/>
              </w:rPr>
              <w:t>u</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articolo 89, comma</w:t>
            </w:r>
            <w:r>
              <w:rPr>
                <w:rFonts w:ascii="Bookman Old Style" w:hAnsi="Bookman Old Style" w:cs="TimesNewRomanPSMT"/>
              </w:rPr>
              <w:t xml:space="preserve"> </w:t>
            </w:r>
            <w:r w:rsidRPr="00424347">
              <w:rPr>
                <w:rFonts w:ascii="Bookman Old Style" w:hAnsi="Bookman Old Style" w:cs="TimesNewRomanPSMT"/>
              </w:rPr>
              <w:t>1, secondo periodo, del decreto-legge 17 marzo 2020, n. 18, convertito in legge, con modificazioni, dalla</w:t>
            </w:r>
            <w:r>
              <w:rPr>
                <w:rFonts w:ascii="Bookman Old Style" w:hAnsi="Bookman Old Style" w:cs="TimesNewRomanPSMT"/>
              </w:rPr>
              <w:t xml:space="preserve"> </w:t>
            </w:r>
            <w:r w:rsidRPr="00424347">
              <w:rPr>
                <w:rFonts w:ascii="Bookman Old Style" w:hAnsi="Bookman Old Style" w:cs="TimesNewRomanPSMT"/>
              </w:rPr>
              <w:t>legge 24 aprile 2020, n. 27, che a tal fine sono trasferite ai pertinenti capitoli iscritti nello stato di</w:t>
            </w:r>
            <w:r>
              <w:rPr>
                <w:rFonts w:ascii="Bookman Old Style" w:hAnsi="Bookman Old Style" w:cs="TimesNewRomanPSMT"/>
              </w:rPr>
              <w:t xml:space="preserve"> </w:t>
            </w:r>
            <w:r w:rsidRPr="00424347">
              <w:rPr>
                <w:rFonts w:ascii="Bookman Old Style" w:hAnsi="Bookman Old Style" w:cs="TimesNewRomanPSMT"/>
              </w:rPr>
              <w:t>pre</w:t>
            </w:r>
            <w:r>
              <w:rPr>
                <w:rFonts w:ascii="Bookman Old Style" w:hAnsi="Bookman Old Style" w:cs="Bookman Old Style"/>
              </w:rPr>
              <w:t>v</w:t>
            </w:r>
            <w:r w:rsidRPr="00424347">
              <w:rPr>
                <w:rFonts w:ascii="Bookman Old Style" w:hAnsi="Bookman Old Style" w:cs="TimesNewRomanPSMT"/>
              </w:rPr>
              <w:t>isione del Ministero dell</w:t>
            </w:r>
            <w:r>
              <w:rPr>
                <w:rFonts w:ascii="Bookman Old Style" w:hAnsi="Bookman Old Style" w:cs="Bookman Old Style"/>
              </w:rPr>
              <w:t>’</w:t>
            </w:r>
            <w:r w:rsidRPr="00424347">
              <w:rPr>
                <w:rFonts w:ascii="Bookman Old Style" w:hAnsi="Bookman Old Style" w:cs="TimesNewRomanPSMT"/>
              </w:rPr>
              <w:t>economia e delle finan</w:t>
            </w:r>
            <w:r>
              <w:rPr>
                <w:rFonts w:ascii="Bookman Old Style" w:hAnsi="Bookman Old Style" w:cs="Bookman Old Style"/>
              </w:rPr>
              <w:t>z</w:t>
            </w:r>
            <w:r w:rsidRPr="00424347">
              <w:rPr>
                <w:rFonts w:ascii="Bookman Old Style" w:hAnsi="Bookman Old Style" w:cs="TimesNewRomanPSMT"/>
              </w:rPr>
              <w:t>e. Alle finalit</w:t>
            </w:r>
            <w:r>
              <w:rPr>
                <w:rFonts w:ascii="Bookman Old Style" w:hAnsi="Bookman Old Style" w:cs="Bookman Old Style"/>
              </w:rPr>
              <w:t>à</w:t>
            </w:r>
            <w:r w:rsidRPr="00424347">
              <w:rPr>
                <w:rFonts w:ascii="Bookman Old Style" w:hAnsi="Bookman Old Style" w:cs="TimesNewRomanPSMT"/>
              </w:rPr>
              <w:t xml:space="preserve"> di mitiga</w:t>
            </w:r>
            <w:r>
              <w:rPr>
                <w:rFonts w:ascii="Bookman Old Style" w:hAnsi="Bookman Old Style" w:cs="Bookman Old Style"/>
              </w:rPr>
              <w:t>z</w:t>
            </w:r>
            <w:r w:rsidRPr="00424347">
              <w:rPr>
                <w:rFonts w:ascii="Bookman Old Style" w:hAnsi="Bookman Old Style" w:cs="TimesNewRomanPSMT"/>
              </w:rPr>
              <w:t>ione degli effetti s</w:t>
            </w:r>
            <w:r>
              <w:rPr>
                <w:rFonts w:ascii="Bookman Old Style" w:hAnsi="Bookman Old Style" w:cs="Bookman Old Style"/>
              </w:rPr>
              <w:t>u</w:t>
            </w:r>
            <w:r w:rsidRPr="00424347">
              <w:rPr>
                <w:rFonts w:ascii="Bookman Old Style" w:hAnsi="Bookman Old Style" w:cs="TimesNewRomanPSMT"/>
              </w:rPr>
              <w:t>biti</w:t>
            </w:r>
            <w:r>
              <w:rPr>
                <w:rFonts w:ascii="Bookman Old Style" w:hAnsi="Bookman Old Style" w:cs="TimesNewRomanPSMT"/>
              </w:rPr>
              <w:t xml:space="preserve"> </w:t>
            </w:r>
            <w:r w:rsidRPr="00424347">
              <w:rPr>
                <w:rFonts w:ascii="Bookman Old Style" w:hAnsi="Bookman Old Style" w:cs="TimesNewRomanPSMT"/>
              </w:rPr>
              <w:t>dal settore cinematografico possono essere finalizzati anche i contributi previsti dalle sezioni III, IV e V</w:t>
            </w:r>
            <w:r>
              <w:rPr>
                <w:rFonts w:ascii="Bookman Old Style" w:hAnsi="Bookman Old Style" w:cs="TimesNewRomanPSMT"/>
              </w:rPr>
              <w:t xml:space="preserve"> </w:t>
            </w:r>
            <w:r w:rsidRPr="00424347">
              <w:rPr>
                <w:rFonts w:ascii="Bookman Old Style" w:hAnsi="Bookman Old Style" w:cs="TimesNewRomanPSMT"/>
              </w:rPr>
              <w:t>del Capo III della legge di 14 novembre 2016, n. 220.</w:t>
            </w:r>
          </w:p>
        </w:tc>
        <w:tc>
          <w:tcPr>
            <w:tcW w:w="7903" w:type="dxa"/>
          </w:tcPr>
          <w:p w14:paraId="14429967" w14:textId="77777777" w:rsidR="006E6C0B" w:rsidRPr="00D41E48" w:rsidRDefault="008532A5" w:rsidP="008532A5">
            <w:pPr>
              <w:jc w:val="both"/>
              <w:rPr>
                <w:rFonts w:ascii="Bookman Old Style" w:hAnsi="Bookman Old Style"/>
                <w:i/>
                <w:iCs/>
              </w:rPr>
            </w:pPr>
            <w:r w:rsidRPr="00D41E48">
              <w:rPr>
                <w:rFonts w:ascii="Bookman Old Style" w:hAnsi="Bookman Old Style"/>
                <w:i/>
                <w:iCs/>
              </w:rPr>
              <w:lastRenderedPageBreak/>
              <w:t xml:space="preserve">Il </w:t>
            </w:r>
            <w:r w:rsidRPr="00D41E48">
              <w:rPr>
                <w:rFonts w:ascii="Bookman Old Style" w:hAnsi="Bookman Old Style"/>
                <w:b/>
                <w:bCs/>
                <w:i/>
                <w:iCs/>
              </w:rPr>
              <w:t>comma 7</w:t>
            </w:r>
            <w:r w:rsidRPr="00D41E48">
              <w:rPr>
                <w:rFonts w:ascii="Bookman Old Style" w:hAnsi="Bookman Old Style"/>
                <w:i/>
                <w:iCs/>
              </w:rPr>
              <w:t xml:space="preserve"> autorizza il Ministro per i beni e le attività culturali e per il turismo ad adottare – </w:t>
            </w:r>
            <w:r w:rsidRPr="00D41E48">
              <w:rPr>
                <w:rFonts w:ascii="Bookman Old Style" w:hAnsi="Bookman Old Style"/>
                <w:bCs/>
                <w:i/>
                <w:iCs/>
              </w:rPr>
              <w:t>limitatamente agli stanziamenti relativi all’anno 2020</w:t>
            </w:r>
            <w:r w:rsidRPr="00D41E48">
              <w:rPr>
                <w:rFonts w:ascii="Bookman Old Style" w:hAnsi="Bookman Old Style"/>
                <w:i/>
                <w:iCs/>
              </w:rPr>
              <w:t xml:space="preserve">, e nel rispetto del limite delle risorse individuate con il decreto di riparto del Fondo per il cinema e l'audiovisivo di cui all’art. 13, co. 5, della </w:t>
            </w:r>
            <w:r w:rsidRPr="00D41E48">
              <w:rPr>
                <w:rFonts w:ascii="Bookman Old Style" w:hAnsi="Bookman Old Style"/>
                <w:i/>
                <w:iCs/>
              </w:rPr>
              <w:lastRenderedPageBreak/>
              <w:t xml:space="preserve">L. 220/2016 – uno o più </w:t>
            </w:r>
            <w:r w:rsidRPr="00D41E48">
              <w:rPr>
                <w:rFonts w:ascii="Bookman Old Style" w:hAnsi="Bookman Old Style"/>
                <w:bCs/>
                <w:i/>
                <w:iCs/>
              </w:rPr>
              <w:t xml:space="preserve">decreti </w:t>
            </w:r>
            <w:r w:rsidRPr="00D41E48">
              <w:rPr>
                <w:rFonts w:ascii="Bookman Old Style" w:hAnsi="Bookman Old Style"/>
                <w:i/>
                <w:iCs/>
              </w:rPr>
              <w:t xml:space="preserve">volti a ridefinire, per ogni tipologia di credito di imposta, le disposizioni applicative utili per stabilire l’entità delle risorse da destinare a ciascun beneficiario, anche </w:t>
            </w:r>
            <w:r w:rsidRPr="00D41E48">
              <w:rPr>
                <w:rFonts w:ascii="Bookman Old Style" w:hAnsi="Bookman Old Style"/>
                <w:bCs/>
                <w:i/>
                <w:iCs/>
              </w:rPr>
              <w:t xml:space="preserve">in deroga </w:t>
            </w:r>
            <w:r w:rsidRPr="00D41E48">
              <w:rPr>
                <w:rFonts w:ascii="Bookman Old Style" w:hAnsi="Bookman Old Style"/>
                <w:i/>
                <w:iCs/>
              </w:rPr>
              <w:t xml:space="preserve">alle </w:t>
            </w:r>
            <w:r w:rsidRPr="00D41E48">
              <w:rPr>
                <w:rFonts w:ascii="Bookman Old Style" w:hAnsi="Bookman Old Style"/>
                <w:bCs/>
                <w:i/>
                <w:iCs/>
              </w:rPr>
              <w:t xml:space="preserve">percentuali </w:t>
            </w:r>
            <w:r w:rsidRPr="00D41E48">
              <w:rPr>
                <w:rFonts w:ascii="Bookman Old Style" w:hAnsi="Bookman Old Style"/>
                <w:i/>
                <w:iCs/>
              </w:rPr>
              <w:t>previste dalla stessa legge per tipologia di credito di imposta e al limite massimo stabilito per ciascuna ai sensi dell’art. 21, co. 1, della medesima legge.</w:t>
            </w:r>
          </w:p>
        </w:tc>
      </w:tr>
      <w:tr w:rsidR="006E6C0B" w:rsidRPr="00BF788C" w14:paraId="1442996B" w14:textId="77777777" w:rsidTr="40909788">
        <w:tc>
          <w:tcPr>
            <w:tcW w:w="6374" w:type="dxa"/>
          </w:tcPr>
          <w:p w14:paraId="14429969"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lastRenderedPageBreak/>
              <w:t>8. Il titolo di capitale italiana della c</w:t>
            </w:r>
            <w:r>
              <w:rPr>
                <w:rFonts w:ascii="Bookman Old Style" w:hAnsi="Bookman Old Style" w:cs="Bookman Old Style"/>
              </w:rPr>
              <w:t>u</w:t>
            </w:r>
            <w:r w:rsidRPr="00424347">
              <w:rPr>
                <w:rFonts w:ascii="Bookman Old Style" w:hAnsi="Bookman Old Style" w:cs="TimesNewRomanPSMT"/>
              </w:rPr>
              <w:t>lt</w:t>
            </w:r>
            <w:r>
              <w:rPr>
                <w:rFonts w:ascii="Bookman Old Style" w:hAnsi="Bookman Old Style" w:cs="Bookman Old Style"/>
              </w:rPr>
              <w:t>u</w:t>
            </w:r>
            <w:r w:rsidRPr="00424347">
              <w:rPr>
                <w:rFonts w:ascii="Bookman Old Style" w:hAnsi="Bookman Old Style" w:cs="TimesNewRomanPSMT"/>
              </w:rPr>
              <w:t>ra conferito alla citt</w:t>
            </w:r>
            <w:r>
              <w:rPr>
                <w:rFonts w:ascii="Bookman Old Style" w:hAnsi="Bookman Old Style" w:cs="Bookman Old Style"/>
              </w:rPr>
              <w:t>à</w:t>
            </w:r>
            <w:r w:rsidRPr="00424347">
              <w:rPr>
                <w:rFonts w:ascii="Bookman Old Style" w:hAnsi="Bookman Old Style" w:cs="TimesNewRomanPSMT"/>
              </w:rPr>
              <w:t xml:space="preserve"> di Parma per l</w:t>
            </w:r>
            <w:r>
              <w:rPr>
                <w:rFonts w:ascii="Bookman Old Style" w:hAnsi="Bookman Old Style" w:cs="Bookman Old Style"/>
              </w:rPr>
              <w:t>’</w:t>
            </w:r>
            <w:r w:rsidRPr="00424347">
              <w:rPr>
                <w:rFonts w:ascii="Bookman Old Style" w:hAnsi="Bookman Old Style" w:cs="TimesNewRomanPSMT"/>
              </w:rPr>
              <w:t xml:space="preserve">anno 2020 </w:t>
            </w:r>
            <w:r>
              <w:rPr>
                <w:rFonts w:ascii="Bookman Old Style" w:hAnsi="Bookman Old Style" w:cs="Bookman Old Style"/>
              </w:rPr>
              <w:t>è</w:t>
            </w:r>
            <w:r w:rsidRPr="00424347">
              <w:rPr>
                <w:rFonts w:ascii="Bookman Old Style" w:hAnsi="Bookman Old Style" w:cs="TimesNewRomanPSMT"/>
              </w:rPr>
              <w:t xml:space="preserve"> riferito</w:t>
            </w:r>
            <w:r>
              <w:rPr>
                <w:rFonts w:ascii="Bookman Old Style" w:hAnsi="Bookman Old Style" w:cs="TimesNewRomanPSMT"/>
              </w:rPr>
              <w:t xml:space="preserve"> </w:t>
            </w:r>
            <w:r w:rsidRPr="00424347">
              <w:rPr>
                <w:rFonts w:ascii="Bookman Old Style" w:hAnsi="Bookman Old Style" w:cs="TimesNewRomanPSMT"/>
              </w:rPr>
              <w:t>anche all</w:t>
            </w:r>
            <w:r>
              <w:rPr>
                <w:rFonts w:ascii="Bookman Old Style" w:hAnsi="Bookman Old Style" w:cs="Bookman Old Style"/>
              </w:rPr>
              <w:t>’</w:t>
            </w:r>
            <w:r w:rsidRPr="00424347">
              <w:rPr>
                <w:rFonts w:ascii="Bookman Old Style" w:hAnsi="Bookman Old Style" w:cs="TimesNewRomanPSMT"/>
              </w:rPr>
              <w:t>anno 2021. La proced</w:t>
            </w:r>
            <w:r>
              <w:rPr>
                <w:rFonts w:ascii="Bookman Old Style" w:hAnsi="Bookman Old Style" w:cs="Bookman Old Style"/>
              </w:rPr>
              <w:t>u</w:t>
            </w:r>
            <w:r w:rsidRPr="00424347">
              <w:rPr>
                <w:rFonts w:ascii="Bookman Old Style" w:hAnsi="Bookman Old Style" w:cs="TimesNewRomanPSMT"/>
              </w:rPr>
              <w:t>ra di sele</w:t>
            </w:r>
            <w:r>
              <w:rPr>
                <w:rFonts w:ascii="Bookman Old Style" w:hAnsi="Bookman Old Style" w:cs="Bookman Old Style"/>
              </w:rPr>
              <w:t>z</w:t>
            </w:r>
            <w:r w:rsidRPr="00424347">
              <w:rPr>
                <w:rFonts w:ascii="Bookman Old Style" w:hAnsi="Bookman Old Style" w:cs="TimesNewRomanPSMT"/>
              </w:rPr>
              <w:t>ione relati</w:t>
            </w:r>
            <w:r>
              <w:rPr>
                <w:rFonts w:ascii="Bookman Old Style" w:hAnsi="Bookman Old Style" w:cs="Bookman Old Style"/>
              </w:rPr>
              <w:t>v</w:t>
            </w:r>
            <w:r w:rsidRPr="00424347">
              <w:rPr>
                <w:rFonts w:ascii="Bookman Old Style" w:hAnsi="Bookman Old Style" w:cs="TimesNewRomanPSMT"/>
              </w:rPr>
              <w:t xml:space="preserve">a al conferimento del titolo di </w:t>
            </w:r>
            <w:r>
              <w:rPr>
                <w:rFonts w:ascii="Bookman Old Style" w:hAnsi="Bookman Old Style" w:cs="Bookman Old Style"/>
              </w:rPr>
              <w:t>“</w:t>
            </w:r>
            <w:r w:rsidRPr="00424347">
              <w:rPr>
                <w:rFonts w:ascii="Bookman Old Style" w:hAnsi="Bookman Old Style" w:cs="TimesNewRomanPSMT"/>
              </w:rPr>
              <w:t>Capitale italiana</w:t>
            </w:r>
            <w:r>
              <w:rPr>
                <w:rFonts w:ascii="Bookman Old Style" w:hAnsi="Bookman Old Style" w:cs="TimesNewRomanPSMT"/>
              </w:rPr>
              <w:t xml:space="preserve"> </w:t>
            </w:r>
            <w:r w:rsidRPr="00424347">
              <w:rPr>
                <w:rFonts w:ascii="Bookman Old Style" w:hAnsi="Bookman Old Style" w:cs="TimesNewRomanPSMT"/>
              </w:rPr>
              <w:t>della c</w:t>
            </w:r>
            <w:r>
              <w:rPr>
                <w:rFonts w:ascii="Bookman Old Style" w:hAnsi="Bookman Old Style" w:cs="Bookman Old Style"/>
              </w:rPr>
              <w:t>u</w:t>
            </w:r>
            <w:r w:rsidRPr="00424347">
              <w:rPr>
                <w:rFonts w:ascii="Bookman Old Style" w:hAnsi="Bookman Old Style" w:cs="TimesNewRomanPSMT"/>
              </w:rPr>
              <w:t>lt</w:t>
            </w:r>
            <w:r>
              <w:rPr>
                <w:rFonts w:ascii="Bookman Old Style" w:hAnsi="Bookman Old Style" w:cs="Bookman Old Style"/>
              </w:rPr>
              <w:t>u</w:t>
            </w:r>
            <w:r w:rsidRPr="00424347">
              <w:rPr>
                <w:rFonts w:ascii="Bookman Old Style" w:hAnsi="Bookman Old Style" w:cs="TimesNewRomanPSMT"/>
              </w:rPr>
              <w:t>ra</w:t>
            </w:r>
            <w:r>
              <w:rPr>
                <w:rFonts w:ascii="Bookman Old Style" w:hAnsi="Bookman Old Style" w:cs="Bookman Old Style"/>
              </w:rPr>
              <w:t>”</w:t>
            </w:r>
            <w:r w:rsidRPr="00424347">
              <w:rPr>
                <w:rFonts w:ascii="Bookman Old Style" w:hAnsi="Bookman Old Style" w:cs="TimesNewRomanPSMT"/>
              </w:rPr>
              <w:t xml:space="preserve"> per l</w:t>
            </w:r>
            <w:r>
              <w:rPr>
                <w:rFonts w:ascii="Bookman Old Style" w:hAnsi="Bookman Old Style" w:cs="Bookman Old Style"/>
              </w:rPr>
              <w:t>’</w:t>
            </w:r>
            <w:r w:rsidRPr="00424347">
              <w:rPr>
                <w:rFonts w:ascii="Bookman Old Style" w:hAnsi="Bookman Old Style" w:cs="TimesNewRomanPSMT"/>
              </w:rPr>
              <w:t xml:space="preserve">anno 2021, in corso alla data di entrata in </w:t>
            </w:r>
            <w:r>
              <w:rPr>
                <w:rFonts w:ascii="Bookman Old Style" w:hAnsi="Bookman Old Style" w:cs="Bookman Old Style"/>
              </w:rPr>
              <w:t>v</w:t>
            </w:r>
            <w:r w:rsidRPr="00424347">
              <w:rPr>
                <w:rFonts w:ascii="Bookman Old Style" w:hAnsi="Bookman Old Style" w:cs="TimesNewRomanPSMT"/>
              </w:rPr>
              <w:t>igore del presente decreto, si intende</w:t>
            </w:r>
            <w:r>
              <w:rPr>
                <w:rFonts w:ascii="Bookman Old Style" w:hAnsi="Bookman Old Style" w:cs="TimesNewRomanPSMT"/>
              </w:rPr>
              <w:t xml:space="preserve"> </w:t>
            </w:r>
            <w:r w:rsidRPr="00424347">
              <w:rPr>
                <w:rFonts w:ascii="Bookman Old Style" w:hAnsi="Bookman Old Style" w:cs="TimesNewRomanPSMT"/>
              </w:rPr>
              <w:t>riferita all</w:t>
            </w:r>
            <w:r>
              <w:rPr>
                <w:rFonts w:ascii="Bookman Old Style" w:hAnsi="Bookman Old Style" w:cs="Bookman Old Style"/>
              </w:rPr>
              <w:t>’</w:t>
            </w:r>
            <w:r w:rsidRPr="00424347">
              <w:rPr>
                <w:rFonts w:ascii="Bookman Old Style" w:hAnsi="Bookman Old Style" w:cs="TimesNewRomanPSMT"/>
              </w:rPr>
              <w:t>anno 2022.</w:t>
            </w:r>
          </w:p>
        </w:tc>
        <w:tc>
          <w:tcPr>
            <w:tcW w:w="7903" w:type="dxa"/>
          </w:tcPr>
          <w:p w14:paraId="1442996A" w14:textId="6D74E17E" w:rsidR="006E6C0B" w:rsidRPr="00D41E48" w:rsidRDefault="00521C6D" w:rsidP="006E6C0B">
            <w:pPr>
              <w:jc w:val="both"/>
              <w:rPr>
                <w:rFonts w:ascii="Bookman Old Style" w:hAnsi="Bookman Old Style"/>
                <w:i/>
                <w:iCs/>
              </w:rPr>
            </w:pPr>
            <w:r w:rsidRPr="00D41E48">
              <w:rPr>
                <w:rFonts w:ascii="Bookman Old Style" w:hAnsi="Bookman Old Style"/>
                <w:bCs/>
                <w:i/>
                <w:iCs/>
              </w:rPr>
              <w:t xml:space="preserve">Il </w:t>
            </w:r>
            <w:r w:rsidRPr="00D41E48">
              <w:rPr>
                <w:rFonts w:ascii="Bookman Old Style" w:hAnsi="Bookman Old Style"/>
                <w:b/>
                <w:i/>
                <w:iCs/>
              </w:rPr>
              <w:t>comma 8</w:t>
            </w:r>
            <w:r w:rsidRPr="00D41E48">
              <w:rPr>
                <w:rFonts w:ascii="Bookman Old Style" w:hAnsi="Bookman Old Style"/>
                <w:bCs/>
                <w:i/>
                <w:iCs/>
              </w:rPr>
              <w:t xml:space="preserve"> </w:t>
            </w:r>
            <w:r w:rsidRPr="00D41E48">
              <w:rPr>
                <w:rFonts w:ascii="Bookman Old Style" w:hAnsi="Bookman Old Style"/>
                <w:i/>
                <w:iCs/>
              </w:rPr>
              <w:t xml:space="preserve">conferisce alla città di </w:t>
            </w:r>
            <w:r w:rsidRPr="00D41E48">
              <w:rPr>
                <w:rFonts w:ascii="Bookman Old Style" w:hAnsi="Bookman Old Style"/>
                <w:bCs/>
                <w:i/>
                <w:iCs/>
              </w:rPr>
              <w:t>Parma</w:t>
            </w:r>
            <w:r w:rsidRPr="00D41E48">
              <w:rPr>
                <w:rFonts w:ascii="Bookman Old Style" w:hAnsi="Bookman Old Style"/>
                <w:i/>
                <w:iCs/>
              </w:rPr>
              <w:t xml:space="preserve">, anche per il </w:t>
            </w:r>
            <w:r w:rsidRPr="00D41E48">
              <w:rPr>
                <w:rFonts w:ascii="Bookman Old Style" w:hAnsi="Bookman Old Style"/>
                <w:bCs/>
                <w:i/>
                <w:iCs/>
              </w:rPr>
              <w:t>2021</w:t>
            </w:r>
            <w:r w:rsidRPr="00D41E48">
              <w:rPr>
                <w:rFonts w:ascii="Bookman Old Style" w:hAnsi="Bookman Old Style"/>
                <w:i/>
                <w:iCs/>
              </w:rPr>
              <w:t xml:space="preserve">, il titolo di </w:t>
            </w:r>
            <w:r w:rsidRPr="00D41E48">
              <w:rPr>
                <w:rFonts w:ascii="Bookman Old Style" w:hAnsi="Bookman Old Style"/>
                <w:bCs/>
                <w:i/>
                <w:iCs/>
              </w:rPr>
              <w:t xml:space="preserve">Capitale italiana della cultura </w:t>
            </w:r>
            <w:r w:rsidRPr="00D41E48">
              <w:rPr>
                <w:rFonts w:ascii="Bookman Old Style" w:hAnsi="Bookman Old Style"/>
                <w:i/>
                <w:iCs/>
              </w:rPr>
              <w:t>già attribuito alla stessa per il 2020, al contempo stabilendo che la procedura attualmente in corso per il titolo di Capitale italiana della cultura 2021 si intende riferita al 2022.</w:t>
            </w:r>
          </w:p>
        </w:tc>
      </w:tr>
      <w:tr w:rsidR="006E6C0B" w:rsidRPr="00BF788C" w14:paraId="1442996E" w14:textId="77777777" w:rsidTr="40909788">
        <w:tc>
          <w:tcPr>
            <w:tcW w:w="6374" w:type="dxa"/>
          </w:tcPr>
          <w:p w14:paraId="1442996C"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9. All'articolo 1, comma 1, del decreto-legge 31 maggio 2014, n. 83 convertito con modificazioni</w:t>
            </w:r>
            <w:r>
              <w:rPr>
                <w:rFonts w:ascii="Bookman Old Style" w:hAnsi="Bookman Old Style" w:cs="TimesNewRomanPSMT"/>
              </w:rPr>
              <w:t xml:space="preserve"> </w:t>
            </w:r>
            <w:r w:rsidRPr="00424347">
              <w:rPr>
                <w:rFonts w:ascii="Bookman Old Style" w:hAnsi="Bookman Old Style" w:cs="TimesNewRomanPSMT"/>
              </w:rPr>
              <w:t>dalla legge 29 l</w:t>
            </w:r>
            <w:r>
              <w:rPr>
                <w:rFonts w:ascii="Bookman Old Style" w:hAnsi="Bookman Old Style" w:cs="Bookman Old Style"/>
              </w:rPr>
              <w:t>u</w:t>
            </w:r>
            <w:r w:rsidRPr="00424347">
              <w:rPr>
                <w:rFonts w:ascii="Bookman Old Style" w:hAnsi="Bookman Old Style" w:cs="TimesNewRomanPSMT"/>
              </w:rPr>
              <w:t>glio 2014 n. 106, dopo le parole: ''di distrib</w:t>
            </w:r>
            <w:r>
              <w:rPr>
                <w:rFonts w:ascii="Bookman Old Style" w:hAnsi="Bookman Old Style" w:cs="Bookman Old Style"/>
              </w:rPr>
              <w:t>uz</w:t>
            </w:r>
            <w:r w:rsidRPr="00424347">
              <w:rPr>
                <w:rFonts w:ascii="Bookman Old Style" w:hAnsi="Bookman Old Style" w:cs="TimesNewRomanPSMT"/>
              </w:rPr>
              <w:t>ione'' sono aggi</w:t>
            </w:r>
            <w:r>
              <w:rPr>
                <w:rFonts w:ascii="Bookman Old Style" w:hAnsi="Bookman Old Style" w:cs="Bookman Old Style"/>
              </w:rPr>
              <w:t>u</w:t>
            </w:r>
            <w:r w:rsidRPr="00424347">
              <w:rPr>
                <w:rFonts w:ascii="Bookman Old Style" w:hAnsi="Bookman Old Style" w:cs="TimesNewRomanPSMT"/>
              </w:rPr>
              <w:t>nte le 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TimesNewRomanPSMT"/>
              </w:rPr>
              <w:t>“</w:t>
            </w:r>
            <w:r w:rsidRPr="00424347">
              <w:rPr>
                <w:rFonts w:ascii="Bookman Old Style" w:hAnsi="Bookman Old Style" w:cs="TimesNewRomanPSMT"/>
              </w:rPr>
              <w:t>, dei</w:t>
            </w:r>
            <w:r>
              <w:rPr>
                <w:rFonts w:ascii="Bookman Old Style" w:hAnsi="Bookman Old Style" w:cs="TimesNewRomanPSMT"/>
              </w:rPr>
              <w:t xml:space="preserve"> </w:t>
            </w:r>
            <w:r w:rsidRPr="00424347">
              <w:rPr>
                <w:rFonts w:ascii="Bookman Old Style" w:hAnsi="Bookman Old Style" w:cs="TimesNewRomanPSMT"/>
              </w:rPr>
              <w:t>complessi str</w:t>
            </w:r>
            <w:r>
              <w:rPr>
                <w:rFonts w:ascii="Bookman Old Style" w:hAnsi="Bookman Old Style" w:cs="Bookman Old Style"/>
              </w:rPr>
              <w:t>u</w:t>
            </w:r>
            <w:r w:rsidRPr="00424347">
              <w:rPr>
                <w:rFonts w:ascii="Bookman Old Style" w:hAnsi="Bookman Old Style" w:cs="TimesNewRomanPSMT"/>
              </w:rPr>
              <w:t>mentali, delle societ</w:t>
            </w:r>
            <w:r>
              <w:rPr>
                <w:rFonts w:ascii="Bookman Old Style" w:hAnsi="Bookman Old Style" w:cs="Bookman Old Style"/>
              </w:rPr>
              <w:t>à</w:t>
            </w:r>
            <w:r w:rsidRPr="00424347">
              <w:rPr>
                <w:rFonts w:ascii="Bookman Old Style" w:hAnsi="Bookman Old Style" w:cs="TimesNewRomanPSMT"/>
              </w:rPr>
              <w:t xml:space="preserve"> concertistiche e corali, dei circhi e degli spettacoli </w:t>
            </w:r>
            <w:r>
              <w:rPr>
                <w:rFonts w:ascii="Bookman Old Style" w:hAnsi="Bookman Old Style" w:cs="Bookman Old Style"/>
              </w:rPr>
              <w:t>v</w:t>
            </w:r>
            <w:r w:rsidRPr="00424347">
              <w:rPr>
                <w:rFonts w:ascii="Bookman Old Style" w:hAnsi="Bookman Old Style" w:cs="TimesNewRomanPSMT"/>
              </w:rPr>
              <w:t>iaggianti</w:t>
            </w:r>
            <w:r>
              <w:rPr>
                <w:rFonts w:ascii="Bookman Old Style" w:hAnsi="Bookman Old Style" w:cs="Bookman Old Style"/>
              </w:rPr>
              <w:t>”.</w:t>
            </w:r>
          </w:p>
        </w:tc>
        <w:tc>
          <w:tcPr>
            <w:tcW w:w="7903" w:type="dxa"/>
          </w:tcPr>
          <w:p w14:paraId="1442996D" w14:textId="77777777" w:rsidR="006E6C0B" w:rsidRPr="00D41E48" w:rsidRDefault="00521C6D" w:rsidP="00521C6D">
            <w:pPr>
              <w:jc w:val="both"/>
              <w:rPr>
                <w:rFonts w:ascii="Bookman Old Style" w:hAnsi="Bookman Old Style"/>
                <w:i/>
                <w:iCs/>
              </w:rPr>
            </w:pPr>
            <w:r w:rsidRPr="00D41E48">
              <w:rPr>
                <w:rFonts w:ascii="Bookman Old Style" w:hAnsi="Bookman Old Style"/>
                <w:bCs/>
                <w:i/>
                <w:iCs/>
              </w:rPr>
              <w:t xml:space="preserve">Il </w:t>
            </w:r>
            <w:r w:rsidRPr="00D41E48">
              <w:rPr>
                <w:rFonts w:ascii="Bookman Old Style" w:hAnsi="Bookman Old Style"/>
                <w:b/>
                <w:i/>
                <w:iCs/>
              </w:rPr>
              <w:t>comma 9</w:t>
            </w:r>
            <w:r w:rsidRPr="00D41E48">
              <w:rPr>
                <w:rFonts w:ascii="Bookman Old Style" w:hAnsi="Bookman Old Style"/>
                <w:bCs/>
                <w:i/>
                <w:iCs/>
              </w:rPr>
              <w:t xml:space="preserve"> </w:t>
            </w:r>
            <w:r w:rsidRPr="00D41E48">
              <w:rPr>
                <w:rFonts w:ascii="Bookman Old Style" w:hAnsi="Bookman Old Style"/>
                <w:i/>
                <w:iCs/>
              </w:rPr>
              <w:t xml:space="preserve">estende il credito di imposta per le erogazioni liberali a sostegno della cultura e dello spettacolo (c.d. Art-bonus) anche ai </w:t>
            </w:r>
            <w:r w:rsidRPr="00D41E48">
              <w:rPr>
                <w:rFonts w:ascii="Bookman Old Style" w:hAnsi="Bookman Old Style"/>
                <w:bCs/>
                <w:i/>
                <w:iCs/>
              </w:rPr>
              <w:t>complessi strumentali</w:t>
            </w:r>
            <w:r w:rsidRPr="00D41E48">
              <w:rPr>
                <w:rFonts w:ascii="Bookman Old Style" w:hAnsi="Bookman Old Style"/>
                <w:i/>
                <w:iCs/>
              </w:rPr>
              <w:t xml:space="preserve">, alle </w:t>
            </w:r>
            <w:r w:rsidRPr="00D41E48">
              <w:rPr>
                <w:rFonts w:ascii="Bookman Old Style" w:hAnsi="Bookman Old Style"/>
                <w:bCs/>
                <w:i/>
                <w:iCs/>
              </w:rPr>
              <w:t>società concertistiche e corali</w:t>
            </w:r>
            <w:r w:rsidRPr="00D41E48">
              <w:rPr>
                <w:rFonts w:ascii="Bookman Old Style" w:hAnsi="Bookman Old Style"/>
                <w:i/>
                <w:iCs/>
              </w:rPr>
              <w:t xml:space="preserve">, ai </w:t>
            </w:r>
            <w:r w:rsidRPr="00D41E48">
              <w:rPr>
                <w:rFonts w:ascii="Bookman Old Style" w:hAnsi="Bookman Old Style"/>
                <w:bCs/>
                <w:i/>
                <w:iCs/>
              </w:rPr>
              <w:t xml:space="preserve">circhi </w:t>
            </w:r>
            <w:r w:rsidRPr="00D41E48">
              <w:rPr>
                <w:rFonts w:ascii="Bookman Old Style" w:hAnsi="Bookman Old Style"/>
                <w:i/>
                <w:iCs/>
              </w:rPr>
              <w:t xml:space="preserve">e agli </w:t>
            </w:r>
            <w:r w:rsidRPr="00D41E48">
              <w:rPr>
                <w:rFonts w:ascii="Bookman Old Style" w:hAnsi="Bookman Old Style"/>
                <w:bCs/>
                <w:i/>
                <w:iCs/>
              </w:rPr>
              <w:t>spettacoli viaggianti</w:t>
            </w:r>
            <w:r w:rsidRPr="00D41E48">
              <w:rPr>
                <w:rFonts w:ascii="Bookman Old Style" w:hAnsi="Bookman Old Style"/>
                <w:i/>
                <w:iCs/>
              </w:rPr>
              <w:t>.</w:t>
            </w:r>
          </w:p>
        </w:tc>
      </w:tr>
      <w:tr w:rsidR="006E6C0B" w:rsidRPr="00BF788C" w14:paraId="14429971" w14:textId="77777777" w:rsidTr="40909788">
        <w:tc>
          <w:tcPr>
            <w:tcW w:w="6374" w:type="dxa"/>
          </w:tcPr>
          <w:p w14:paraId="1442996F"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t>10. Al di fine di sostenere la ripresa delle attività culturali, il Ministero per i beni e le attività</w:t>
            </w:r>
            <w:r>
              <w:rPr>
                <w:rFonts w:ascii="Bookman Old Style" w:hAnsi="Bookman Old Style" w:cs="TimesNewRomanPSMT"/>
              </w:rPr>
              <w:t xml:space="preserve"> </w:t>
            </w:r>
            <w:r w:rsidRPr="00424347">
              <w:rPr>
                <w:rFonts w:ascii="Bookman Old Style" w:hAnsi="Bookman Old Style" w:cs="TimesNewRomanPSMT"/>
              </w:rPr>
              <w:t>culturali e per il turismo realizza una piattaforma digitale per la fruizione del patrimonio culturale e di</w:t>
            </w:r>
            <w:r>
              <w:rPr>
                <w:rFonts w:ascii="Bookman Old Style" w:hAnsi="Bookman Old Style" w:cs="TimesNewRomanPSMT"/>
              </w:rPr>
              <w:t xml:space="preserve"> </w:t>
            </w:r>
            <w:r w:rsidRPr="00424347">
              <w:rPr>
                <w:rFonts w:ascii="Bookman Old Style" w:hAnsi="Bookman Old Style" w:cs="TimesNewRomanPSMT"/>
              </w:rPr>
              <w:t>spettacoli, anche mediante la partecipa</w:t>
            </w:r>
            <w:r>
              <w:rPr>
                <w:rFonts w:ascii="Bookman Old Style" w:hAnsi="Bookman Old Style" w:cs="Bookman Old Style"/>
              </w:rPr>
              <w:t>z</w:t>
            </w:r>
            <w:r w:rsidRPr="00424347">
              <w:rPr>
                <w:rFonts w:ascii="Bookman Old Style" w:hAnsi="Bookman Old Style" w:cs="TimesNewRomanPSMT"/>
              </w:rPr>
              <w:t>ione dell</w:t>
            </w:r>
            <w:r>
              <w:rPr>
                <w:rFonts w:ascii="Bookman Old Style" w:hAnsi="Bookman Old Style" w:cs="Bookman Old Style"/>
              </w:rPr>
              <w:t>’</w:t>
            </w:r>
            <w:r w:rsidRPr="00424347">
              <w:rPr>
                <w:rFonts w:ascii="Bookman Old Style" w:hAnsi="Bookman Old Style" w:cs="TimesNewRomanPSMT"/>
              </w:rPr>
              <w:t>Istit</w:t>
            </w:r>
            <w:r>
              <w:rPr>
                <w:rFonts w:ascii="Bookman Old Style" w:hAnsi="Bookman Old Style" w:cs="Bookman Old Style"/>
              </w:rPr>
              <w:t>u</w:t>
            </w:r>
            <w:r w:rsidRPr="00424347">
              <w:rPr>
                <w:rFonts w:ascii="Bookman Old Style" w:hAnsi="Bookman Old Style" w:cs="TimesNewRomanPSMT"/>
              </w:rPr>
              <w:t>to na</w:t>
            </w:r>
            <w:r>
              <w:rPr>
                <w:rFonts w:ascii="Bookman Old Style" w:hAnsi="Bookman Old Style" w:cs="Bookman Old Style"/>
              </w:rPr>
              <w:t>z</w:t>
            </w:r>
            <w:r w:rsidRPr="00424347">
              <w:rPr>
                <w:rFonts w:ascii="Bookman Old Style" w:hAnsi="Bookman Old Style" w:cs="TimesNewRomanPSMT"/>
              </w:rPr>
              <w:t>ionale di promo</w:t>
            </w:r>
            <w:r>
              <w:rPr>
                <w:rFonts w:ascii="Bookman Old Style" w:hAnsi="Bookman Old Style" w:cs="Bookman Old Style"/>
              </w:rPr>
              <w:t>z</w:t>
            </w:r>
            <w:r w:rsidRPr="00424347">
              <w:rPr>
                <w:rFonts w:ascii="Bookman Old Style" w:hAnsi="Bookman Old Style" w:cs="TimesNewRomanPSMT"/>
              </w:rPr>
              <w:t>ione di c</w:t>
            </w:r>
            <w:r>
              <w:rPr>
                <w:rFonts w:ascii="Bookman Old Style" w:hAnsi="Bookman Old Style" w:cs="Bookman Old Style"/>
              </w:rPr>
              <w:t>u</w:t>
            </w:r>
            <w:r w:rsidRPr="00424347">
              <w:rPr>
                <w:rFonts w:ascii="Bookman Old Style" w:hAnsi="Bookman Old Style" w:cs="TimesNewRomanPSMT"/>
              </w:rPr>
              <w:t>i all</w:t>
            </w:r>
            <w:r>
              <w:rPr>
                <w:rFonts w:ascii="Bookman Old Style" w:hAnsi="Bookman Old Style" w:cs="Bookman Old Style"/>
              </w:rPr>
              <w:t>’</w:t>
            </w:r>
            <w:r w:rsidRPr="00424347">
              <w:rPr>
                <w:rFonts w:ascii="Bookman Old Style" w:hAnsi="Bookman Old Style" w:cs="TimesNewRomanPSMT"/>
              </w:rPr>
              <w:t>articolo 1,</w:t>
            </w:r>
            <w:r>
              <w:rPr>
                <w:rFonts w:ascii="Bookman Old Style" w:hAnsi="Bookman Old Style" w:cs="TimesNewRomanPSMT"/>
              </w:rPr>
              <w:t xml:space="preserve"> </w:t>
            </w:r>
            <w:r w:rsidRPr="00424347">
              <w:rPr>
                <w:rFonts w:ascii="Bookman Old Style" w:hAnsi="Bookman Old Style" w:cs="TimesNewRomanPSMT"/>
              </w:rPr>
              <w:t xml:space="preserve">comma 826, della legge 28 dicembre 2015, n. 208, che può coinvolgere altri soggetti pubblici e </w:t>
            </w:r>
            <w:r w:rsidRPr="00424347">
              <w:rPr>
                <w:rFonts w:ascii="Bookman Old Style" w:hAnsi="Bookman Old Style" w:cs="TimesNewRomanPSMT"/>
              </w:rPr>
              <w:lastRenderedPageBreak/>
              <w:t>privati.</w:t>
            </w:r>
            <w:r>
              <w:rPr>
                <w:rFonts w:ascii="Bookman Old Style" w:hAnsi="Bookman Old Style" w:cs="TimesNewRomanPSMT"/>
              </w:rPr>
              <w:t xml:space="preserve"> </w:t>
            </w:r>
            <w:r w:rsidRPr="00424347">
              <w:rPr>
                <w:rFonts w:ascii="Bookman Old Style" w:hAnsi="Bookman Old Style" w:cs="TimesNewRomanPSMT"/>
              </w:rPr>
              <w:t>Con i decreti adottati ai sensi dell</w:t>
            </w:r>
            <w:r>
              <w:rPr>
                <w:rFonts w:ascii="Bookman Old Style" w:hAnsi="Bookman Old Style" w:cs="Bookman Old Style"/>
              </w:rPr>
              <w:t>’</w:t>
            </w:r>
            <w:r w:rsidRPr="00424347">
              <w:rPr>
                <w:rFonts w:ascii="Bookman Old Style" w:hAnsi="Bookman Old Style" w:cs="TimesNewRomanPSMT"/>
              </w:rPr>
              <w:t>articolo 9, comma 1, del decreto-legge 8 agosto 2013, n. 91, convertito,</w:t>
            </w:r>
            <w:r>
              <w:rPr>
                <w:rFonts w:ascii="Bookman Old Style" w:hAnsi="Bookman Old Style" w:cs="TimesNewRomanPSMT"/>
              </w:rPr>
              <w:t xml:space="preserve"> </w:t>
            </w:r>
            <w:r w:rsidRPr="00424347">
              <w:rPr>
                <w:rFonts w:ascii="Bookman Old Style" w:hAnsi="Bookman Old Style" w:cs="TimesNewRomanPSMT"/>
              </w:rPr>
              <w:t>con modificazioni, dalla legge 7 ottobre 2013, n. 112, e con i decreti adottati ai sensi della legge 14</w:t>
            </w:r>
            <w:r>
              <w:rPr>
                <w:rFonts w:ascii="Bookman Old Style" w:hAnsi="Bookman Old Style" w:cs="TimesNewRomanPSMT"/>
              </w:rPr>
              <w:t xml:space="preserve"> </w:t>
            </w:r>
            <w:r w:rsidRPr="00424347">
              <w:rPr>
                <w:rFonts w:ascii="Bookman Old Style" w:hAnsi="Bookman Old Style" w:cs="TimesNewRomanPSMT"/>
              </w:rPr>
              <w:t>no</w:t>
            </w:r>
            <w:r>
              <w:rPr>
                <w:rFonts w:ascii="Bookman Old Style" w:hAnsi="Bookman Old Style" w:cs="Bookman Old Style"/>
              </w:rPr>
              <w:t>v</w:t>
            </w:r>
            <w:r w:rsidRPr="00424347">
              <w:rPr>
                <w:rFonts w:ascii="Bookman Old Style" w:hAnsi="Bookman Old Style" w:cs="TimesNewRomanPSMT"/>
              </w:rPr>
              <w:t>embre 2016, n. 220, per disciplinare l</w:t>
            </w:r>
            <w:r>
              <w:rPr>
                <w:rFonts w:ascii="Bookman Old Style" w:hAnsi="Bookman Old Style" w:cs="Bookman Old Style"/>
              </w:rPr>
              <w:t>’</w:t>
            </w:r>
            <w:r w:rsidRPr="00424347">
              <w:rPr>
                <w:rFonts w:ascii="Bookman Old Style" w:hAnsi="Bookman Old Style" w:cs="TimesNewRomanPSMT"/>
              </w:rPr>
              <w:t>accesso ai benefici pre</w:t>
            </w:r>
            <w:r>
              <w:rPr>
                <w:rFonts w:ascii="Bookman Old Style" w:hAnsi="Bookman Old Style" w:cs="Bookman Old Style"/>
              </w:rPr>
              <w:t>v</w:t>
            </w:r>
            <w:r w:rsidRPr="00424347">
              <w:rPr>
                <w:rFonts w:ascii="Bookman Old Style" w:hAnsi="Bookman Old Style" w:cs="TimesNewRomanPSMT"/>
              </w:rPr>
              <w:t>isti dalla medesima legge, possono</w:t>
            </w:r>
            <w:r>
              <w:rPr>
                <w:rFonts w:ascii="Bookman Old Style" w:hAnsi="Bookman Old Style" w:cs="TimesNewRomanPSMT"/>
              </w:rPr>
              <w:t xml:space="preserve"> </w:t>
            </w:r>
            <w:r w:rsidRPr="00424347">
              <w:rPr>
                <w:rFonts w:ascii="Bookman Old Style" w:hAnsi="Bookman Old Style" w:cs="TimesNewRomanPSMT"/>
              </w:rPr>
              <w:t>essere stabiliti condizioni o incentivi per assicurare che gli operatori beneficiari dei relativi finanziamenti</w:t>
            </w:r>
            <w:r>
              <w:rPr>
                <w:rFonts w:ascii="Bookman Old Style" w:hAnsi="Bookman Old Style" w:cs="TimesNewRomanPSMT"/>
              </w:rPr>
              <w:t xml:space="preserve"> </w:t>
            </w:r>
            <w:r w:rsidRPr="00424347">
              <w:rPr>
                <w:rFonts w:ascii="Bookman Old Style" w:hAnsi="Bookman Old Style" w:cs="TimesNewRomanPSMT"/>
              </w:rPr>
              <w:t>pubblici forniscano o producano contenuti per la piattaforma medesima. Per le finalità di cui al presente</w:t>
            </w:r>
            <w:r>
              <w:rPr>
                <w:rFonts w:ascii="Bookman Old Style" w:hAnsi="Bookman Old Style" w:cs="TimesNewRomanPSMT"/>
              </w:rPr>
              <w:t xml:space="preserve"> </w:t>
            </w:r>
            <w:r w:rsidRPr="00424347">
              <w:rPr>
                <w:rFonts w:ascii="Bookman Old Style" w:hAnsi="Bookman Old Style" w:cs="TimesNewRomanPSMT"/>
              </w:rPr>
              <w:t xml:space="preserve">comma </w:t>
            </w:r>
            <w:r>
              <w:rPr>
                <w:rFonts w:ascii="Bookman Old Style" w:hAnsi="Bookman Old Style" w:cs="Bookman Old Style"/>
              </w:rPr>
              <w:t>è</w:t>
            </w:r>
            <w:r w:rsidRPr="00424347">
              <w:rPr>
                <w:rFonts w:ascii="Bookman Old Style" w:hAnsi="Bookman Old Style" w:cs="TimesNewRomanPSMT"/>
              </w:rPr>
              <w:t xml:space="preserve"> a</w:t>
            </w:r>
            <w:r>
              <w:rPr>
                <w:rFonts w:ascii="Bookman Old Style" w:hAnsi="Bookman Old Style" w:cs="Bookman Old Style"/>
              </w:rPr>
              <w:t>u</w:t>
            </w:r>
            <w:r w:rsidRPr="00424347">
              <w:rPr>
                <w:rFonts w:ascii="Bookman Old Style" w:hAnsi="Bookman Old Style" w:cs="TimesNewRomanPSMT"/>
              </w:rPr>
              <w:t>tori</w:t>
            </w:r>
            <w:r>
              <w:rPr>
                <w:rFonts w:ascii="Bookman Old Style" w:hAnsi="Bookman Old Style" w:cs="Bookman Old Style"/>
              </w:rPr>
              <w:t>zz</w:t>
            </w:r>
            <w:r w:rsidRPr="00424347">
              <w:rPr>
                <w:rFonts w:ascii="Bookman Old Style" w:hAnsi="Bookman Old Style" w:cs="TimesNewRomanPSMT"/>
              </w:rPr>
              <w:t>ata la spesa di 10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2020.</w:t>
            </w:r>
          </w:p>
        </w:tc>
        <w:tc>
          <w:tcPr>
            <w:tcW w:w="7903" w:type="dxa"/>
          </w:tcPr>
          <w:p w14:paraId="14429970" w14:textId="77777777" w:rsidR="006E6C0B" w:rsidRPr="00D41E48" w:rsidRDefault="00521C6D" w:rsidP="00521C6D">
            <w:pPr>
              <w:jc w:val="both"/>
              <w:rPr>
                <w:rFonts w:ascii="Bookman Old Style" w:hAnsi="Bookman Old Style"/>
                <w:i/>
                <w:iCs/>
              </w:rPr>
            </w:pPr>
            <w:r w:rsidRPr="00D41E48">
              <w:rPr>
                <w:rFonts w:ascii="Bookman Old Style" w:hAnsi="Bookman Old Style"/>
                <w:i/>
                <w:iCs/>
              </w:rPr>
              <w:lastRenderedPageBreak/>
              <w:t xml:space="preserve">Il </w:t>
            </w:r>
            <w:r w:rsidRPr="00D41E48">
              <w:rPr>
                <w:rFonts w:ascii="Bookman Old Style" w:hAnsi="Bookman Old Style"/>
                <w:b/>
                <w:bCs/>
                <w:i/>
                <w:iCs/>
              </w:rPr>
              <w:t>comma 10</w:t>
            </w:r>
            <w:r w:rsidRPr="00D41E48">
              <w:rPr>
                <w:rFonts w:ascii="Bookman Old Style" w:hAnsi="Bookman Old Style"/>
                <w:i/>
                <w:iCs/>
              </w:rPr>
              <w:t xml:space="preserve"> autorizza la spesa di </w:t>
            </w:r>
            <w:r w:rsidRPr="00D41E48">
              <w:rPr>
                <w:rFonts w:ascii="Bookman Old Style" w:hAnsi="Bookman Old Style"/>
                <w:bCs/>
                <w:i/>
                <w:iCs/>
              </w:rPr>
              <w:t xml:space="preserve">€ 10 mln </w:t>
            </w:r>
            <w:r w:rsidRPr="00D41E48">
              <w:rPr>
                <w:rFonts w:ascii="Bookman Old Style" w:hAnsi="Bookman Old Style"/>
                <w:i/>
                <w:iCs/>
              </w:rPr>
              <w:t xml:space="preserve">per il </w:t>
            </w:r>
            <w:r w:rsidRPr="00D41E48">
              <w:rPr>
                <w:rFonts w:ascii="Bookman Old Style" w:hAnsi="Bookman Old Style"/>
                <w:bCs/>
                <w:i/>
                <w:iCs/>
              </w:rPr>
              <w:t xml:space="preserve">2020 </w:t>
            </w:r>
            <w:r w:rsidRPr="00D41E48">
              <w:rPr>
                <w:rFonts w:ascii="Bookman Old Style" w:hAnsi="Bookman Old Style"/>
                <w:i/>
                <w:iCs/>
              </w:rPr>
              <w:t xml:space="preserve">per la realizzazione di una </w:t>
            </w:r>
            <w:r w:rsidRPr="00D41E48">
              <w:rPr>
                <w:rFonts w:ascii="Bookman Old Style" w:hAnsi="Bookman Old Style"/>
                <w:bCs/>
                <w:i/>
                <w:iCs/>
              </w:rPr>
              <w:t>piattaforma digitale per la fruizione del patrimonio culturale e degli spettacoli</w:t>
            </w:r>
            <w:r w:rsidRPr="00D41E48">
              <w:rPr>
                <w:rFonts w:ascii="Bookman Old Style" w:hAnsi="Bookman Old Style"/>
                <w:i/>
                <w:iCs/>
              </w:rPr>
              <w:t>.</w:t>
            </w:r>
            <w:r w:rsidRPr="00D41E48">
              <w:rPr>
                <w:i/>
                <w:iCs/>
                <w:sz w:val="26"/>
                <w:szCs w:val="26"/>
              </w:rPr>
              <w:t xml:space="preserve"> </w:t>
            </w:r>
            <w:r w:rsidRPr="00D41E48">
              <w:rPr>
                <w:rFonts w:ascii="Bookman Old Style" w:hAnsi="Bookman Old Style"/>
                <w:i/>
                <w:iCs/>
              </w:rPr>
              <w:t xml:space="preserve">La piattaforma è realizzata, al fine di sostenere la ripresa delle attività culturali, dal Ministero per i beni e le attività culturali e per il turismo, anche mediante la </w:t>
            </w:r>
            <w:r w:rsidRPr="00D41E48">
              <w:rPr>
                <w:rFonts w:ascii="Bookman Old Style" w:hAnsi="Bookman Old Style"/>
                <w:bCs/>
                <w:i/>
                <w:iCs/>
              </w:rPr>
              <w:t xml:space="preserve">partecipazione </w:t>
            </w:r>
            <w:r w:rsidRPr="00D41E48">
              <w:rPr>
                <w:rFonts w:ascii="Bookman Old Style" w:hAnsi="Bookman Old Style"/>
                <w:i/>
                <w:iCs/>
              </w:rPr>
              <w:t xml:space="preserve">della </w:t>
            </w:r>
            <w:r w:rsidRPr="00D41E48">
              <w:rPr>
                <w:rFonts w:ascii="Bookman Old Style" w:hAnsi="Bookman Old Style"/>
                <w:bCs/>
                <w:i/>
                <w:iCs/>
              </w:rPr>
              <w:t>Cassa Depositi e Prestiti</w:t>
            </w:r>
            <w:r w:rsidRPr="00D41E48">
              <w:rPr>
                <w:rFonts w:ascii="Bookman Old Style" w:hAnsi="Bookman Old Style"/>
                <w:i/>
                <w:iCs/>
              </w:rPr>
              <w:t xml:space="preserve">, che può coinvolgere </w:t>
            </w:r>
            <w:r w:rsidRPr="00D41E48">
              <w:rPr>
                <w:rFonts w:ascii="Bookman Old Style" w:hAnsi="Bookman Old Style"/>
                <w:bCs/>
                <w:i/>
                <w:iCs/>
              </w:rPr>
              <w:t>altri soggetti pubblici e privati</w:t>
            </w:r>
            <w:r w:rsidRPr="00D41E48">
              <w:rPr>
                <w:rFonts w:ascii="Bookman Old Style" w:hAnsi="Bookman Old Style"/>
                <w:i/>
                <w:iCs/>
              </w:rPr>
              <w:t>.</w:t>
            </w:r>
            <w:r w:rsidRPr="00D41E48">
              <w:rPr>
                <w:i/>
                <w:iCs/>
                <w:sz w:val="26"/>
                <w:szCs w:val="26"/>
              </w:rPr>
              <w:t xml:space="preserve"> </w:t>
            </w:r>
            <w:r w:rsidRPr="00D41E48">
              <w:rPr>
                <w:rFonts w:ascii="Bookman Old Style" w:hAnsi="Bookman Old Style"/>
                <w:i/>
                <w:iCs/>
              </w:rPr>
              <w:t xml:space="preserve">Con i decreti che individuano i criteri di attribuzione di risorse statali possono </w:t>
            </w:r>
            <w:r w:rsidRPr="00D41E48">
              <w:rPr>
                <w:rFonts w:ascii="Bookman Old Style" w:hAnsi="Bookman Old Style"/>
                <w:i/>
                <w:iCs/>
              </w:rPr>
              <w:lastRenderedPageBreak/>
              <w:t xml:space="preserve">essere stabiliti </w:t>
            </w:r>
            <w:r w:rsidRPr="00D41E48">
              <w:rPr>
                <w:rFonts w:ascii="Bookman Old Style" w:hAnsi="Bookman Old Style"/>
                <w:bCs/>
                <w:i/>
                <w:iCs/>
              </w:rPr>
              <w:t xml:space="preserve">condizioni o incentivi </w:t>
            </w:r>
            <w:r w:rsidRPr="00D41E48">
              <w:rPr>
                <w:rFonts w:ascii="Bookman Old Style" w:hAnsi="Bookman Old Style"/>
                <w:i/>
                <w:iCs/>
              </w:rPr>
              <w:t>per assicurare che gli operatori beneficiari dei relativi finanziamenti forniscano o producano contenuti per la citata piattaforma.</w:t>
            </w:r>
          </w:p>
        </w:tc>
      </w:tr>
      <w:tr w:rsidR="006E6C0B" w:rsidRPr="00BF788C" w14:paraId="14429977" w14:textId="77777777" w:rsidTr="40909788">
        <w:tc>
          <w:tcPr>
            <w:tcW w:w="6374" w:type="dxa"/>
          </w:tcPr>
          <w:p w14:paraId="14429972"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lastRenderedPageBreak/>
              <w:t>11. All</w:t>
            </w:r>
            <w:r>
              <w:rPr>
                <w:rFonts w:ascii="Bookman Old Style" w:hAnsi="Bookman Old Style" w:cs="Bookman Old Style"/>
              </w:rPr>
              <w:t>’</w:t>
            </w:r>
            <w:r w:rsidRPr="00424347">
              <w:rPr>
                <w:rFonts w:ascii="Bookman Old Style" w:hAnsi="Bookman Old Style" w:cs="TimesNewRomanPSMT"/>
              </w:rPr>
              <w:t>articolo 88, del decreto-legge 17 marzo 2020, n. 18, convertito, con modificazioni, dalla</w:t>
            </w:r>
            <w:r>
              <w:rPr>
                <w:rFonts w:ascii="Bookman Old Style" w:hAnsi="Bookman Old Style" w:cs="TimesNewRomanPSMT"/>
              </w:rPr>
              <w:t xml:space="preserve"> </w:t>
            </w:r>
            <w:r w:rsidRPr="00424347">
              <w:rPr>
                <w:rFonts w:ascii="Bookman Old Style" w:hAnsi="Bookman Old Style" w:cs="TimesNewRomanPSMT"/>
              </w:rPr>
              <w:t>legge 24 aprile, n. 27, sono apportate le seguenti modificazioni:</w:t>
            </w:r>
          </w:p>
          <w:p w14:paraId="14429973" w14:textId="77777777" w:rsidR="006E6C0B" w:rsidRPr="00424347" w:rsidRDefault="006E6C0B" w:rsidP="0069079D">
            <w:pPr>
              <w:autoSpaceDE w:val="0"/>
              <w:autoSpaceDN w:val="0"/>
              <w:adjustRightInd w:val="0"/>
              <w:ind w:left="142"/>
              <w:jc w:val="both"/>
              <w:rPr>
                <w:rFonts w:ascii="Bookman Old Style" w:hAnsi="Bookman Old Style" w:cs="TimesNewRomanPSMT"/>
              </w:rPr>
            </w:pPr>
            <w:r w:rsidRPr="00424347">
              <w:rPr>
                <w:rFonts w:ascii="Bookman Old Style" w:hAnsi="Bookman Old Style" w:cs="TimesNewRomanPSMT"/>
              </w:rPr>
              <w:t xml:space="preserve">a) al comma 1, le parole: </w:t>
            </w:r>
            <w:r>
              <w:rPr>
                <w:rFonts w:ascii="Bookman Old Style" w:hAnsi="Bookman Old Style" w:cs="Bookman Old Style"/>
              </w:rPr>
              <w:t>“</w:t>
            </w:r>
            <w:r w:rsidRPr="00424347">
              <w:rPr>
                <w:rFonts w:ascii="Bookman Old Style" w:hAnsi="Bookman Old Style" w:cs="TimesNewRomanPSMT"/>
              </w:rPr>
              <w:t xml:space="preserve">e a decorrere dalla data di entrata in </w:t>
            </w:r>
            <w:r>
              <w:rPr>
                <w:rFonts w:ascii="Bookman Old Style" w:hAnsi="Bookman Old Style" w:cs="Bookman Old Style"/>
              </w:rPr>
              <w:t>v</w:t>
            </w:r>
            <w:r w:rsidRPr="00424347">
              <w:rPr>
                <w:rFonts w:ascii="Bookman Old Style" w:hAnsi="Bookman Old Style" w:cs="TimesNewRomanPSMT"/>
              </w:rPr>
              <w:t>igore del medesimo decreto</w:t>
            </w:r>
            <w:r>
              <w:rPr>
                <w:rFonts w:ascii="Bookman Old Style" w:hAnsi="Bookman Old Style" w:cs="Bookman Old Style"/>
              </w:rPr>
              <w:t>”</w:t>
            </w:r>
            <w:r w:rsidRPr="00424347">
              <w:rPr>
                <w:rFonts w:ascii="Bookman Old Style" w:hAnsi="Bookman Old Style" w:cs="TimesNewRomanPSMT"/>
              </w:rPr>
              <w:t xml:space="preserve"> sono</w:t>
            </w:r>
            <w:r>
              <w:rPr>
                <w:rFonts w:ascii="Bookman Old Style" w:hAnsi="Bookman Old Style" w:cs="TimesNewRomanPSMT"/>
              </w:rPr>
              <w:t xml:space="preserve"> </w:t>
            </w:r>
            <w:r w:rsidRPr="00424347">
              <w:rPr>
                <w:rFonts w:ascii="Bookman Old Style" w:hAnsi="Bookman Old Style" w:cs="TimesNewRomanPSMT"/>
              </w:rPr>
              <w:t>sostit</w:t>
            </w:r>
            <w:r>
              <w:rPr>
                <w:rFonts w:ascii="Bookman Old Style" w:hAnsi="Bookman Old Style" w:cs="Bookman Old Style"/>
              </w:rPr>
              <w:t>u</w:t>
            </w:r>
            <w:r w:rsidRPr="00424347">
              <w:rPr>
                <w:rFonts w:ascii="Bookman Old Style" w:hAnsi="Bookman Old Style" w:cs="TimesNewRomanPSMT"/>
              </w:rPr>
              <w:t>ite delle seg</w:t>
            </w:r>
            <w:r>
              <w:rPr>
                <w:rFonts w:ascii="Bookman Old Style" w:hAnsi="Bookman Old Style" w:cs="Bookman Old Style"/>
              </w:rPr>
              <w:t>u</w:t>
            </w:r>
            <w:r w:rsidRPr="00424347">
              <w:rPr>
                <w:rFonts w:ascii="Bookman Old Style" w:hAnsi="Bookman Old Style" w:cs="TimesNewRomanPSMT"/>
              </w:rPr>
              <w:t xml:space="preserve">enti: </w:t>
            </w:r>
            <w:r>
              <w:rPr>
                <w:rFonts w:ascii="Bookman Old Style" w:hAnsi="Bookman Old Style" w:cs="Bookman Old Style"/>
              </w:rPr>
              <w:t>“</w:t>
            </w:r>
            <w:r w:rsidRPr="00424347">
              <w:rPr>
                <w:rFonts w:ascii="Bookman Old Style" w:hAnsi="Bookman Old Style" w:cs="TimesNewRomanPSMT"/>
              </w:rPr>
              <w:t>e com</w:t>
            </w:r>
            <w:r>
              <w:rPr>
                <w:rFonts w:ascii="Bookman Old Style" w:hAnsi="Bookman Old Style" w:cs="Bookman Old Style"/>
              </w:rPr>
              <w:t>u</w:t>
            </w:r>
            <w:r w:rsidRPr="00424347">
              <w:rPr>
                <w:rFonts w:ascii="Bookman Old Style" w:hAnsi="Bookman Old Style" w:cs="TimesNewRomanPSMT"/>
              </w:rPr>
              <w:t>nq</w:t>
            </w:r>
            <w:r>
              <w:rPr>
                <w:rFonts w:ascii="Bookman Old Style" w:hAnsi="Bookman Old Style" w:cs="Bookman Old Style"/>
              </w:rPr>
              <w:t>u</w:t>
            </w:r>
            <w:r w:rsidRPr="00424347">
              <w:rPr>
                <w:rFonts w:ascii="Bookman Old Style" w:hAnsi="Bookman Old Style" w:cs="TimesNewRomanPSMT"/>
              </w:rPr>
              <w:t>e in ragione degli effetti deri</w:t>
            </w:r>
            <w:r>
              <w:rPr>
                <w:rFonts w:ascii="Bookman Old Style" w:hAnsi="Bookman Old Style" w:cs="Bookman Old Style"/>
              </w:rPr>
              <w:t>v</w:t>
            </w:r>
            <w:r w:rsidRPr="00424347">
              <w:rPr>
                <w:rFonts w:ascii="Bookman Old Style" w:hAnsi="Bookman Old Style" w:cs="TimesNewRomanPSMT"/>
              </w:rPr>
              <w:t>anti dall</w:t>
            </w:r>
            <w:r>
              <w:rPr>
                <w:rFonts w:ascii="Bookman Old Style" w:hAnsi="Bookman Old Style" w:cs="Bookman Old Style"/>
              </w:rPr>
              <w:t>’</w:t>
            </w:r>
            <w:r w:rsidRPr="00424347">
              <w:rPr>
                <w:rFonts w:ascii="Bookman Old Style" w:hAnsi="Bookman Old Style" w:cs="TimesNewRomanPSMT"/>
              </w:rPr>
              <w:t>emergen</w:t>
            </w:r>
            <w:r>
              <w:rPr>
                <w:rFonts w:ascii="Bookman Old Style" w:hAnsi="Bookman Old Style" w:cs="TimesNewRomanPSMT"/>
              </w:rPr>
              <w:t>z</w:t>
            </w:r>
            <w:r w:rsidRPr="00424347">
              <w:rPr>
                <w:rFonts w:ascii="Bookman Old Style" w:hAnsi="Bookman Old Style" w:cs="TimesNewRomanPSMT"/>
              </w:rPr>
              <w:t>a da Co</w:t>
            </w:r>
            <w:r>
              <w:rPr>
                <w:rFonts w:ascii="Bookman Old Style" w:hAnsi="Bookman Old Style" w:cs="Bookman Old Style"/>
              </w:rPr>
              <w:t>v</w:t>
            </w:r>
            <w:r w:rsidRPr="00424347">
              <w:rPr>
                <w:rFonts w:ascii="Bookman Old Style" w:hAnsi="Bookman Old Style" w:cs="TimesNewRomanPSMT"/>
              </w:rPr>
              <w:t>id-19, a</w:t>
            </w:r>
            <w:r>
              <w:rPr>
                <w:rFonts w:ascii="Bookman Old Style" w:hAnsi="Bookman Old Style" w:cs="TimesNewRomanPSMT"/>
              </w:rPr>
              <w:t xml:space="preserve"> </w:t>
            </w:r>
            <w:r w:rsidRPr="00424347">
              <w:rPr>
                <w:rFonts w:ascii="Bookman Old Style" w:hAnsi="Bookman Old Style" w:cs="TimesNewRomanPSMT"/>
              </w:rPr>
              <w:t xml:space="preserve">decorrere dalla data di entrata in </w:t>
            </w:r>
            <w:r>
              <w:rPr>
                <w:rFonts w:ascii="Bookman Old Style" w:hAnsi="Bookman Old Style" w:cs="TimesNewRomanPSMT"/>
              </w:rPr>
              <w:t>v</w:t>
            </w:r>
            <w:r w:rsidRPr="00424347">
              <w:rPr>
                <w:rFonts w:ascii="Bookman Old Style" w:hAnsi="Bookman Old Style" w:cs="TimesNewRomanPSMT"/>
              </w:rPr>
              <w:t>igore del medesimo decreto e fino al 30 settembre 2020</w:t>
            </w:r>
            <w:r>
              <w:rPr>
                <w:rFonts w:ascii="Bookman Old Style" w:hAnsi="Bookman Old Style" w:cs="Bookman Old Style"/>
              </w:rPr>
              <w:t>”</w:t>
            </w:r>
            <w:r w:rsidRPr="00424347">
              <w:rPr>
                <w:rFonts w:ascii="Bookman Old Style" w:hAnsi="Bookman Old Style" w:cs="TimesNewRomanPSMT"/>
              </w:rPr>
              <w:t>;</w:t>
            </w:r>
          </w:p>
          <w:p w14:paraId="14429974" w14:textId="77777777" w:rsidR="006E6C0B" w:rsidRPr="00424347" w:rsidRDefault="006E6C0B" w:rsidP="0069079D">
            <w:pPr>
              <w:autoSpaceDE w:val="0"/>
              <w:autoSpaceDN w:val="0"/>
              <w:adjustRightInd w:val="0"/>
              <w:ind w:left="142"/>
              <w:jc w:val="both"/>
              <w:rPr>
                <w:rFonts w:ascii="Bookman Old Style" w:hAnsi="Bookman Old Style" w:cs="TimesNewRomanPSMT"/>
              </w:rPr>
            </w:pPr>
            <w:r w:rsidRPr="00424347">
              <w:rPr>
                <w:rFonts w:ascii="Bookman Old Style" w:hAnsi="Bookman Old Style" w:cs="TimesNewRomanPSMT"/>
              </w:rPr>
              <w:t xml:space="preserve">b) il comma 2 </w:t>
            </w:r>
            <w:r>
              <w:rPr>
                <w:rFonts w:ascii="Bookman Old Style" w:hAnsi="Bookman Old Style" w:cs="Bookman Old Style"/>
              </w:rPr>
              <w:t>è</w:t>
            </w:r>
            <w:r w:rsidRPr="00424347">
              <w:rPr>
                <w:rFonts w:ascii="Bookman Old Style" w:hAnsi="Bookman Old Style" w:cs="TimesNewRomanPSMT"/>
              </w:rPr>
              <w:t xml:space="preserve"> sosti</w:t>
            </w:r>
            <w:r>
              <w:rPr>
                <w:rFonts w:ascii="Bookman Old Style" w:hAnsi="Bookman Old Style" w:cs="TimesNewRomanPSMT"/>
              </w:rPr>
              <w:t>tu</w:t>
            </w:r>
            <w:r w:rsidRPr="00424347">
              <w:rPr>
                <w:rFonts w:ascii="Bookman Old Style" w:hAnsi="Bookman Old Style" w:cs="TimesNewRomanPSMT"/>
              </w:rPr>
              <w:t>ito dal seg</w:t>
            </w:r>
            <w:r>
              <w:rPr>
                <w:rFonts w:ascii="Bookman Old Style" w:hAnsi="Bookman Old Style" w:cs="Bookman Old Style"/>
              </w:rPr>
              <w:t>u</w:t>
            </w:r>
            <w:r w:rsidRPr="00424347">
              <w:rPr>
                <w:rFonts w:ascii="Bookman Old Style" w:hAnsi="Bookman Old Style" w:cs="TimesNewRomanPSMT"/>
              </w:rPr>
              <w:t xml:space="preserve">ente </w:t>
            </w:r>
            <w:r>
              <w:rPr>
                <w:rFonts w:ascii="Bookman Old Style" w:hAnsi="Bookman Old Style" w:cs="Bookman Old Style"/>
              </w:rPr>
              <w:t>“</w:t>
            </w:r>
            <w:r w:rsidRPr="00424347">
              <w:rPr>
                <w:rFonts w:ascii="Bookman Old Style" w:hAnsi="Bookman Old Style" w:cs="TimesNewRomanPSMT"/>
              </w:rPr>
              <w:t>2. I soggetti acq</w:t>
            </w:r>
            <w:r>
              <w:rPr>
                <w:rFonts w:ascii="Bookman Old Style" w:hAnsi="Bookman Old Style" w:cs="Bookman Old Style"/>
              </w:rPr>
              <w:t>u</w:t>
            </w:r>
            <w:r w:rsidRPr="00424347">
              <w:rPr>
                <w:rFonts w:ascii="Bookman Old Style" w:hAnsi="Bookman Old Style" w:cs="TimesNewRomanPSMT"/>
              </w:rPr>
              <w:t>irenti presentano, entro trenta giorni dalla</w:t>
            </w:r>
            <w:r>
              <w:rPr>
                <w:rFonts w:ascii="Bookman Old Style" w:hAnsi="Bookman Old Style" w:cs="TimesNewRomanPSMT"/>
              </w:rPr>
              <w:t xml:space="preserve"> </w:t>
            </w:r>
            <w:r w:rsidRPr="00424347">
              <w:rPr>
                <w:rFonts w:ascii="Bookman Old Style" w:hAnsi="Bookman Old Style" w:cs="TimesNewRomanPSMT"/>
              </w:rPr>
              <w:t xml:space="preserve">data di entrata in </w:t>
            </w:r>
            <w:r>
              <w:rPr>
                <w:rFonts w:ascii="Bookman Old Style" w:hAnsi="Bookman Old Style" w:cs="Bookman Old Style"/>
              </w:rPr>
              <w:t>v</w:t>
            </w:r>
            <w:r w:rsidRPr="00424347">
              <w:rPr>
                <w:rFonts w:ascii="Bookman Old Style" w:hAnsi="Bookman Old Style" w:cs="TimesNewRomanPSMT"/>
              </w:rPr>
              <w:t>igore del presente decreto, o dalla di</w:t>
            </w:r>
            <w:r>
              <w:rPr>
                <w:rFonts w:ascii="Bookman Old Style" w:hAnsi="Bookman Old Style" w:cs="Bookman Old Style"/>
              </w:rPr>
              <w:t>v</w:t>
            </w:r>
            <w:r w:rsidRPr="00424347">
              <w:rPr>
                <w:rFonts w:ascii="Bookman Old Style" w:hAnsi="Bookman Old Style" w:cs="TimesNewRomanPSMT"/>
              </w:rPr>
              <w:t>ersa data della com</w:t>
            </w:r>
            <w:r>
              <w:rPr>
                <w:rFonts w:ascii="Bookman Old Style" w:hAnsi="Bookman Old Style" w:cs="Bookman Old Style"/>
              </w:rPr>
              <w:t>u</w:t>
            </w:r>
            <w:r w:rsidRPr="00424347">
              <w:rPr>
                <w:rFonts w:ascii="Bookman Old Style" w:hAnsi="Bookman Old Style" w:cs="TimesNewRomanPSMT"/>
              </w:rPr>
              <w:t>nica</w:t>
            </w:r>
            <w:r>
              <w:rPr>
                <w:rFonts w:ascii="Bookman Old Style" w:hAnsi="Bookman Old Style" w:cs="Bookman Old Style"/>
              </w:rPr>
              <w:t>z</w:t>
            </w:r>
            <w:r w:rsidRPr="00424347">
              <w:rPr>
                <w:rFonts w:ascii="Bookman Old Style" w:hAnsi="Bookman Old Style" w:cs="TimesNewRomanPSMT"/>
              </w:rPr>
              <w:t>ione dell</w:t>
            </w:r>
            <w:r>
              <w:rPr>
                <w:rFonts w:ascii="Bookman Old Style" w:hAnsi="Bookman Old Style" w:cs="Bookman Old Style"/>
              </w:rPr>
              <w:t>’</w:t>
            </w:r>
            <w:r w:rsidRPr="00424347">
              <w:rPr>
                <w:rFonts w:ascii="Bookman Old Style" w:hAnsi="Bookman Old Style" w:cs="TimesNewRomanPSMT"/>
              </w:rPr>
              <w:t>impossibilit</w:t>
            </w:r>
            <w:r>
              <w:rPr>
                <w:rFonts w:ascii="Bookman Old Style" w:hAnsi="Bookman Old Style" w:cs="Bookman Old Style"/>
              </w:rPr>
              <w:t xml:space="preserve">à </w:t>
            </w:r>
            <w:r w:rsidRPr="00424347">
              <w:rPr>
                <w:rFonts w:ascii="Bookman Old Style" w:hAnsi="Bookman Old Style" w:cs="TimesNewRomanPSMT"/>
              </w:rPr>
              <w:t>sopravvenuta della prestazione, apposita istanza di rimborso al soggetto organizzatore dell'evento, anche</w:t>
            </w:r>
            <w:r>
              <w:rPr>
                <w:rFonts w:ascii="Bookman Old Style" w:hAnsi="Bookman Old Style" w:cs="TimesNewRomanPSMT"/>
              </w:rPr>
              <w:t xml:space="preserve"> </w:t>
            </w:r>
            <w:r w:rsidRPr="00424347">
              <w:rPr>
                <w:rFonts w:ascii="Bookman Old Style" w:hAnsi="Bookman Old Style" w:cs="TimesNewRomanPSMT"/>
              </w:rPr>
              <w:t xml:space="preserve">per il tramite dei canali di vendita da quest'ultimo utilizzati, </w:t>
            </w:r>
            <w:r>
              <w:rPr>
                <w:rFonts w:ascii="Bookman Old Style" w:hAnsi="Bookman Old Style" w:cs="TimesNewRomanPSMT"/>
              </w:rPr>
              <w:t>a</w:t>
            </w:r>
            <w:r w:rsidRPr="00424347">
              <w:rPr>
                <w:rFonts w:ascii="Bookman Old Style" w:hAnsi="Bookman Old Style" w:cs="TimesNewRomanPSMT"/>
              </w:rPr>
              <w:t>llegando il relativo titolo di acquisto.</w:t>
            </w:r>
            <w:r>
              <w:rPr>
                <w:rFonts w:ascii="Bookman Old Style" w:hAnsi="Bookman Old Style" w:cs="TimesNewRomanPSMT"/>
              </w:rPr>
              <w:t xml:space="preserve"> </w:t>
            </w:r>
            <w:r w:rsidRPr="00424347">
              <w:rPr>
                <w:rFonts w:ascii="Bookman Old Style" w:hAnsi="Bookman Old Style" w:cs="TimesNewRomanPSMT"/>
              </w:rPr>
              <w:t>L'organizzatore dell'evento provvede alla emissione di un voucher di pari importo al titolo di acquisto,</w:t>
            </w:r>
            <w:r>
              <w:rPr>
                <w:rFonts w:ascii="Bookman Old Style" w:hAnsi="Bookman Old Style" w:cs="TimesNewRomanPSMT"/>
              </w:rPr>
              <w:t xml:space="preserve"> </w:t>
            </w:r>
            <w:r w:rsidRPr="00424347">
              <w:rPr>
                <w:rFonts w:ascii="Bookman Old Style" w:hAnsi="Bookman Old Style" w:cs="TimesNewRomanPSMT"/>
              </w:rPr>
              <w:t xml:space="preserve">da </w:t>
            </w:r>
            <w:r>
              <w:rPr>
                <w:rFonts w:ascii="Bookman Old Style" w:hAnsi="Bookman Old Style" w:cs="Bookman Old Style"/>
              </w:rPr>
              <w:t>u</w:t>
            </w:r>
            <w:r w:rsidRPr="00424347">
              <w:rPr>
                <w:rFonts w:ascii="Bookman Old Style" w:hAnsi="Bookman Old Style" w:cs="TimesNewRomanPSMT"/>
              </w:rPr>
              <w:t>tili</w:t>
            </w:r>
            <w:r>
              <w:rPr>
                <w:rFonts w:ascii="Bookman Old Style" w:hAnsi="Bookman Old Style" w:cs="Bookman Old Style"/>
              </w:rPr>
              <w:t>zz</w:t>
            </w:r>
            <w:r w:rsidRPr="00424347">
              <w:rPr>
                <w:rFonts w:ascii="Bookman Old Style" w:hAnsi="Bookman Old Style" w:cs="TimesNewRomanPSMT"/>
              </w:rPr>
              <w:t>are entro 18 mesi dall'emissione. L</w:t>
            </w:r>
            <w:r>
              <w:rPr>
                <w:rFonts w:ascii="Bookman Old Style" w:hAnsi="Bookman Old Style" w:cs="Bookman Old Style"/>
              </w:rPr>
              <w:t>’</w:t>
            </w:r>
            <w:r w:rsidRPr="00424347">
              <w:rPr>
                <w:rFonts w:ascii="Bookman Old Style" w:hAnsi="Bookman Old Style" w:cs="TimesNewRomanPSMT"/>
              </w:rPr>
              <w:t xml:space="preserve">emissione dei </w:t>
            </w:r>
            <w:r>
              <w:rPr>
                <w:rFonts w:ascii="Bookman Old Style" w:hAnsi="Bookman Old Style" w:cs="Bookman Old Style"/>
              </w:rPr>
              <w:t>v</w:t>
            </w:r>
            <w:r w:rsidRPr="00424347">
              <w:rPr>
                <w:rFonts w:ascii="Bookman Old Style" w:hAnsi="Bookman Old Style" w:cs="TimesNewRomanPSMT"/>
              </w:rPr>
              <w:t>o</w:t>
            </w:r>
            <w:r>
              <w:rPr>
                <w:rFonts w:ascii="Bookman Old Style" w:hAnsi="Bookman Old Style" w:cs="Bookman Old Style"/>
              </w:rPr>
              <w:t>u</w:t>
            </w:r>
            <w:r w:rsidRPr="00424347">
              <w:rPr>
                <w:rFonts w:ascii="Bookman Old Style" w:hAnsi="Bookman Old Style" w:cs="TimesNewRomanPSMT"/>
              </w:rPr>
              <w:t>cher pre</w:t>
            </w:r>
            <w:r>
              <w:rPr>
                <w:rFonts w:ascii="Bookman Old Style" w:hAnsi="Bookman Old Style" w:cs="Bookman Old Style"/>
              </w:rPr>
              <w:t>v</w:t>
            </w:r>
            <w:r w:rsidRPr="00424347">
              <w:rPr>
                <w:rFonts w:ascii="Bookman Old Style" w:hAnsi="Bookman Old Style" w:cs="TimesNewRomanPSMT"/>
              </w:rPr>
              <w:t>isti dal presente comma assolve</w:t>
            </w:r>
            <w:r>
              <w:rPr>
                <w:rFonts w:ascii="Bookman Old Style" w:hAnsi="Bookman Old Style" w:cs="TimesNewRomanPSMT"/>
              </w:rPr>
              <w:t xml:space="preserve"> </w:t>
            </w:r>
            <w:r w:rsidRPr="00424347">
              <w:rPr>
                <w:rFonts w:ascii="Bookman Old Style" w:hAnsi="Bookman Old Style" w:cs="TimesNewRomanPSMT"/>
              </w:rPr>
              <w:t>i correlati</w:t>
            </w:r>
            <w:r>
              <w:rPr>
                <w:rFonts w:ascii="Bookman Old Style" w:hAnsi="Bookman Old Style" w:cs="Bookman Old Style"/>
              </w:rPr>
              <w:t>v</w:t>
            </w:r>
            <w:r w:rsidRPr="00424347">
              <w:rPr>
                <w:rFonts w:ascii="Bookman Old Style" w:hAnsi="Bookman Old Style" w:cs="TimesNewRomanPSMT"/>
              </w:rPr>
              <w:t>i obblighi di rimborso e non richiede alc</w:t>
            </w:r>
            <w:r>
              <w:rPr>
                <w:rFonts w:ascii="Bookman Old Style" w:hAnsi="Bookman Old Style" w:cs="Bookman Old Style"/>
              </w:rPr>
              <w:t>u</w:t>
            </w:r>
            <w:r w:rsidRPr="00424347">
              <w:rPr>
                <w:rFonts w:ascii="Bookman Old Style" w:hAnsi="Bookman Old Style" w:cs="TimesNewRomanPSMT"/>
              </w:rPr>
              <w:t>na forma di accetta</w:t>
            </w:r>
            <w:r>
              <w:rPr>
                <w:rFonts w:ascii="Bookman Old Style" w:hAnsi="Bookman Old Style" w:cs="Bookman Old Style"/>
              </w:rPr>
              <w:t>z</w:t>
            </w:r>
            <w:r w:rsidRPr="00424347">
              <w:rPr>
                <w:rFonts w:ascii="Bookman Old Style" w:hAnsi="Bookman Old Style" w:cs="TimesNewRomanPSMT"/>
              </w:rPr>
              <w:t>ione da parte del destinatario</w:t>
            </w:r>
            <w:r>
              <w:rPr>
                <w:rFonts w:ascii="Bookman Old Style" w:hAnsi="Bookman Old Style" w:cs="Bookman Old Style"/>
              </w:rPr>
              <w:t>”</w:t>
            </w:r>
            <w:r w:rsidRPr="00424347">
              <w:rPr>
                <w:rFonts w:ascii="Bookman Old Style" w:hAnsi="Bookman Old Style" w:cs="TimesNewRomanPSMT"/>
              </w:rPr>
              <w:t>;</w:t>
            </w:r>
          </w:p>
          <w:p w14:paraId="14429975" w14:textId="77777777" w:rsidR="006E6C0B" w:rsidRDefault="006E6C0B" w:rsidP="0069079D">
            <w:pPr>
              <w:autoSpaceDE w:val="0"/>
              <w:autoSpaceDN w:val="0"/>
              <w:adjustRightInd w:val="0"/>
              <w:ind w:left="142"/>
              <w:rPr>
                <w:rFonts w:ascii="Bookman Old Style" w:hAnsi="Bookman Old Style" w:cs="Times New Roman"/>
                <w:b/>
                <w:i/>
                <w:color w:val="060606"/>
              </w:rPr>
            </w:pPr>
            <w:r w:rsidRPr="00424347">
              <w:rPr>
                <w:rFonts w:ascii="Bookman Old Style" w:hAnsi="Bookman Old Style" w:cs="TimesNewRomanPSMT"/>
              </w:rPr>
              <w:t>c) il comma 3 è abrogato.</w:t>
            </w:r>
          </w:p>
        </w:tc>
        <w:tc>
          <w:tcPr>
            <w:tcW w:w="7903" w:type="dxa"/>
          </w:tcPr>
          <w:p w14:paraId="14429976" w14:textId="00E0DEBE" w:rsidR="006E6C0B" w:rsidRPr="00933270" w:rsidRDefault="00521C6D" w:rsidP="00521C6D">
            <w:pPr>
              <w:jc w:val="both"/>
              <w:rPr>
                <w:rFonts w:ascii="Bookman Old Style" w:hAnsi="Bookman Old Style"/>
                <w:i/>
                <w:iCs/>
              </w:rPr>
            </w:pPr>
            <w:r w:rsidRPr="00933270">
              <w:rPr>
                <w:rFonts w:ascii="Bookman Old Style" w:hAnsi="Bookman Old Style"/>
                <w:bCs/>
                <w:i/>
                <w:iCs/>
              </w:rPr>
              <w:t xml:space="preserve">Il </w:t>
            </w:r>
            <w:r w:rsidRPr="00933270">
              <w:rPr>
                <w:rFonts w:ascii="Bookman Old Style" w:hAnsi="Bookman Old Style"/>
                <w:b/>
                <w:i/>
                <w:iCs/>
              </w:rPr>
              <w:t>comma 11</w:t>
            </w:r>
            <w:r w:rsidRPr="00933270">
              <w:rPr>
                <w:rFonts w:ascii="Bookman Old Style" w:hAnsi="Bookman Old Style"/>
                <w:bCs/>
                <w:i/>
                <w:iCs/>
              </w:rPr>
              <w:t xml:space="preserve"> </w:t>
            </w:r>
            <w:r w:rsidR="00346948" w:rsidRPr="00933270">
              <w:rPr>
                <w:rFonts w:ascii="Bookman Old Style" w:hAnsi="Bookman Old Style"/>
                <w:i/>
                <w:iCs/>
              </w:rPr>
              <w:t xml:space="preserve">modifica </w:t>
            </w:r>
            <w:r w:rsidRPr="00933270">
              <w:rPr>
                <w:rFonts w:ascii="Bookman Old Style" w:hAnsi="Bookman Old Style"/>
                <w:i/>
                <w:iCs/>
              </w:rPr>
              <w:t>l'art. 88 del D.L. 18/2020 (L. 27/2020) in materia di rimborso per l'acquisto di biglietti relativi a spettacoli, musei e altri luoghi della cultura mediante la corresponsione di un voucher. Si modifica il procedimento di emissione dei suddetti voucher, si introduce un termine (finale) di decorrenza della impossibilità sopravvenuta della prestazione (fino al 30 settembre 2020) e si stabilisce che la durata del voucher passa (da dodici) a diciotto mesi dall'emissione.</w:t>
            </w:r>
          </w:p>
        </w:tc>
      </w:tr>
      <w:tr w:rsidR="006E6C0B" w:rsidRPr="00BF788C" w14:paraId="1442997A" w14:textId="77777777" w:rsidTr="40909788">
        <w:tc>
          <w:tcPr>
            <w:tcW w:w="6374" w:type="dxa"/>
          </w:tcPr>
          <w:p w14:paraId="14429978" w14:textId="77777777" w:rsidR="006E6C0B" w:rsidRPr="00424347" w:rsidRDefault="006E6C0B" w:rsidP="006E6C0B">
            <w:pPr>
              <w:autoSpaceDE w:val="0"/>
              <w:autoSpaceDN w:val="0"/>
              <w:adjustRightInd w:val="0"/>
              <w:jc w:val="both"/>
              <w:rPr>
                <w:rFonts w:ascii="Bookman Old Style" w:hAnsi="Bookman Old Style" w:cs="TimesNewRomanPSMT"/>
              </w:rPr>
            </w:pPr>
            <w:r w:rsidRPr="00424347">
              <w:rPr>
                <w:rFonts w:ascii="Bookman Old Style" w:hAnsi="Bookman Old Style" w:cs="TimesNewRomanPSMT"/>
              </w:rPr>
              <w:lastRenderedPageBreak/>
              <w:t>12. All</w:t>
            </w:r>
            <w:r>
              <w:rPr>
                <w:rFonts w:ascii="Bookman Old Style" w:hAnsi="Bookman Old Style" w:cs="Bookman Old Style"/>
              </w:rPr>
              <w:t>’</w:t>
            </w:r>
            <w:r w:rsidRPr="00424347">
              <w:rPr>
                <w:rFonts w:ascii="Bookman Old Style" w:hAnsi="Bookman Old Style" w:cs="TimesNewRomanPSMT"/>
              </w:rPr>
              <w:t>onere deri</w:t>
            </w:r>
            <w:r>
              <w:rPr>
                <w:rFonts w:ascii="Bookman Old Style" w:hAnsi="Bookman Old Style" w:cs="Bookman Old Style"/>
              </w:rPr>
              <w:t>v</w:t>
            </w:r>
            <w:r w:rsidRPr="00424347">
              <w:rPr>
                <w:rFonts w:ascii="Bookman Old Style" w:hAnsi="Bookman Old Style" w:cs="TimesNewRomanPSMT"/>
              </w:rPr>
              <w:t>ante dai commi 1, 2, 3, 9 e 10, pari a 435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2020, a</w:t>
            </w:r>
            <w:r>
              <w:rPr>
                <w:rFonts w:ascii="Bookman Old Style" w:hAnsi="Bookman Old Style" w:cs="TimesNewRomanPSMT"/>
              </w:rPr>
              <w:t xml:space="preserve"> </w:t>
            </w:r>
            <w:r w:rsidRPr="00424347">
              <w:rPr>
                <w:rFonts w:ascii="Bookman Old Style" w:hAnsi="Bookman Old Style" w:cs="TimesNewRomanPSMT"/>
              </w:rPr>
              <w:t>0,54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2021, a 1,04 milioni di e</w:t>
            </w:r>
            <w:r>
              <w:rPr>
                <w:rFonts w:ascii="Bookman Old Style" w:hAnsi="Bookman Old Style" w:cs="Bookman Old Style"/>
              </w:rPr>
              <w:t>u</w:t>
            </w:r>
            <w:r w:rsidRPr="00424347">
              <w:rPr>
                <w:rFonts w:ascii="Bookman Old Style" w:hAnsi="Bookman Old Style" w:cs="TimesNewRomanPSMT"/>
              </w:rPr>
              <w:t>ro per l</w:t>
            </w:r>
            <w:r>
              <w:rPr>
                <w:rFonts w:ascii="Bookman Old Style" w:hAnsi="Bookman Old Style" w:cs="Bookman Old Style"/>
              </w:rPr>
              <w:t>’</w:t>
            </w:r>
            <w:r w:rsidRPr="00424347">
              <w:rPr>
                <w:rFonts w:ascii="Bookman Old Style" w:hAnsi="Bookman Old Style" w:cs="TimesNewRomanPSMT"/>
              </w:rPr>
              <w:t>anno 2022, a 1,54 milioni di e</w:t>
            </w:r>
            <w:r>
              <w:rPr>
                <w:rFonts w:ascii="Bookman Old Style" w:hAnsi="Bookman Old Style" w:cs="Bookman Old Style"/>
              </w:rPr>
              <w:t>u</w:t>
            </w:r>
            <w:r w:rsidRPr="00424347">
              <w:rPr>
                <w:rFonts w:ascii="Bookman Old Style" w:hAnsi="Bookman Old Style" w:cs="TimesNewRomanPSMT"/>
              </w:rPr>
              <w:t>ro per</w:t>
            </w:r>
            <w:r>
              <w:rPr>
                <w:rFonts w:ascii="Bookman Old Style" w:hAnsi="Bookman Old Style" w:cs="TimesNewRomanPSMT"/>
              </w:rPr>
              <w:t xml:space="preserve"> </w:t>
            </w:r>
            <w:r w:rsidRPr="00424347">
              <w:rPr>
                <w:rFonts w:ascii="Bookman Old Style" w:hAnsi="Bookman Old Style" w:cs="TimesNewRomanPSMT"/>
              </w:rPr>
              <w:t>l</w:t>
            </w:r>
            <w:r>
              <w:rPr>
                <w:rFonts w:ascii="Bookman Old Style" w:hAnsi="Bookman Old Style" w:cs="Bookman Old Style"/>
              </w:rPr>
              <w:t>’</w:t>
            </w:r>
            <w:r w:rsidRPr="00424347">
              <w:rPr>
                <w:rFonts w:ascii="Bookman Old Style" w:hAnsi="Bookman Old Style" w:cs="TimesNewRomanPSMT"/>
              </w:rPr>
              <w:t>anno 2023 e a 1,5 milioni di e</w:t>
            </w:r>
            <w:r>
              <w:rPr>
                <w:rFonts w:ascii="Bookman Old Style" w:hAnsi="Bookman Old Style" w:cs="Bookman Old Style"/>
              </w:rPr>
              <w:t>u</w:t>
            </w:r>
            <w:r w:rsidRPr="00424347">
              <w:rPr>
                <w:rFonts w:ascii="Bookman Old Style" w:hAnsi="Bookman Old Style" w:cs="TimesNewRomanPSMT"/>
              </w:rPr>
              <w:t>ro ann</w:t>
            </w:r>
            <w:r>
              <w:rPr>
                <w:rFonts w:ascii="Bookman Old Style" w:hAnsi="Bookman Old Style" w:cs="Bookman Old Style"/>
              </w:rPr>
              <w:t>u</w:t>
            </w:r>
            <w:r w:rsidRPr="00424347">
              <w:rPr>
                <w:rFonts w:ascii="Bookman Old Style" w:hAnsi="Bookman Old Style" w:cs="TimesNewRomanPSMT"/>
              </w:rPr>
              <w:t>i a decorrere dall</w:t>
            </w:r>
            <w:r>
              <w:rPr>
                <w:rFonts w:ascii="Bookman Old Style" w:hAnsi="Bookman Old Style" w:cs="Bookman Old Style"/>
              </w:rPr>
              <w:t>’</w:t>
            </w:r>
            <w:r w:rsidRPr="00424347">
              <w:rPr>
                <w:rFonts w:ascii="Bookman Old Style" w:hAnsi="Bookman Old Style" w:cs="TimesNewRomanPSMT"/>
              </w:rPr>
              <w:t>anno 2024 si pro</w:t>
            </w:r>
            <w:r>
              <w:rPr>
                <w:rFonts w:ascii="Bookman Old Style" w:hAnsi="Bookman Old Style" w:cs="Bookman Old Style"/>
              </w:rPr>
              <w:t>vv</w:t>
            </w:r>
            <w:r w:rsidRPr="00424347">
              <w:rPr>
                <w:rFonts w:ascii="Bookman Old Style" w:hAnsi="Bookman Old Style" w:cs="TimesNewRomanPSMT"/>
              </w:rPr>
              <w:t>ede ai sensi dell</w:t>
            </w:r>
            <w:r>
              <w:rPr>
                <w:rFonts w:ascii="Bookman Old Style" w:hAnsi="Bookman Old Style" w:cs="Bookman Old Style"/>
              </w:rPr>
              <w:t>’</w:t>
            </w:r>
            <w:r w:rsidRPr="00424347">
              <w:rPr>
                <w:rFonts w:ascii="Bookman Old Style" w:hAnsi="Bookman Old Style" w:cs="TimesNewRomanPSMT"/>
              </w:rPr>
              <w:t>articolo</w:t>
            </w:r>
            <w:r>
              <w:rPr>
                <w:rFonts w:ascii="Bookman Old Style" w:hAnsi="Bookman Old Style" w:cs="TimesNewRomanPSMT"/>
              </w:rPr>
              <w:t xml:space="preserve"> 265</w:t>
            </w:r>
            <w:r w:rsidRPr="00424347">
              <w:rPr>
                <w:rFonts w:ascii="Bookman Old Style" w:hAnsi="Bookman Old Style" w:cs="TimesNewRomanPSMT"/>
              </w:rPr>
              <w:t>.</w:t>
            </w:r>
          </w:p>
        </w:tc>
        <w:tc>
          <w:tcPr>
            <w:tcW w:w="7903" w:type="dxa"/>
          </w:tcPr>
          <w:p w14:paraId="14429979" w14:textId="77777777" w:rsidR="006E6C0B" w:rsidRDefault="006E6C0B" w:rsidP="006E6C0B">
            <w:pPr>
              <w:jc w:val="both"/>
              <w:rPr>
                <w:rFonts w:ascii="Bookman Old Style" w:hAnsi="Bookman Old Style"/>
                <w:i/>
              </w:rPr>
            </w:pPr>
          </w:p>
        </w:tc>
      </w:tr>
      <w:tr w:rsidR="006E6C0B" w:rsidRPr="005056A4" w14:paraId="1442997C" w14:textId="77777777" w:rsidTr="40909788">
        <w:tc>
          <w:tcPr>
            <w:tcW w:w="14277" w:type="dxa"/>
            <w:gridSpan w:val="2"/>
          </w:tcPr>
          <w:p w14:paraId="1442997B" w14:textId="7C6C30BA" w:rsidR="006E6C0B" w:rsidRPr="005056A4" w:rsidRDefault="006E6C0B" w:rsidP="005056A4">
            <w:pPr>
              <w:pStyle w:val="Titolo3"/>
              <w:keepLines w:val="0"/>
              <w:widowControl w:val="0"/>
              <w:spacing w:after="40"/>
              <w:outlineLvl w:val="2"/>
              <w:rPr>
                <w:b/>
                <w:bCs/>
              </w:rPr>
            </w:pPr>
            <w:bookmarkStart w:id="86" w:name="_Toc43972608"/>
            <w:r w:rsidRPr="005056A4">
              <w:rPr>
                <w:b/>
                <w:bCs/>
              </w:rPr>
              <w:t xml:space="preserve">Art. 184 </w:t>
            </w:r>
            <w:r w:rsidR="005056A4">
              <w:rPr>
                <w:b/>
                <w:bCs/>
              </w:rPr>
              <w:t xml:space="preserve">- </w:t>
            </w:r>
            <w:r w:rsidRPr="005056A4">
              <w:rPr>
                <w:b/>
                <w:bCs/>
              </w:rPr>
              <w:t>Fondo cultura</w:t>
            </w:r>
            <w:bookmarkEnd w:id="86"/>
          </w:p>
        </w:tc>
      </w:tr>
      <w:tr w:rsidR="006E6C0B" w:rsidRPr="00BF788C" w14:paraId="14429980" w14:textId="77777777" w:rsidTr="40909788">
        <w:tc>
          <w:tcPr>
            <w:tcW w:w="6374" w:type="dxa"/>
          </w:tcPr>
          <w:p w14:paraId="1442997D" w14:textId="77777777" w:rsidR="006E6C0B" w:rsidRPr="00380B53" w:rsidRDefault="006E6C0B" w:rsidP="006E6C0B">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1. È istituito, nello stato di previsione del Ministero per i beni e le attività culturali e per il turismo,</w:t>
            </w:r>
            <w:r>
              <w:rPr>
                <w:rFonts w:ascii="Bookman Old Style" w:hAnsi="Bookman Old Style" w:cs="TimesNewRomanPSMT"/>
              </w:rPr>
              <w:t xml:space="preserve"> </w:t>
            </w:r>
            <w:r>
              <w:rPr>
                <w:rFonts w:ascii="Bookman Old Style" w:hAnsi="Bookman Old Style" w:cs="Bookman Old Style"/>
              </w:rPr>
              <w:t>un</w:t>
            </w:r>
            <w:r w:rsidRPr="00380B53">
              <w:rPr>
                <w:rFonts w:ascii="Bookman Old Style" w:hAnsi="Bookman Old Style" w:cs="TimesNewRomanPSMT"/>
              </w:rPr>
              <w:t xml:space="preserve"> fondo con </w:t>
            </w:r>
            <w:r>
              <w:rPr>
                <w:rFonts w:ascii="Bookman Old Style" w:hAnsi="Bookman Old Style" w:cs="Bookman Old Style"/>
              </w:rPr>
              <w:t>u</w:t>
            </w:r>
            <w:r w:rsidRPr="00380B53">
              <w:rPr>
                <w:rFonts w:ascii="Bookman Old Style" w:hAnsi="Bookman Old Style" w:cs="TimesNewRomanPSMT"/>
              </w:rPr>
              <w:t>na dota</w:t>
            </w:r>
            <w:r>
              <w:rPr>
                <w:rFonts w:ascii="Bookman Old Style" w:hAnsi="Bookman Old Style" w:cs="Bookman Old Style"/>
              </w:rPr>
              <w:t>z</w:t>
            </w:r>
            <w:r w:rsidRPr="00380B53">
              <w:rPr>
                <w:rFonts w:ascii="Bookman Old Style" w:hAnsi="Bookman Old Style" w:cs="TimesNewRomanPSMT"/>
              </w:rPr>
              <w:t>ione di 50 milioni di e</w:t>
            </w:r>
            <w:r>
              <w:rPr>
                <w:rFonts w:ascii="Bookman Old Style" w:hAnsi="Bookman Old Style" w:cs="Bookman Old Style"/>
              </w:rPr>
              <w:t>u</w:t>
            </w:r>
            <w:r w:rsidRPr="00380B53">
              <w:rPr>
                <w:rFonts w:ascii="Bookman Old Style" w:hAnsi="Bookman Old Style" w:cs="TimesNewRomanPSMT"/>
              </w:rPr>
              <w:t>ro per l</w:t>
            </w:r>
            <w:r>
              <w:rPr>
                <w:rFonts w:ascii="Bookman Old Style" w:hAnsi="Bookman Old Style" w:cs="Bookman Old Style"/>
              </w:rPr>
              <w:t>’</w:t>
            </w:r>
            <w:r w:rsidRPr="00380B53">
              <w:rPr>
                <w:rFonts w:ascii="Bookman Old Style" w:hAnsi="Bookman Old Style" w:cs="TimesNewRomanPSMT"/>
              </w:rPr>
              <w:t>anno 2020, finali</w:t>
            </w:r>
            <w:r>
              <w:rPr>
                <w:rFonts w:ascii="Bookman Old Style" w:hAnsi="Bookman Old Style" w:cs="Bookman Old Style"/>
              </w:rPr>
              <w:t>zz</w:t>
            </w:r>
            <w:r w:rsidRPr="00380B53">
              <w:rPr>
                <w:rFonts w:ascii="Bookman Old Style" w:hAnsi="Bookman Old Style" w:cs="TimesNewRomanPSMT"/>
              </w:rPr>
              <w:t>ato alla promo</w:t>
            </w:r>
            <w:r>
              <w:rPr>
                <w:rFonts w:ascii="Bookman Old Style" w:hAnsi="Bookman Old Style" w:cs="Bookman Old Style"/>
              </w:rPr>
              <w:t>z</w:t>
            </w:r>
            <w:r w:rsidRPr="00380B53">
              <w:rPr>
                <w:rFonts w:ascii="Bookman Old Style" w:hAnsi="Bookman Old Style" w:cs="TimesNewRomanPSMT"/>
              </w:rPr>
              <w:t>ione di</w:t>
            </w:r>
            <w:r>
              <w:rPr>
                <w:rFonts w:ascii="Bookman Old Style" w:hAnsi="Bookman Old Style" w:cs="TimesNewRomanPSMT"/>
              </w:rPr>
              <w:t xml:space="preserve"> </w:t>
            </w:r>
            <w:r w:rsidRPr="00380B53">
              <w:rPr>
                <w:rFonts w:ascii="Bookman Old Style" w:hAnsi="Bookman Old Style" w:cs="TimesNewRomanPSMT"/>
              </w:rPr>
              <w:t>investimenti e altri interventi per la tutela, la fruizione, la valorizzazione e la digitalizzazione del</w:t>
            </w:r>
            <w:r>
              <w:rPr>
                <w:rFonts w:ascii="Bookman Old Style" w:hAnsi="Bookman Old Style" w:cs="TimesNewRomanPSMT"/>
              </w:rPr>
              <w:t xml:space="preserve"> </w:t>
            </w:r>
            <w:r w:rsidRPr="00380B53">
              <w:rPr>
                <w:rFonts w:ascii="Bookman Old Style" w:hAnsi="Bookman Old Style" w:cs="TimesNewRomanPSMT"/>
              </w:rPr>
              <w:t>patrimonio culturale materiale e immateriale. Con decreto del Ministro per i beni e le attività culturali e</w:t>
            </w:r>
            <w:r>
              <w:rPr>
                <w:rFonts w:ascii="Bookman Old Style" w:hAnsi="Bookman Old Style" w:cs="TimesNewRomanPSMT"/>
              </w:rPr>
              <w:t xml:space="preserve"> </w:t>
            </w:r>
            <w:r w:rsidRPr="00380B53">
              <w:rPr>
                <w:rFonts w:ascii="Bookman Old Style" w:hAnsi="Bookman Old Style" w:cs="TimesNewRomanPSMT"/>
              </w:rPr>
              <w:t>per il turismo, di concerto con il Ministro dell'economia e delle finanze, sono stabilite modalità e</w:t>
            </w:r>
            <w:r>
              <w:rPr>
                <w:rFonts w:ascii="Bookman Old Style" w:hAnsi="Bookman Old Style" w:cs="TimesNewRomanPSMT"/>
              </w:rPr>
              <w:t xml:space="preserve"> </w:t>
            </w:r>
            <w:r w:rsidRPr="00380B53">
              <w:rPr>
                <w:rFonts w:ascii="Bookman Old Style" w:hAnsi="Bookman Old Style" w:cs="TimesNewRomanPSMT"/>
              </w:rPr>
              <w:t>condizioni di funzionamento del fondo.</w:t>
            </w:r>
          </w:p>
        </w:tc>
        <w:tc>
          <w:tcPr>
            <w:tcW w:w="7903" w:type="dxa"/>
          </w:tcPr>
          <w:p w14:paraId="2E07B255" w14:textId="77777777" w:rsidR="00964E8A" w:rsidRDefault="00964E8A" w:rsidP="00BB11B6">
            <w:pPr>
              <w:spacing w:after="80"/>
              <w:jc w:val="both"/>
              <w:rPr>
                <w:rFonts w:ascii="Bookman Old Style" w:hAnsi="Bookman Old Style"/>
                <w:bCs/>
                <w:i/>
                <w:iCs/>
              </w:rPr>
            </w:pPr>
            <w:r>
              <w:rPr>
                <w:rFonts w:ascii="Bookman Old Style" w:hAnsi="Bookman Old Style"/>
                <w:i/>
                <w:iCs/>
              </w:rPr>
              <w:t>L’</w:t>
            </w:r>
            <w:r w:rsidRPr="00964E8A">
              <w:rPr>
                <w:rFonts w:ascii="Bookman Old Style" w:hAnsi="Bookman Old Style"/>
                <w:b/>
                <w:bCs/>
                <w:i/>
                <w:iCs/>
              </w:rPr>
              <w:t>articolo 184, comma 1</w:t>
            </w:r>
            <w:r>
              <w:rPr>
                <w:rFonts w:ascii="Bookman Old Style" w:hAnsi="Bookman Old Style"/>
                <w:i/>
                <w:iCs/>
              </w:rPr>
              <w:t xml:space="preserve">, </w:t>
            </w:r>
            <w:r w:rsidR="00521C6D" w:rsidRPr="005056A4">
              <w:rPr>
                <w:rFonts w:ascii="Bookman Old Style" w:hAnsi="Bookman Old Style"/>
                <w:i/>
                <w:iCs/>
              </w:rPr>
              <w:t xml:space="preserve">reca l'istituzione </w:t>
            </w:r>
            <w:r w:rsidR="005056A4">
              <w:rPr>
                <w:rFonts w:ascii="Bookman Old Style" w:hAnsi="Bookman Old Style"/>
                <w:i/>
                <w:iCs/>
              </w:rPr>
              <w:t xml:space="preserve">presso il </w:t>
            </w:r>
            <w:r w:rsidR="00521C6D" w:rsidRPr="005056A4">
              <w:rPr>
                <w:rFonts w:ascii="Bookman Old Style" w:hAnsi="Bookman Old Style"/>
                <w:i/>
                <w:iCs/>
              </w:rPr>
              <w:t xml:space="preserve">MIBACT di un </w:t>
            </w:r>
            <w:r w:rsidR="00521C6D" w:rsidRPr="005056A4">
              <w:rPr>
                <w:rFonts w:ascii="Bookman Old Style" w:hAnsi="Bookman Old Style"/>
                <w:bCs/>
                <w:i/>
                <w:iCs/>
              </w:rPr>
              <w:t xml:space="preserve">Fondo </w:t>
            </w:r>
            <w:r w:rsidR="00521C6D" w:rsidRPr="005056A4">
              <w:rPr>
                <w:rFonts w:ascii="Bookman Old Style" w:hAnsi="Bookman Old Style"/>
                <w:i/>
                <w:iCs/>
              </w:rPr>
              <w:t xml:space="preserve">con una dotazione di </w:t>
            </w:r>
            <w:r w:rsidR="00521C6D" w:rsidRPr="005056A4">
              <w:rPr>
                <w:rFonts w:ascii="Bookman Old Style" w:hAnsi="Bookman Old Style"/>
                <w:b/>
                <w:bCs/>
                <w:i/>
                <w:iCs/>
              </w:rPr>
              <w:t xml:space="preserve">50 milioni </w:t>
            </w:r>
            <w:r w:rsidR="00521C6D" w:rsidRPr="005056A4">
              <w:rPr>
                <w:rFonts w:ascii="Bookman Old Style" w:hAnsi="Bookman Old Style"/>
                <w:b/>
                <w:i/>
                <w:iCs/>
              </w:rPr>
              <w:t>di euro</w:t>
            </w:r>
            <w:r w:rsidR="00521C6D" w:rsidRPr="005056A4">
              <w:rPr>
                <w:rFonts w:ascii="Bookman Old Style" w:hAnsi="Bookman Old Style"/>
                <w:i/>
                <w:iCs/>
              </w:rPr>
              <w:t xml:space="preserve"> per l'anno </w:t>
            </w:r>
            <w:r w:rsidR="00521C6D" w:rsidRPr="005056A4">
              <w:rPr>
                <w:rFonts w:ascii="Bookman Old Style" w:hAnsi="Bookman Old Style"/>
                <w:bCs/>
                <w:i/>
                <w:iCs/>
              </w:rPr>
              <w:t>2020</w:t>
            </w:r>
            <w:r w:rsidR="00521C6D" w:rsidRPr="005056A4">
              <w:rPr>
                <w:rFonts w:ascii="Bookman Old Style" w:hAnsi="Bookman Old Style"/>
                <w:i/>
                <w:iCs/>
              </w:rPr>
              <w:t xml:space="preserve">, finalizzato alla promozione di </w:t>
            </w:r>
            <w:r w:rsidR="00521C6D" w:rsidRPr="005056A4">
              <w:rPr>
                <w:rFonts w:ascii="Bookman Old Style" w:hAnsi="Bookman Old Style"/>
                <w:bCs/>
                <w:i/>
                <w:iCs/>
              </w:rPr>
              <w:t xml:space="preserve">investimenti </w:t>
            </w:r>
            <w:r w:rsidR="00521C6D" w:rsidRPr="005056A4">
              <w:rPr>
                <w:rFonts w:ascii="Bookman Old Style" w:hAnsi="Bookman Old Style"/>
                <w:i/>
                <w:iCs/>
              </w:rPr>
              <w:t xml:space="preserve">e altri interventi per la </w:t>
            </w:r>
            <w:r w:rsidR="00521C6D" w:rsidRPr="005056A4">
              <w:rPr>
                <w:rFonts w:ascii="Bookman Old Style" w:hAnsi="Bookman Old Style"/>
                <w:bCs/>
                <w:i/>
                <w:iCs/>
              </w:rPr>
              <w:t>tutela</w:t>
            </w:r>
            <w:r w:rsidR="00521C6D" w:rsidRPr="005056A4">
              <w:rPr>
                <w:rFonts w:ascii="Bookman Old Style" w:hAnsi="Bookman Old Style"/>
                <w:i/>
                <w:iCs/>
              </w:rPr>
              <w:t xml:space="preserve">, la </w:t>
            </w:r>
            <w:r w:rsidR="00521C6D" w:rsidRPr="005056A4">
              <w:rPr>
                <w:rFonts w:ascii="Bookman Old Style" w:hAnsi="Bookman Old Style"/>
                <w:bCs/>
                <w:i/>
                <w:iCs/>
              </w:rPr>
              <w:t>fruizione</w:t>
            </w:r>
            <w:r w:rsidR="00521C6D" w:rsidRPr="005056A4">
              <w:rPr>
                <w:rFonts w:ascii="Bookman Old Style" w:hAnsi="Bookman Old Style"/>
                <w:i/>
                <w:iCs/>
              </w:rPr>
              <w:t xml:space="preserve">, la </w:t>
            </w:r>
            <w:r w:rsidR="00521C6D" w:rsidRPr="005056A4">
              <w:rPr>
                <w:rFonts w:ascii="Bookman Old Style" w:hAnsi="Bookman Old Style"/>
                <w:bCs/>
                <w:i/>
                <w:iCs/>
              </w:rPr>
              <w:t xml:space="preserve">valorizzazione </w:t>
            </w:r>
            <w:r w:rsidR="00521C6D" w:rsidRPr="005056A4">
              <w:rPr>
                <w:rFonts w:ascii="Bookman Old Style" w:hAnsi="Bookman Old Style"/>
                <w:i/>
                <w:iCs/>
              </w:rPr>
              <w:t xml:space="preserve">e la </w:t>
            </w:r>
            <w:r w:rsidR="00521C6D" w:rsidRPr="005056A4">
              <w:rPr>
                <w:rFonts w:ascii="Bookman Old Style" w:hAnsi="Bookman Old Style"/>
                <w:bCs/>
                <w:i/>
                <w:iCs/>
              </w:rPr>
              <w:t xml:space="preserve">digitalizzazione </w:t>
            </w:r>
            <w:r w:rsidR="00521C6D" w:rsidRPr="005056A4">
              <w:rPr>
                <w:rFonts w:ascii="Bookman Old Style" w:hAnsi="Bookman Old Style"/>
                <w:i/>
                <w:iCs/>
              </w:rPr>
              <w:t xml:space="preserve">del </w:t>
            </w:r>
            <w:r w:rsidR="00521C6D" w:rsidRPr="005056A4">
              <w:rPr>
                <w:rFonts w:ascii="Bookman Old Style" w:hAnsi="Bookman Old Style"/>
                <w:bCs/>
                <w:i/>
                <w:iCs/>
              </w:rPr>
              <w:t xml:space="preserve">patrimonio culturale materiale e immateriale. </w:t>
            </w:r>
          </w:p>
          <w:p w14:paraId="1442997E" w14:textId="78512CEF" w:rsidR="00521C6D" w:rsidRPr="005056A4" w:rsidRDefault="00521C6D" w:rsidP="00BB11B6">
            <w:pPr>
              <w:spacing w:after="80"/>
              <w:jc w:val="both"/>
              <w:rPr>
                <w:rFonts w:ascii="Bookman Old Style" w:hAnsi="Bookman Old Style"/>
                <w:i/>
                <w:iCs/>
              </w:rPr>
            </w:pPr>
            <w:r w:rsidRPr="005056A4">
              <w:rPr>
                <w:rFonts w:ascii="Bookman Old Style" w:hAnsi="Bookman Old Style"/>
                <w:i/>
                <w:iCs/>
              </w:rPr>
              <w:t xml:space="preserve">Con decreto del Ministro, di concerto con il Ministro dell'economia e delle finanze, sono stabilite </w:t>
            </w:r>
            <w:r w:rsidRPr="005056A4">
              <w:rPr>
                <w:rFonts w:ascii="Bookman Old Style" w:hAnsi="Bookman Old Style"/>
                <w:bCs/>
                <w:i/>
                <w:iCs/>
              </w:rPr>
              <w:t xml:space="preserve">modalità </w:t>
            </w:r>
            <w:r w:rsidRPr="005056A4">
              <w:rPr>
                <w:rFonts w:ascii="Bookman Old Style" w:hAnsi="Bookman Old Style"/>
                <w:i/>
                <w:iCs/>
              </w:rPr>
              <w:t xml:space="preserve">e </w:t>
            </w:r>
            <w:r w:rsidRPr="005056A4">
              <w:rPr>
                <w:rFonts w:ascii="Bookman Old Style" w:hAnsi="Bookman Old Style"/>
                <w:bCs/>
                <w:i/>
                <w:iCs/>
              </w:rPr>
              <w:t xml:space="preserve">condizioni </w:t>
            </w:r>
            <w:r w:rsidRPr="005056A4">
              <w:rPr>
                <w:rFonts w:ascii="Bookman Old Style" w:hAnsi="Bookman Old Style"/>
                <w:i/>
                <w:iCs/>
              </w:rPr>
              <w:t xml:space="preserve">di funzionamento del Fondo. </w:t>
            </w:r>
          </w:p>
          <w:p w14:paraId="1442997F" w14:textId="77777777" w:rsidR="00521C6D" w:rsidRPr="005056A4" w:rsidRDefault="00521C6D" w:rsidP="00BB11B6">
            <w:pPr>
              <w:spacing w:after="80"/>
              <w:jc w:val="both"/>
              <w:rPr>
                <w:rFonts w:ascii="Bookman Old Style" w:hAnsi="Bookman Old Style"/>
                <w:i/>
                <w:iCs/>
              </w:rPr>
            </w:pPr>
          </w:p>
        </w:tc>
      </w:tr>
      <w:tr w:rsidR="006E6C0B" w:rsidRPr="00BF788C" w14:paraId="14429983" w14:textId="77777777" w:rsidTr="40909788">
        <w:tc>
          <w:tcPr>
            <w:tcW w:w="6374" w:type="dxa"/>
          </w:tcPr>
          <w:p w14:paraId="14429981" w14:textId="77777777" w:rsidR="006E6C0B" w:rsidRPr="00380B53" w:rsidRDefault="006E6C0B" w:rsidP="006E6C0B">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2. La dota</w:t>
            </w:r>
            <w:r>
              <w:rPr>
                <w:rFonts w:ascii="Bookman Old Style" w:hAnsi="Bookman Old Style" w:cs="Bookman Old Style"/>
              </w:rPr>
              <w:t>z</w:t>
            </w:r>
            <w:r w:rsidRPr="00380B53">
              <w:rPr>
                <w:rFonts w:ascii="Bookman Old Style" w:hAnsi="Bookman Old Style" w:cs="TimesNewRomanPSMT"/>
              </w:rPr>
              <w:t>ione del fondo p</w:t>
            </w:r>
            <w:r>
              <w:rPr>
                <w:rFonts w:ascii="Bookman Old Style" w:hAnsi="Bookman Old Style" w:cs="Bookman Old Style"/>
              </w:rPr>
              <w:t>uò</w:t>
            </w:r>
            <w:r w:rsidRPr="00380B53">
              <w:rPr>
                <w:rFonts w:ascii="Bookman Old Style" w:hAnsi="Bookman Old Style" w:cs="TimesNewRomanPSMT"/>
              </w:rPr>
              <w:t xml:space="preserve"> essere incrementata dall</w:t>
            </w:r>
            <w:r>
              <w:rPr>
                <w:rFonts w:ascii="Bookman Old Style" w:hAnsi="Bookman Old Style" w:cs="Bookman Old Style"/>
              </w:rPr>
              <w:t>’</w:t>
            </w:r>
            <w:r w:rsidRPr="00380B53">
              <w:rPr>
                <w:rFonts w:ascii="Bookman Old Style" w:hAnsi="Bookman Old Style" w:cs="TimesNewRomanPSMT"/>
              </w:rPr>
              <w:t>apporto finan</w:t>
            </w:r>
            <w:r>
              <w:rPr>
                <w:rFonts w:ascii="Bookman Old Style" w:hAnsi="Bookman Old Style" w:cs="Bookman Old Style"/>
              </w:rPr>
              <w:t>z</w:t>
            </w:r>
            <w:r w:rsidRPr="00380B53">
              <w:rPr>
                <w:rFonts w:ascii="Bookman Old Style" w:hAnsi="Bookman Old Style" w:cs="TimesNewRomanPSMT"/>
              </w:rPr>
              <w:t>iario di soggetti pri</w:t>
            </w:r>
            <w:r>
              <w:rPr>
                <w:rFonts w:ascii="Bookman Old Style" w:hAnsi="Bookman Old Style" w:cs="Bookman Old Style"/>
              </w:rPr>
              <w:t>v</w:t>
            </w:r>
            <w:r w:rsidRPr="00380B53">
              <w:rPr>
                <w:rFonts w:ascii="Bookman Old Style" w:hAnsi="Bookman Old Style" w:cs="TimesNewRomanPSMT"/>
              </w:rPr>
              <w:t>ati,</w:t>
            </w:r>
            <w:r>
              <w:rPr>
                <w:rFonts w:ascii="Bookman Old Style" w:hAnsi="Bookman Old Style" w:cs="TimesNewRomanPSMT"/>
              </w:rPr>
              <w:t xml:space="preserve"> </w:t>
            </w:r>
            <w:r w:rsidRPr="00380B53">
              <w:rPr>
                <w:rFonts w:ascii="Bookman Old Style" w:hAnsi="Bookman Old Style" w:cs="TimesNewRomanPSMT"/>
              </w:rPr>
              <w:t>comprese le persone giuridiche private di cui dal titolo II del libro primo del codice civile.</w:t>
            </w:r>
          </w:p>
        </w:tc>
        <w:tc>
          <w:tcPr>
            <w:tcW w:w="7903" w:type="dxa"/>
          </w:tcPr>
          <w:p w14:paraId="14429982" w14:textId="77777777" w:rsidR="006E6C0B" w:rsidRPr="00BB11B6" w:rsidRDefault="00521C6D" w:rsidP="00D04748">
            <w:pPr>
              <w:pStyle w:val="Default"/>
              <w:jc w:val="both"/>
              <w:rPr>
                <w:rFonts w:ascii="Bookman Old Style" w:hAnsi="Bookman Old Style"/>
                <w:i/>
                <w:iCs/>
              </w:rPr>
            </w:pPr>
            <w:r w:rsidRPr="00BB11B6">
              <w:rPr>
                <w:rFonts w:ascii="Bookman Old Style" w:hAnsi="Bookman Old Style"/>
                <w:i/>
                <w:iCs/>
                <w:sz w:val="22"/>
                <w:szCs w:val="22"/>
              </w:rPr>
              <w:t xml:space="preserve">Il </w:t>
            </w:r>
            <w:r w:rsidRPr="00BB11B6">
              <w:rPr>
                <w:rFonts w:ascii="Bookman Old Style" w:hAnsi="Bookman Old Style"/>
                <w:b/>
                <w:i/>
                <w:iCs/>
                <w:sz w:val="22"/>
                <w:szCs w:val="22"/>
              </w:rPr>
              <w:t>comma 2</w:t>
            </w:r>
            <w:r w:rsidRPr="00BB11B6">
              <w:rPr>
                <w:rFonts w:ascii="Bookman Old Style" w:hAnsi="Bookman Old Style"/>
                <w:bCs/>
                <w:i/>
                <w:iCs/>
                <w:sz w:val="22"/>
                <w:szCs w:val="22"/>
              </w:rPr>
              <w:t xml:space="preserve"> </w:t>
            </w:r>
            <w:r w:rsidRPr="00BB11B6">
              <w:rPr>
                <w:rFonts w:ascii="Bookman Old Style" w:hAnsi="Bookman Old Style"/>
                <w:i/>
                <w:iCs/>
                <w:sz w:val="22"/>
                <w:szCs w:val="22"/>
              </w:rPr>
              <w:t>stabilisce inoltre che la dotazione del Fondo può essere incrementata con risorse di soggetti privati.</w:t>
            </w:r>
          </w:p>
        </w:tc>
      </w:tr>
      <w:tr w:rsidR="006E6C0B" w:rsidRPr="00BF788C" w14:paraId="14429986" w14:textId="77777777" w:rsidTr="40909788">
        <w:tc>
          <w:tcPr>
            <w:tcW w:w="6374" w:type="dxa"/>
          </w:tcPr>
          <w:p w14:paraId="14429984" w14:textId="77777777" w:rsidR="006E6C0B" w:rsidRPr="00380B53" w:rsidRDefault="006E6C0B" w:rsidP="006E6C0B">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3. Sulla base di apposita convenzione con il Ministero per i beni e le attività culturali e per il</w:t>
            </w:r>
            <w:r>
              <w:rPr>
                <w:rFonts w:ascii="Bookman Old Style" w:hAnsi="Bookman Old Style" w:cs="TimesNewRomanPSMT"/>
              </w:rPr>
              <w:t xml:space="preserve"> </w:t>
            </w:r>
            <w:r w:rsidRPr="00380B53">
              <w:rPr>
                <w:rFonts w:ascii="Bookman Old Style" w:hAnsi="Bookman Old Style" w:cs="TimesNewRomanPSMT"/>
              </w:rPr>
              <w:t>t</w:t>
            </w:r>
            <w:r>
              <w:rPr>
                <w:rFonts w:ascii="Bookman Old Style" w:hAnsi="Bookman Old Style" w:cs="Bookman Old Style"/>
              </w:rPr>
              <w:t>u</w:t>
            </w:r>
            <w:r w:rsidRPr="00380B53">
              <w:rPr>
                <w:rFonts w:ascii="Bookman Old Style" w:hAnsi="Bookman Old Style" w:cs="TimesNewRomanPSMT"/>
              </w:rPr>
              <w:t>rismo l</w:t>
            </w:r>
            <w:r>
              <w:rPr>
                <w:rFonts w:ascii="Bookman Old Style" w:hAnsi="Bookman Old Style" w:cs="Bookman Old Style"/>
              </w:rPr>
              <w:t>’</w:t>
            </w:r>
            <w:r w:rsidRPr="00380B53">
              <w:rPr>
                <w:rFonts w:ascii="Bookman Old Style" w:hAnsi="Bookman Old Style" w:cs="TimesNewRomanPSMT"/>
              </w:rPr>
              <w:t>Istit</w:t>
            </w:r>
            <w:r>
              <w:rPr>
                <w:rFonts w:ascii="Bookman Old Style" w:hAnsi="Bookman Old Style" w:cs="Bookman Old Style"/>
              </w:rPr>
              <w:t>u</w:t>
            </w:r>
            <w:r w:rsidRPr="00380B53">
              <w:rPr>
                <w:rFonts w:ascii="Bookman Old Style" w:hAnsi="Bookman Old Style" w:cs="TimesNewRomanPSMT"/>
              </w:rPr>
              <w:t>to na</w:t>
            </w:r>
            <w:r>
              <w:rPr>
                <w:rFonts w:ascii="Bookman Old Style" w:hAnsi="Bookman Old Style" w:cs="Bookman Old Style"/>
              </w:rPr>
              <w:t>z</w:t>
            </w:r>
            <w:r w:rsidRPr="00380B53">
              <w:rPr>
                <w:rFonts w:ascii="Bookman Old Style" w:hAnsi="Bookman Old Style" w:cs="TimesNewRomanPSMT"/>
              </w:rPr>
              <w:t>ionale di promo</w:t>
            </w:r>
            <w:r>
              <w:rPr>
                <w:rFonts w:ascii="Bookman Old Style" w:hAnsi="Bookman Old Style" w:cs="Bookman Old Style"/>
              </w:rPr>
              <w:t>z</w:t>
            </w:r>
            <w:r w:rsidRPr="00380B53">
              <w:rPr>
                <w:rFonts w:ascii="Bookman Old Style" w:hAnsi="Bookman Old Style" w:cs="TimesNewRomanPSMT"/>
              </w:rPr>
              <w:t>ione di c</w:t>
            </w:r>
            <w:r>
              <w:rPr>
                <w:rFonts w:ascii="Bookman Old Style" w:hAnsi="Bookman Old Style" w:cs="Bookman Old Style"/>
              </w:rPr>
              <w:t>u</w:t>
            </w:r>
            <w:r w:rsidRPr="00380B53">
              <w:rPr>
                <w:rFonts w:ascii="Bookman Old Style" w:hAnsi="Bookman Old Style" w:cs="TimesNewRomanPSMT"/>
              </w:rPr>
              <w:t>i all</w:t>
            </w:r>
            <w:r>
              <w:rPr>
                <w:rFonts w:ascii="Bookman Old Style" w:hAnsi="Bookman Old Style" w:cs="Bookman Old Style"/>
              </w:rPr>
              <w:t>’</w:t>
            </w:r>
            <w:r w:rsidRPr="00380B53">
              <w:rPr>
                <w:rFonts w:ascii="Bookman Old Style" w:hAnsi="Bookman Old Style" w:cs="TimesNewRomanPSMT"/>
              </w:rPr>
              <w:t>articolo 1, comma 826, della legge 28 dicembre</w:t>
            </w:r>
            <w:r>
              <w:rPr>
                <w:rFonts w:ascii="Bookman Old Style" w:hAnsi="Bookman Old Style" w:cs="TimesNewRomanPSMT"/>
              </w:rPr>
              <w:t xml:space="preserve"> </w:t>
            </w:r>
            <w:r w:rsidRPr="00380B53">
              <w:rPr>
                <w:rFonts w:ascii="Bookman Old Style" w:hAnsi="Bookman Old Style" w:cs="TimesNewRomanPSMT"/>
              </w:rPr>
              <w:t>2015, n. 208 può svolgere, anche tramite società partecipate, l'istruttoria e la gestione delle operazioni</w:t>
            </w:r>
            <w:r>
              <w:rPr>
                <w:rFonts w:ascii="Bookman Old Style" w:hAnsi="Bookman Old Style" w:cs="TimesNewRomanPSMT"/>
              </w:rPr>
              <w:t xml:space="preserve"> </w:t>
            </w:r>
            <w:r w:rsidRPr="00380B53">
              <w:rPr>
                <w:rFonts w:ascii="Bookman Old Style" w:hAnsi="Bookman Old Style" w:cs="TimesNewRomanPSMT"/>
              </w:rPr>
              <w:t>connesse alle iniziative di cui al comma 1, nonché le relative attività di assistenza e consulenza, con</w:t>
            </w:r>
            <w:r>
              <w:rPr>
                <w:rFonts w:ascii="Bookman Old Style" w:hAnsi="Bookman Old Style" w:cs="TimesNewRomanPSMT"/>
              </w:rPr>
              <w:t xml:space="preserve"> </w:t>
            </w:r>
            <w:r w:rsidRPr="00380B53">
              <w:rPr>
                <w:rFonts w:ascii="Bookman Old Style" w:hAnsi="Bookman Old Style" w:cs="TimesNewRomanPSMT"/>
              </w:rPr>
              <w:t>oneri a carico del fondo.</w:t>
            </w:r>
          </w:p>
        </w:tc>
        <w:tc>
          <w:tcPr>
            <w:tcW w:w="7903" w:type="dxa"/>
          </w:tcPr>
          <w:p w14:paraId="14429985" w14:textId="77777777" w:rsidR="006E6C0B" w:rsidRPr="00BB11B6" w:rsidRDefault="00521C6D" w:rsidP="006E6C0B">
            <w:pPr>
              <w:jc w:val="both"/>
              <w:rPr>
                <w:rFonts w:ascii="Bookman Old Style" w:hAnsi="Bookman Old Style"/>
                <w:i/>
                <w:iCs/>
              </w:rPr>
            </w:pPr>
            <w:r w:rsidRPr="00BB11B6">
              <w:rPr>
                <w:rFonts w:ascii="Bookman Old Style" w:hAnsi="Bookman Old Style"/>
                <w:i/>
                <w:iCs/>
              </w:rPr>
              <w:t xml:space="preserve">Il </w:t>
            </w:r>
            <w:r w:rsidRPr="00BB11B6">
              <w:rPr>
                <w:rFonts w:ascii="Bookman Old Style" w:hAnsi="Bookman Old Style"/>
                <w:b/>
                <w:i/>
                <w:iCs/>
              </w:rPr>
              <w:t>comma 3</w:t>
            </w:r>
            <w:r w:rsidRPr="00BB11B6">
              <w:rPr>
                <w:rFonts w:ascii="Bookman Old Style" w:hAnsi="Bookman Old Style"/>
                <w:bCs/>
                <w:i/>
                <w:iCs/>
              </w:rPr>
              <w:t xml:space="preserve"> </w:t>
            </w:r>
            <w:r w:rsidRPr="00BB11B6">
              <w:rPr>
                <w:rFonts w:ascii="Bookman Old Style" w:hAnsi="Bookman Old Style"/>
                <w:i/>
                <w:iCs/>
              </w:rPr>
              <w:t>attribuisce all'</w:t>
            </w:r>
            <w:r w:rsidRPr="00BB11B6">
              <w:rPr>
                <w:rFonts w:ascii="Bookman Old Style" w:hAnsi="Bookman Old Style"/>
                <w:bCs/>
                <w:i/>
                <w:iCs/>
              </w:rPr>
              <w:t>Istituto nazionale di promozione</w:t>
            </w:r>
            <w:r w:rsidRPr="00BB11B6">
              <w:rPr>
                <w:rFonts w:ascii="Bookman Old Style" w:hAnsi="Bookman Old Style"/>
                <w:i/>
                <w:iCs/>
              </w:rPr>
              <w:t xml:space="preserve">, cioè la Cassa depositi e prestiti S.p.A. (di seguito anche CDP), la facoltà di svolgere, anche tramite società partecipate, </w:t>
            </w:r>
            <w:r w:rsidRPr="00BB11B6">
              <w:rPr>
                <w:rFonts w:ascii="Bookman Old Style" w:hAnsi="Bookman Old Style"/>
                <w:bCs/>
                <w:i/>
                <w:iCs/>
              </w:rPr>
              <w:t xml:space="preserve">l'istruttoria e la gestione delle operazioni </w:t>
            </w:r>
            <w:r w:rsidRPr="00BB11B6">
              <w:rPr>
                <w:rFonts w:ascii="Bookman Old Style" w:hAnsi="Bookman Old Style"/>
                <w:i/>
                <w:iCs/>
              </w:rPr>
              <w:t xml:space="preserve">connesse alle iniziative di cui al comma 1, nonché le relative attività di </w:t>
            </w:r>
            <w:r w:rsidRPr="00BB11B6">
              <w:rPr>
                <w:rFonts w:ascii="Bookman Old Style" w:hAnsi="Bookman Old Style"/>
                <w:bCs/>
                <w:i/>
                <w:iCs/>
              </w:rPr>
              <w:t>assistenza e consulenza</w:t>
            </w:r>
            <w:r w:rsidRPr="00BB11B6">
              <w:rPr>
                <w:rFonts w:ascii="Bookman Old Style" w:hAnsi="Bookman Old Style"/>
                <w:i/>
                <w:iCs/>
              </w:rPr>
              <w:t>, con oneri a carico del fondo, sulla base di apposita convenzione con il MIBACT.</w:t>
            </w:r>
          </w:p>
        </w:tc>
      </w:tr>
      <w:tr w:rsidR="006E6C0B" w:rsidRPr="00BF788C" w14:paraId="14429989" w14:textId="77777777" w:rsidTr="40909788">
        <w:tc>
          <w:tcPr>
            <w:tcW w:w="6374" w:type="dxa"/>
          </w:tcPr>
          <w:p w14:paraId="14429987" w14:textId="77777777" w:rsidR="006E6C0B" w:rsidRPr="00380B53" w:rsidRDefault="006E6C0B" w:rsidP="006E6C0B">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4. Il decreto di cui al comma 1 può destinare una quota delle risorse al finanziamento di un fondo</w:t>
            </w:r>
            <w:r>
              <w:rPr>
                <w:rFonts w:ascii="Bookman Old Style" w:hAnsi="Bookman Old Style" w:cs="TimesNewRomanPSMT"/>
              </w:rPr>
              <w:t xml:space="preserve"> </w:t>
            </w:r>
            <w:r w:rsidRPr="00380B53">
              <w:rPr>
                <w:rFonts w:ascii="Bookman Old Style" w:hAnsi="Bookman Old Style" w:cs="TimesNewRomanPSMT"/>
              </w:rPr>
              <w:t>di garanzia per la concessione di contributi in conto interessi e di mutui per interventi di salvaguardia e</w:t>
            </w:r>
            <w:r>
              <w:rPr>
                <w:rFonts w:ascii="Bookman Old Style" w:hAnsi="Bookman Old Style" w:cs="TimesNewRomanPSMT"/>
              </w:rPr>
              <w:t xml:space="preserve"> </w:t>
            </w:r>
            <w:r w:rsidRPr="00380B53">
              <w:rPr>
                <w:rFonts w:ascii="Bookman Old Style" w:hAnsi="Bookman Old Style" w:cs="TimesNewRomanPSMT"/>
              </w:rPr>
              <w:t>valorizzazione del patrimonio culturale. Il fondo di cui al presente comma è gestito e amministrato a</w:t>
            </w:r>
            <w:r>
              <w:rPr>
                <w:rFonts w:ascii="Bookman Old Style" w:hAnsi="Bookman Old Style" w:cs="TimesNewRomanPSMT"/>
              </w:rPr>
              <w:t xml:space="preserve"> </w:t>
            </w:r>
            <w:r w:rsidRPr="00380B53">
              <w:rPr>
                <w:rFonts w:ascii="Bookman Old Style" w:hAnsi="Bookman Old Style" w:cs="TimesNewRomanPSMT"/>
              </w:rPr>
              <w:t xml:space="preserve">titolo gratuito dall'Istituto per il </w:t>
            </w:r>
            <w:r w:rsidRPr="00380B53">
              <w:rPr>
                <w:rFonts w:ascii="Bookman Old Style" w:hAnsi="Bookman Old Style" w:cs="TimesNewRomanPSMT"/>
              </w:rPr>
              <w:lastRenderedPageBreak/>
              <w:t>credito sportivo in gestione separata secondo le modalità definite con</w:t>
            </w:r>
            <w:r>
              <w:rPr>
                <w:rFonts w:ascii="Bookman Old Style" w:hAnsi="Bookman Old Style" w:cs="TimesNewRomanPSMT"/>
              </w:rPr>
              <w:t xml:space="preserve"> </w:t>
            </w:r>
            <w:r w:rsidRPr="00380B53">
              <w:rPr>
                <w:rFonts w:ascii="Bookman Old Style" w:hAnsi="Bookman Old Style" w:cs="TimesNewRomanPSMT"/>
              </w:rPr>
              <w:t>decreto del Ministro per i beni e le attività culturali e per il turismo, da adottare entro trenta giorni dalla</w:t>
            </w:r>
            <w:r>
              <w:rPr>
                <w:rFonts w:ascii="Bookman Old Style" w:hAnsi="Bookman Old Style" w:cs="TimesNewRomanPSMT"/>
              </w:rPr>
              <w:t xml:space="preserve"> </w:t>
            </w:r>
            <w:r w:rsidRPr="00380B53">
              <w:rPr>
                <w:rFonts w:ascii="Bookman Old Style" w:hAnsi="Bookman Old Style" w:cs="TimesNewRomanPSMT"/>
              </w:rPr>
              <w:t>data di entrata in vigore del presente decreto.</w:t>
            </w:r>
          </w:p>
        </w:tc>
        <w:tc>
          <w:tcPr>
            <w:tcW w:w="7903" w:type="dxa"/>
          </w:tcPr>
          <w:p w14:paraId="05444C5E" w14:textId="77777777" w:rsidR="002C0580" w:rsidRPr="002C0580" w:rsidRDefault="00521C6D" w:rsidP="002C0580">
            <w:pPr>
              <w:spacing w:after="80"/>
              <w:jc w:val="both"/>
              <w:rPr>
                <w:rFonts w:ascii="Bookman Old Style" w:hAnsi="Bookman Old Style"/>
                <w:i/>
                <w:iCs/>
              </w:rPr>
            </w:pPr>
            <w:r w:rsidRPr="002C0580">
              <w:rPr>
                <w:rFonts w:ascii="Bookman Old Style" w:hAnsi="Bookman Old Style"/>
                <w:i/>
                <w:iCs/>
              </w:rPr>
              <w:lastRenderedPageBreak/>
              <w:t xml:space="preserve">Il decreto </w:t>
            </w:r>
            <w:r w:rsidR="00844324" w:rsidRPr="002C0580">
              <w:rPr>
                <w:rFonts w:ascii="Bookman Old Style" w:hAnsi="Bookman Old Style"/>
                <w:i/>
                <w:iCs/>
              </w:rPr>
              <w:t>di cui al comma 1</w:t>
            </w:r>
            <w:r w:rsidR="002C0580" w:rsidRPr="002C0580">
              <w:rPr>
                <w:rFonts w:ascii="Bookman Old Style" w:hAnsi="Bookman Old Style"/>
                <w:i/>
                <w:iCs/>
              </w:rPr>
              <w:t xml:space="preserve">, </w:t>
            </w:r>
            <w:r w:rsidRPr="002C0580">
              <w:rPr>
                <w:rFonts w:ascii="Bookman Old Style" w:hAnsi="Bookman Old Style"/>
                <w:i/>
                <w:iCs/>
              </w:rPr>
              <w:t xml:space="preserve">che disciplina il funzionamento del Fondo, può destinare una quota delle risorse al finanziamento di un </w:t>
            </w:r>
            <w:r w:rsidRPr="002C0580">
              <w:rPr>
                <w:rFonts w:ascii="Bookman Old Style" w:hAnsi="Bookman Old Style"/>
                <w:bCs/>
                <w:i/>
                <w:iCs/>
              </w:rPr>
              <w:t>fondo di garanzia per la concessione di contributi in conto interessi e di mutui per interventi di salvaguardia e valorizzazione del patrimonio culturale</w:t>
            </w:r>
            <w:r w:rsidRPr="002C0580">
              <w:rPr>
                <w:rFonts w:ascii="Bookman Old Style" w:hAnsi="Bookman Old Style"/>
                <w:i/>
                <w:iCs/>
              </w:rPr>
              <w:t>.</w:t>
            </w:r>
          </w:p>
          <w:p w14:paraId="14429988" w14:textId="2832604E" w:rsidR="006E6C0B" w:rsidRPr="002C0580" w:rsidRDefault="00521C6D" w:rsidP="002C0580">
            <w:pPr>
              <w:spacing w:after="80"/>
              <w:jc w:val="both"/>
              <w:rPr>
                <w:rFonts w:ascii="Bookman Old Style" w:hAnsi="Bookman Old Style"/>
                <w:i/>
                <w:iCs/>
              </w:rPr>
            </w:pPr>
            <w:r w:rsidRPr="002C0580">
              <w:rPr>
                <w:rFonts w:ascii="Bookman Old Style" w:hAnsi="Bookman Old Style"/>
                <w:i/>
                <w:iCs/>
              </w:rPr>
              <w:t>Il fondo è gestito e amministrato a titolo gratuito dall'</w:t>
            </w:r>
            <w:r w:rsidRPr="002C0580">
              <w:rPr>
                <w:rFonts w:ascii="Bookman Old Style" w:hAnsi="Bookman Old Style"/>
                <w:bCs/>
                <w:i/>
                <w:iCs/>
              </w:rPr>
              <w:t xml:space="preserve">Istituto per il credito sportivo </w:t>
            </w:r>
            <w:r w:rsidRPr="002C0580">
              <w:rPr>
                <w:rFonts w:ascii="Bookman Old Style" w:hAnsi="Bookman Old Style"/>
                <w:i/>
                <w:iCs/>
              </w:rPr>
              <w:t xml:space="preserve">in gestione separata secondo le modalità definite con decreto del </w:t>
            </w:r>
            <w:r w:rsidRPr="002C0580">
              <w:rPr>
                <w:rFonts w:ascii="Bookman Old Style" w:hAnsi="Bookman Old Style"/>
                <w:i/>
                <w:iCs/>
              </w:rPr>
              <w:lastRenderedPageBreak/>
              <w:t>Ministro per i beni e le attività culturali e per il turismo, da adottare entro trenta giorni dalla data di entrata in vigore del presente decreto.</w:t>
            </w:r>
          </w:p>
        </w:tc>
      </w:tr>
      <w:tr w:rsidR="006E6C0B" w:rsidRPr="00BF788C" w14:paraId="1442998C" w14:textId="77777777" w:rsidTr="40909788">
        <w:tc>
          <w:tcPr>
            <w:tcW w:w="6374" w:type="dxa"/>
          </w:tcPr>
          <w:p w14:paraId="1442998A" w14:textId="77777777" w:rsidR="006E6C0B" w:rsidRPr="00380B53" w:rsidRDefault="006E6C0B" w:rsidP="00D76F12">
            <w:pPr>
              <w:autoSpaceDE w:val="0"/>
              <w:autoSpaceDN w:val="0"/>
              <w:adjustRightInd w:val="0"/>
              <w:jc w:val="both"/>
              <w:rPr>
                <w:rFonts w:ascii="Bookman Old Style" w:hAnsi="Bookman Old Style" w:cs="TimesNewRomanPSMT"/>
              </w:rPr>
            </w:pPr>
            <w:r>
              <w:rPr>
                <w:rFonts w:ascii="Bookman Old Style" w:hAnsi="Bookman Old Style" w:cs="TimesNewRomanPSMT"/>
              </w:rPr>
              <w:lastRenderedPageBreak/>
              <w:t>5</w:t>
            </w:r>
            <w:r w:rsidRPr="00380B53">
              <w:rPr>
                <w:rFonts w:ascii="Bookman Old Style" w:hAnsi="Bookman Old Style" w:cs="TimesNewRomanPSMT"/>
              </w:rPr>
              <w:t>. Il Fondo di c</w:t>
            </w:r>
            <w:r>
              <w:rPr>
                <w:rFonts w:ascii="Bookman Old Style" w:hAnsi="Bookman Old Style" w:cs="TimesNewRomanPSMT"/>
              </w:rPr>
              <w:t>u</w:t>
            </w:r>
            <w:r w:rsidRPr="00380B53">
              <w:rPr>
                <w:rFonts w:ascii="Bookman Old Style" w:hAnsi="Bookman Old Style" w:cs="TimesNewRomanPSMT"/>
              </w:rPr>
              <w:t xml:space="preserve">i al comma 1 </w:t>
            </w:r>
            <w:r>
              <w:rPr>
                <w:rFonts w:ascii="Bookman Old Style" w:hAnsi="Bookman Old Style" w:cs="Bookman Old Style"/>
              </w:rPr>
              <w:t>è</w:t>
            </w:r>
            <w:r w:rsidRPr="00380B53">
              <w:rPr>
                <w:rFonts w:ascii="Bookman Old Style" w:hAnsi="Bookman Old Style" w:cs="TimesNewRomanPSMT"/>
              </w:rPr>
              <w:t xml:space="preserve"> incrementato, nella mis</w:t>
            </w:r>
            <w:r>
              <w:rPr>
                <w:rFonts w:ascii="Bookman Old Style" w:hAnsi="Bookman Old Style" w:cs="Bookman Old Style"/>
              </w:rPr>
              <w:t>u</w:t>
            </w:r>
            <w:r w:rsidRPr="00380B53">
              <w:rPr>
                <w:rFonts w:ascii="Bookman Old Style" w:hAnsi="Bookman Old Style" w:cs="TimesNewRomanPSMT"/>
              </w:rPr>
              <w:t>ra di 50 milioni di e</w:t>
            </w:r>
            <w:r>
              <w:rPr>
                <w:rFonts w:ascii="Bookman Old Style" w:hAnsi="Bookman Old Style" w:cs="Bookman Old Style"/>
              </w:rPr>
              <w:t>u</w:t>
            </w:r>
            <w:r w:rsidRPr="00380B53">
              <w:rPr>
                <w:rFonts w:ascii="Bookman Old Style" w:hAnsi="Bookman Old Style" w:cs="TimesNewRomanPSMT"/>
              </w:rPr>
              <w:t>ro per l</w:t>
            </w:r>
            <w:r>
              <w:rPr>
                <w:rFonts w:ascii="Bookman Old Style" w:hAnsi="Bookman Old Style" w:cs="Bookman Old Style"/>
              </w:rPr>
              <w:t>’</w:t>
            </w:r>
            <w:r w:rsidRPr="00380B53">
              <w:rPr>
                <w:rFonts w:ascii="Bookman Old Style" w:hAnsi="Bookman Old Style" w:cs="TimesNewRomanPSMT"/>
              </w:rPr>
              <w:t>anno 2021</w:t>
            </w:r>
            <w:r>
              <w:rPr>
                <w:rFonts w:ascii="Bookman Old Style" w:hAnsi="Bookman Old Style" w:cs="TimesNewRomanPSMT"/>
              </w:rPr>
              <w:t xml:space="preserve"> </w:t>
            </w:r>
            <w:r w:rsidRPr="00380B53">
              <w:rPr>
                <w:rFonts w:ascii="Bookman Old Style" w:hAnsi="Bookman Old Style" w:cs="TimesNewRomanPSMT"/>
              </w:rPr>
              <w:t xml:space="preserve">mediante corrispondente riduzione delle risorse del Fondo sviluppo e coesione </w:t>
            </w:r>
            <w:r>
              <w:rPr>
                <w:rFonts w:ascii="Bookman Old Style" w:hAnsi="Bookman Old Style" w:cs="TimesNewRomanPSMT"/>
              </w:rPr>
              <w:t>–</w:t>
            </w:r>
            <w:r w:rsidRPr="00380B53">
              <w:rPr>
                <w:rFonts w:ascii="Bookman Old Style" w:hAnsi="Bookman Old Style" w:cs="TimesNewRomanPSMT"/>
              </w:rPr>
              <w:t xml:space="preserve"> programmazione</w:t>
            </w:r>
            <w:r>
              <w:rPr>
                <w:rFonts w:ascii="Bookman Old Style" w:hAnsi="Bookman Old Style" w:cs="TimesNewRomanPSMT"/>
              </w:rPr>
              <w:t xml:space="preserve"> </w:t>
            </w:r>
            <w:r w:rsidRPr="00380B53">
              <w:rPr>
                <w:rFonts w:ascii="Bookman Old Style" w:hAnsi="Bookman Old Style" w:cs="TimesNewRomanPSMT"/>
              </w:rPr>
              <w:t>2014-2020 - di cui all'articolo 1, comma 6, della legge 27 dicembre 2013, n. 147, previa delibera del</w:t>
            </w:r>
            <w:r>
              <w:rPr>
                <w:rFonts w:ascii="Bookman Old Style" w:hAnsi="Bookman Old Style" w:cs="TimesNewRomanPSMT"/>
              </w:rPr>
              <w:t xml:space="preserve"> </w:t>
            </w:r>
            <w:r w:rsidRPr="00380B53">
              <w:rPr>
                <w:rFonts w:ascii="Bookman Old Style" w:hAnsi="Bookman Old Style" w:cs="TimesNewRomanPSMT"/>
              </w:rPr>
              <w:t>CIPE volta a rimodulare e ridurre di pari importo, per il medesimo anno, le somme già assegnate con</w:t>
            </w:r>
            <w:r>
              <w:rPr>
                <w:rFonts w:ascii="Bookman Old Style" w:hAnsi="Bookman Old Style" w:cs="TimesNewRomanPSMT"/>
              </w:rPr>
              <w:t xml:space="preserve"> </w:t>
            </w:r>
            <w:r w:rsidRPr="00380B53">
              <w:rPr>
                <w:rFonts w:ascii="Bookman Old Style" w:hAnsi="Bookman Old Style" w:cs="TimesNewRomanPSMT"/>
              </w:rPr>
              <w:t>le delibere CIPE n. 3/2016, n. 100/2017 e 10/2018 al Piano operativo "Cultura e turismo" di</w:t>
            </w:r>
            <w:r w:rsidR="00D76F12">
              <w:rPr>
                <w:rFonts w:ascii="Bookman Old Style" w:hAnsi="Bookman Old Style" w:cs="TimesNewRomanPSMT"/>
              </w:rPr>
              <w:t xml:space="preserve"> </w:t>
            </w:r>
            <w:r w:rsidRPr="00380B53">
              <w:rPr>
                <w:rFonts w:ascii="Bookman Old Style" w:hAnsi="Bookman Old Style" w:cs="TimesNewRomanPSMT"/>
              </w:rPr>
              <w:t>competen</w:t>
            </w:r>
            <w:r>
              <w:rPr>
                <w:rFonts w:ascii="Bookman Old Style" w:hAnsi="Bookman Old Style" w:cs="Bookman Old Style"/>
              </w:rPr>
              <w:t>z</w:t>
            </w:r>
            <w:r w:rsidRPr="00380B53">
              <w:rPr>
                <w:rFonts w:ascii="Bookman Old Style" w:hAnsi="Bookman Old Style" w:cs="TimesNewRomanPSMT"/>
              </w:rPr>
              <w:t>a del Ministero per i beni e le atti</w:t>
            </w:r>
            <w:r>
              <w:rPr>
                <w:rFonts w:ascii="Bookman Old Style" w:hAnsi="Bookman Old Style" w:cs="Bookman Old Style"/>
              </w:rPr>
              <w:t>v</w:t>
            </w:r>
            <w:r w:rsidRPr="00380B53">
              <w:rPr>
                <w:rFonts w:ascii="Bookman Old Style" w:hAnsi="Bookman Old Style" w:cs="TimesNewRomanPSMT"/>
              </w:rPr>
              <w:t>it</w:t>
            </w:r>
            <w:r>
              <w:rPr>
                <w:rFonts w:ascii="Bookman Old Style" w:hAnsi="Bookman Old Style" w:cs="Bookman Old Style"/>
              </w:rPr>
              <w:t>à</w:t>
            </w:r>
            <w:r w:rsidRPr="00380B53">
              <w:rPr>
                <w:rFonts w:ascii="Bookman Old Style" w:hAnsi="Bookman Old Style" w:cs="TimesNewRomanPSMT"/>
              </w:rPr>
              <w:t xml:space="preserve"> c</w:t>
            </w:r>
            <w:r>
              <w:rPr>
                <w:rFonts w:ascii="Bookman Old Style" w:hAnsi="Bookman Old Style" w:cs="Bookman Old Style"/>
              </w:rPr>
              <w:t>u</w:t>
            </w:r>
            <w:r w:rsidRPr="00380B53">
              <w:rPr>
                <w:rFonts w:ascii="Bookman Old Style" w:hAnsi="Bookman Old Style" w:cs="TimesNewRomanPSMT"/>
              </w:rPr>
              <w:t>lt</w:t>
            </w:r>
            <w:r>
              <w:rPr>
                <w:rFonts w:ascii="Bookman Old Style" w:hAnsi="Bookman Old Style" w:cs="Bookman Old Style"/>
              </w:rPr>
              <w:t>u</w:t>
            </w:r>
            <w:r w:rsidRPr="00380B53">
              <w:rPr>
                <w:rFonts w:ascii="Bookman Old Style" w:hAnsi="Bookman Old Style" w:cs="TimesNewRomanPSMT"/>
              </w:rPr>
              <w:t>rali e per il t</w:t>
            </w:r>
            <w:r>
              <w:rPr>
                <w:rFonts w:ascii="Bookman Old Style" w:hAnsi="Bookman Old Style" w:cs="Bookman Old Style"/>
              </w:rPr>
              <w:t>u</w:t>
            </w:r>
            <w:r w:rsidRPr="00380B53">
              <w:rPr>
                <w:rFonts w:ascii="Bookman Old Style" w:hAnsi="Bookman Old Style" w:cs="TimesNewRomanPSMT"/>
              </w:rPr>
              <w:t>rismo. Il Ministro dell</w:t>
            </w:r>
            <w:r>
              <w:rPr>
                <w:rFonts w:ascii="Bookman Old Style" w:hAnsi="Bookman Old Style" w:cs="Bookman Old Style"/>
              </w:rPr>
              <w:t>’</w:t>
            </w:r>
            <w:r w:rsidRPr="00380B53">
              <w:rPr>
                <w:rFonts w:ascii="Bookman Old Style" w:hAnsi="Bookman Old Style" w:cs="TimesNewRomanPSMT"/>
              </w:rPr>
              <w:t>economia e</w:t>
            </w:r>
            <w:r>
              <w:rPr>
                <w:rFonts w:ascii="Bookman Old Style" w:hAnsi="Bookman Old Style" w:cs="TimesNewRomanPSMT"/>
              </w:rPr>
              <w:t xml:space="preserve"> </w:t>
            </w:r>
            <w:r w:rsidRPr="00380B53">
              <w:rPr>
                <w:rFonts w:ascii="Bookman Old Style" w:hAnsi="Bookman Old Style" w:cs="TimesNewRomanPSMT"/>
              </w:rPr>
              <w:t>delle finanze è autorizzato ad apportare con propri decreti le occorrenti variazioni di bilancio.</w:t>
            </w:r>
          </w:p>
        </w:tc>
        <w:tc>
          <w:tcPr>
            <w:tcW w:w="7903" w:type="dxa"/>
          </w:tcPr>
          <w:p w14:paraId="1442998B" w14:textId="5CE5668C" w:rsidR="006E6C0B" w:rsidRPr="002C0580" w:rsidRDefault="00D76F12" w:rsidP="006E6C0B">
            <w:pPr>
              <w:jc w:val="both"/>
              <w:rPr>
                <w:rFonts w:ascii="Bookman Old Style" w:hAnsi="Bookman Old Style"/>
                <w:i/>
                <w:iCs/>
              </w:rPr>
            </w:pPr>
            <w:r w:rsidRPr="002C0580">
              <w:rPr>
                <w:rFonts w:ascii="Bookman Old Style" w:hAnsi="Bookman Old Style"/>
                <w:i/>
                <w:iCs/>
              </w:rPr>
              <w:t xml:space="preserve">Il Fondo può essere </w:t>
            </w:r>
            <w:r w:rsidRPr="002C0580">
              <w:rPr>
                <w:rFonts w:ascii="Bookman Old Style" w:hAnsi="Bookman Old Style"/>
                <w:bCs/>
                <w:i/>
                <w:iCs/>
              </w:rPr>
              <w:t>incrementato</w:t>
            </w:r>
            <w:r w:rsidRPr="002C0580">
              <w:rPr>
                <w:rFonts w:ascii="Bookman Old Style" w:hAnsi="Bookman Old Style"/>
                <w:i/>
                <w:iCs/>
              </w:rPr>
              <w:t xml:space="preserve">, nella misura di </w:t>
            </w:r>
            <w:r w:rsidRPr="002C0580">
              <w:rPr>
                <w:rFonts w:ascii="Bookman Old Style" w:hAnsi="Bookman Old Style"/>
                <w:bCs/>
                <w:i/>
                <w:iCs/>
              </w:rPr>
              <w:t xml:space="preserve">50 milioni di euro per l’anno 2021 </w:t>
            </w:r>
            <w:r w:rsidRPr="002C0580">
              <w:rPr>
                <w:rFonts w:ascii="Bookman Old Style" w:hAnsi="Bookman Old Style"/>
                <w:i/>
                <w:iCs/>
              </w:rPr>
              <w:t xml:space="preserve">mediante corrispondente riduzione delle risorse del </w:t>
            </w:r>
            <w:r w:rsidRPr="002C0580">
              <w:rPr>
                <w:rFonts w:ascii="Bookman Old Style" w:hAnsi="Bookman Old Style"/>
                <w:bCs/>
                <w:i/>
                <w:iCs/>
              </w:rPr>
              <w:t xml:space="preserve">Fondo sviluppo e coesione </w:t>
            </w:r>
            <w:r w:rsidRPr="002C0580">
              <w:rPr>
                <w:rFonts w:ascii="Bookman Old Style" w:hAnsi="Bookman Old Style"/>
                <w:i/>
                <w:iCs/>
              </w:rPr>
              <w:t xml:space="preserve">(FSC), di cui all'art. 1, co. 6, della L. 147/2013, previa delibera del CIPE volta a rimodulare e ridurre di pari importo, per il medesimo anno, le somme già assegnate con le delibere del CIPE n. 3 del 2016, n. 100 del 2017 e n. 10 del 2018 al Piano operativo "Cultura e turismo" di competenza del Ministero per i beni e le attività culturali e per il turismo. </w:t>
            </w:r>
          </w:p>
        </w:tc>
      </w:tr>
      <w:tr w:rsidR="006E6C0B" w:rsidRPr="00BF788C" w14:paraId="1442998F" w14:textId="77777777" w:rsidTr="40909788">
        <w:tc>
          <w:tcPr>
            <w:tcW w:w="6374" w:type="dxa"/>
          </w:tcPr>
          <w:p w14:paraId="1442998D" w14:textId="77777777" w:rsidR="006E6C0B" w:rsidRPr="00380B53" w:rsidRDefault="006E6C0B" w:rsidP="006E6C0B">
            <w:pPr>
              <w:autoSpaceDE w:val="0"/>
              <w:autoSpaceDN w:val="0"/>
              <w:adjustRightInd w:val="0"/>
              <w:jc w:val="both"/>
              <w:rPr>
                <w:rFonts w:ascii="Bookman Old Style" w:hAnsi="Bookman Old Style" w:cs="TimesNewRomanPSMT"/>
              </w:rPr>
            </w:pPr>
            <w:r w:rsidRPr="00380B53">
              <w:rPr>
                <w:rFonts w:ascii="Bookman Old Style" w:hAnsi="Bookman Old Style" w:cs="TimesNewRomanPSMT"/>
              </w:rPr>
              <w:t>5. Agli oneri derivanti dal presente articolo, pari a 50 milioni di e</w:t>
            </w:r>
            <w:r>
              <w:rPr>
                <w:rFonts w:ascii="Bookman Old Style" w:hAnsi="Bookman Old Style" w:cs="Bookman Old Style"/>
              </w:rPr>
              <w:t>u</w:t>
            </w:r>
            <w:r w:rsidRPr="00380B53">
              <w:rPr>
                <w:rFonts w:ascii="Bookman Old Style" w:hAnsi="Bookman Old Style" w:cs="TimesNewRomanPSMT"/>
              </w:rPr>
              <w:t>ro per l</w:t>
            </w:r>
            <w:r>
              <w:rPr>
                <w:rFonts w:ascii="Bookman Old Style" w:hAnsi="Bookman Old Style" w:cs="Bookman Old Style"/>
              </w:rPr>
              <w:t>’</w:t>
            </w:r>
            <w:r w:rsidRPr="00380B53">
              <w:rPr>
                <w:rFonts w:ascii="Bookman Old Style" w:hAnsi="Bookman Old Style" w:cs="TimesNewRomanPSMT"/>
              </w:rPr>
              <w:t>anno 2020, si pro</w:t>
            </w:r>
            <w:r>
              <w:rPr>
                <w:rFonts w:ascii="Bookman Old Style" w:hAnsi="Bookman Old Style" w:cs="Bookman Old Style"/>
              </w:rPr>
              <w:t>vv</w:t>
            </w:r>
            <w:r w:rsidRPr="00380B53">
              <w:rPr>
                <w:rFonts w:ascii="Bookman Old Style" w:hAnsi="Bookman Old Style" w:cs="TimesNewRomanPSMT"/>
              </w:rPr>
              <w:t>ede</w:t>
            </w:r>
            <w:r>
              <w:rPr>
                <w:rFonts w:ascii="Bookman Old Style" w:hAnsi="Bookman Old Style" w:cs="TimesNewRomanPSMT"/>
              </w:rPr>
              <w:t xml:space="preserve"> ai sensi dell’articolo 265.</w:t>
            </w:r>
          </w:p>
        </w:tc>
        <w:tc>
          <w:tcPr>
            <w:tcW w:w="7903" w:type="dxa"/>
          </w:tcPr>
          <w:p w14:paraId="1442998E" w14:textId="77777777" w:rsidR="006E6C0B" w:rsidRDefault="006E6C0B" w:rsidP="006E6C0B">
            <w:pPr>
              <w:jc w:val="both"/>
              <w:rPr>
                <w:rFonts w:ascii="Bookman Old Style" w:hAnsi="Bookman Old Style"/>
                <w:i/>
              </w:rPr>
            </w:pPr>
          </w:p>
        </w:tc>
      </w:tr>
      <w:tr w:rsidR="006E6C0B" w:rsidRPr="00C21986" w14:paraId="14429991" w14:textId="77777777" w:rsidTr="40909788">
        <w:tc>
          <w:tcPr>
            <w:tcW w:w="14277" w:type="dxa"/>
            <w:gridSpan w:val="2"/>
          </w:tcPr>
          <w:p w14:paraId="14429990" w14:textId="2667A555" w:rsidR="006E6C0B" w:rsidRPr="00C21986" w:rsidRDefault="006E6C0B" w:rsidP="0026267A">
            <w:pPr>
              <w:pStyle w:val="Titolo2"/>
              <w:spacing w:before="60" w:after="60"/>
              <w:jc w:val="center"/>
              <w:outlineLvl w:val="1"/>
              <w:rPr>
                <w:b/>
                <w:bCs/>
              </w:rPr>
            </w:pPr>
            <w:bookmarkStart w:id="87" w:name="_Toc43972609"/>
            <w:r w:rsidRPr="00C21986">
              <w:rPr>
                <w:b/>
                <w:bCs/>
              </w:rPr>
              <w:t xml:space="preserve">MISURE PER </w:t>
            </w:r>
            <w:r w:rsidR="00C21986">
              <w:rPr>
                <w:b/>
                <w:bCs/>
              </w:rPr>
              <w:t>L’</w:t>
            </w:r>
            <w:r w:rsidRPr="00C21986">
              <w:rPr>
                <w:b/>
                <w:bCs/>
              </w:rPr>
              <w:t>EDITORIA</w:t>
            </w:r>
            <w:bookmarkEnd w:id="87"/>
          </w:p>
        </w:tc>
      </w:tr>
      <w:tr w:rsidR="006E6C0B" w:rsidRPr="00C21986" w14:paraId="14429993" w14:textId="77777777" w:rsidTr="40909788">
        <w:tc>
          <w:tcPr>
            <w:tcW w:w="14277" w:type="dxa"/>
            <w:gridSpan w:val="2"/>
          </w:tcPr>
          <w:p w14:paraId="14429992" w14:textId="5A310720" w:rsidR="006E6C0B" w:rsidRPr="00C21986" w:rsidRDefault="006E6C0B" w:rsidP="00C21986">
            <w:pPr>
              <w:pStyle w:val="Titolo3"/>
              <w:keepLines w:val="0"/>
              <w:widowControl w:val="0"/>
              <w:spacing w:after="40"/>
              <w:outlineLvl w:val="2"/>
              <w:rPr>
                <w:b/>
                <w:bCs/>
              </w:rPr>
            </w:pPr>
            <w:bookmarkStart w:id="88" w:name="_Toc43972610"/>
            <w:r w:rsidRPr="00C21986">
              <w:rPr>
                <w:b/>
                <w:bCs/>
              </w:rPr>
              <w:t xml:space="preserve">Art. 189 </w:t>
            </w:r>
            <w:r w:rsidR="00C21986">
              <w:rPr>
                <w:b/>
                <w:bCs/>
              </w:rPr>
              <w:t xml:space="preserve">- </w:t>
            </w:r>
            <w:r w:rsidRPr="00C21986">
              <w:rPr>
                <w:b/>
                <w:bCs/>
              </w:rPr>
              <w:t>Bonus una tantum edicole</w:t>
            </w:r>
            <w:bookmarkEnd w:id="88"/>
          </w:p>
        </w:tc>
      </w:tr>
      <w:tr w:rsidR="006E6C0B" w:rsidRPr="00BF788C" w14:paraId="14429996" w14:textId="77777777" w:rsidTr="40909788">
        <w:tc>
          <w:tcPr>
            <w:tcW w:w="6374" w:type="dxa"/>
          </w:tcPr>
          <w:p w14:paraId="14429994" w14:textId="77777777" w:rsidR="006E6C0B" w:rsidRDefault="006E6C0B" w:rsidP="006E6C0B">
            <w:pPr>
              <w:autoSpaceDE w:val="0"/>
              <w:autoSpaceDN w:val="0"/>
              <w:adjustRightInd w:val="0"/>
              <w:jc w:val="both"/>
              <w:rPr>
                <w:rFonts w:ascii="Bookman Old Style" w:hAnsi="Bookman Old Style" w:cs="Times New Roman"/>
                <w:b/>
                <w:i/>
                <w:color w:val="060606"/>
              </w:rPr>
            </w:pPr>
            <w:r w:rsidRPr="008C5A74">
              <w:rPr>
                <w:rFonts w:ascii="Bookman Old Style" w:hAnsi="Bookman Old Style" w:cs="TimesNewRomanPSMT"/>
              </w:rPr>
              <w:t>1. A titolo di sostegno economico per gli oneri straordinari sosten</w:t>
            </w:r>
            <w:r>
              <w:rPr>
                <w:rFonts w:ascii="Bookman Old Style" w:hAnsi="Bookman Old Style" w:cs="Bookman Old Style"/>
              </w:rPr>
              <w:t>u</w:t>
            </w:r>
            <w:r w:rsidRPr="008C5A74">
              <w:rPr>
                <w:rFonts w:ascii="Bookman Old Style" w:hAnsi="Bookman Old Style" w:cs="TimesNewRomanPSMT"/>
              </w:rPr>
              <w:t>ti per dallo s</w:t>
            </w:r>
            <w:r>
              <w:rPr>
                <w:rFonts w:ascii="Bookman Old Style" w:hAnsi="Bookman Old Style" w:cs="Bookman Old Style"/>
              </w:rPr>
              <w:t>v</w:t>
            </w:r>
            <w:r w:rsidRPr="008C5A74">
              <w:rPr>
                <w:rFonts w:ascii="Bookman Old Style" w:hAnsi="Bookman Old Style" w:cs="TimesNewRomanPSMT"/>
              </w:rPr>
              <w:t>olgimento dell</w:t>
            </w:r>
            <w:r>
              <w:rPr>
                <w:rFonts w:ascii="Bookman Old Style" w:hAnsi="Bookman Old Style" w:cs="Bookman Old Style"/>
              </w:rPr>
              <w:t>’</w:t>
            </w:r>
            <w:r w:rsidRPr="008C5A74">
              <w:rPr>
                <w:rFonts w:ascii="Bookman Old Style" w:hAnsi="Bookman Old Style" w:cs="TimesNewRomanPSMT"/>
              </w:rPr>
              <w:t>atti</w:t>
            </w:r>
            <w:r>
              <w:rPr>
                <w:rFonts w:ascii="Bookman Old Style" w:hAnsi="Bookman Old Style" w:cs="Bookman Old Style"/>
              </w:rPr>
              <w:t>v</w:t>
            </w:r>
            <w:r w:rsidRPr="008C5A74">
              <w:rPr>
                <w:rFonts w:ascii="Bookman Old Style" w:hAnsi="Bookman Old Style" w:cs="TimesNewRomanPSMT"/>
              </w:rPr>
              <w:t>it</w:t>
            </w:r>
            <w:r>
              <w:rPr>
                <w:rFonts w:ascii="Bookman Old Style" w:hAnsi="Bookman Old Style" w:cs="Bookman Old Style"/>
              </w:rPr>
              <w:t xml:space="preserve">à </w:t>
            </w:r>
            <w:r w:rsidRPr="008C5A74">
              <w:rPr>
                <w:rFonts w:ascii="Bookman Old Style" w:hAnsi="Bookman Old Style" w:cs="TimesNewRomanPSMT"/>
              </w:rPr>
              <w:t>d</w:t>
            </w:r>
            <w:r>
              <w:rPr>
                <w:rFonts w:ascii="Bookman Old Style" w:hAnsi="Bookman Old Style" w:cs="Bookman Old Style"/>
              </w:rPr>
              <w:t>u</w:t>
            </w:r>
            <w:r w:rsidRPr="008C5A74">
              <w:rPr>
                <w:rFonts w:ascii="Bookman Old Style" w:hAnsi="Bookman Old Style" w:cs="TimesNewRomanPSMT"/>
              </w:rPr>
              <w:t>rante l</w:t>
            </w:r>
            <w:r>
              <w:rPr>
                <w:rFonts w:ascii="Bookman Old Style" w:hAnsi="Bookman Old Style" w:cs="Bookman Old Style"/>
              </w:rPr>
              <w:t>’</w:t>
            </w:r>
            <w:r w:rsidRPr="008C5A74">
              <w:rPr>
                <w:rFonts w:ascii="Bookman Old Style" w:hAnsi="Bookman Old Style" w:cs="TimesNewRomanPSMT"/>
              </w:rPr>
              <w:t>emergen</w:t>
            </w:r>
            <w:r>
              <w:rPr>
                <w:rFonts w:ascii="Bookman Old Style" w:hAnsi="Bookman Old Style" w:cs="Bookman Old Style"/>
              </w:rPr>
              <w:t>z</w:t>
            </w:r>
            <w:r w:rsidRPr="008C5A74">
              <w:rPr>
                <w:rFonts w:ascii="Bookman Old Style" w:hAnsi="Bookman Old Style" w:cs="TimesNewRomanPSMT"/>
              </w:rPr>
              <w:t>a sanitaria connessa alla diff</w:t>
            </w:r>
            <w:r>
              <w:rPr>
                <w:rFonts w:ascii="Bookman Old Style" w:hAnsi="Bookman Old Style" w:cs="Bookman Old Style"/>
              </w:rPr>
              <w:t>u</w:t>
            </w:r>
            <w:r w:rsidRPr="008C5A74">
              <w:rPr>
                <w:rFonts w:ascii="Bookman Old Style" w:hAnsi="Bookman Old Style" w:cs="TimesNewRomanPSMT"/>
              </w:rPr>
              <w:t>sione del COVID-19, alle persone fisiche esercenti</w:t>
            </w:r>
            <w:r>
              <w:rPr>
                <w:rFonts w:ascii="Bookman Old Style" w:hAnsi="Bookman Old Style" w:cs="TimesNewRomanPSMT"/>
              </w:rPr>
              <w:t xml:space="preserve"> </w:t>
            </w:r>
            <w:r w:rsidRPr="008C5A74">
              <w:rPr>
                <w:rFonts w:ascii="Bookman Old Style" w:hAnsi="Bookman Old Style" w:cs="TimesNewRomanPSMT"/>
              </w:rPr>
              <w:t>punti vendita esclusivi per la rivendita di giornali e riviste, non titolari di redditi da lavoro dipendente o</w:t>
            </w:r>
            <w:r>
              <w:rPr>
                <w:rFonts w:ascii="Bookman Old Style" w:hAnsi="Bookman Old Style" w:cs="TimesNewRomanPSMT"/>
              </w:rPr>
              <w:t xml:space="preserve"> </w:t>
            </w:r>
            <w:r w:rsidRPr="008C5A74">
              <w:rPr>
                <w:rFonts w:ascii="Bookman Old Style" w:hAnsi="Bookman Old Style" w:cs="TimesNewRomanPSMT"/>
              </w:rPr>
              <w:t xml:space="preserve">pensione, è riconosciuto un contributo </w:t>
            </w:r>
            <w:r w:rsidRPr="008C5A74">
              <w:rPr>
                <w:rFonts w:ascii="Bookman Old Style" w:hAnsi="Bookman Old Style" w:cs="TimesNewRomanPS-ItalicMT"/>
                <w:i/>
                <w:iCs/>
              </w:rPr>
              <w:t xml:space="preserve">una tantum </w:t>
            </w:r>
            <w:r w:rsidRPr="008C5A74">
              <w:rPr>
                <w:rFonts w:ascii="Bookman Old Style" w:hAnsi="Bookman Old Style" w:cs="TimesNewRomanPSMT"/>
              </w:rPr>
              <w:t>fino a 500 euro, entro il limite di 7 milioni di euro per</w:t>
            </w:r>
            <w:r>
              <w:rPr>
                <w:rFonts w:ascii="Bookman Old Style" w:hAnsi="Bookman Old Style" w:cs="TimesNewRomanPSMT"/>
              </w:rPr>
              <w:t xml:space="preserve"> </w:t>
            </w:r>
            <w:r w:rsidRPr="008C5A74">
              <w:rPr>
                <w:rFonts w:ascii="Bookman Old Style" w:hAnsi="Bookman Old Style" w:cs="TimesNewRomanPSMT"/>
              </w:rPr>
              <w:t>l</w:t>
            </w:r>
            <w:r>
              <w:rPr>
                <w:rFonts w:ascii="Bookman Old Style" w:hAnsi="Bookman Old Style" w:cs="Bookman Old Style"/>
              </w:rPr>
              <w:t>’</w:t>
            </w:r>
            <w:r w:rsidRPr="008C5A74">
              <w:rPr>
                <w:rFonts w:ascii="Bookman Old Style" w:hAnsi="Bookman Old Style" w:cs="TimesNewRomanPSMT"/>
              </w:rPr>
              <w:t>anno 2020, che costit</w:t>
            </w:r>
            <w:r>
              <w:rPr>
                <w:rFonts w:ascii="Bookman Old Style" w:hAnsi="Bookman Old Style" w:cs="Bookman Old Style"/>
              </w:rPr>
              <w:t>u</w:t>
            </w:r>
            <w:r w:rsidRPr="008C5A74">
              <w:rPr>
                <w:rFonts w:ascii="Bookman Old Style" w:hAnsi="Bookman Old Style" w:cs="TimesNewRomanPSMT"/>
              </w:rPr>
              <w:t>isce tetto di spesa.</w:t>
            </w:r>
            <w:r>
              <w:rPr>
                <w:rFonts w:ascii="Bookman Old Style" w:hAnsi="Bookman Old Style" w:cs="TimesNewRomanPSMT"/>
              </w:rPr>
              <w:t xml:space="preserve"> </w:t>
            </w:r>
          </w:p>
        </w:tc>
        <w:tc>
          <w:tcPr>
            <w:tcW w:w="7903" w:type="dxa"/>
          </w:tcPr>
          <w:p w14:paraId="14429995" w14:textId="77777777" w:rsidR="006E6C0B" w:rsidRPr="00927B46" w:rsidRDefault="00087A1B" w:rsidP="00D04748">
            <w:pPr>
              <w:jc w:val="both"/>
              <w:rPr>
                <w:rFonts w:ascii="Bookman Old Style" w:hAnsi="Bookman Old Style"/>
                <w:i/>
                <w:iCs/>
              </w:rPr>
            </w:pPr>
            <w:r w:rsidRPr="00927B46">
              <w:rPr>
                <w:rFonts w:ascii="Bookman Old Style" w:hAnsi="Bookman Old Style"/>
                <w:i/>
                <w:iCs/>
              </w:rPr>
              <w:t>La disposizione riconosce un bonus una tantum agli esercenti delle edicole, a titolo di sostegno per gli oneri straordinari sostenuti per lo svolgimento dell’attività durante l’emergenza sanitaria connessa alla diffusione del COVID-19.</w:t>
            </w:r>
            <w:r w:rsidRPr="00927B46">
              <w:rPr>
                <w:i/>
                <w:iCs/>
                <w:sz w:val="26"/>
                <w:szCs w:val="26"/>
              </w:rPr>
              <w:t xml:space="preserve"> </w:t>
            </w:r>
            <w:r w:rsidRPr="00927B46">
              <w:rPr>
                <w:rFonts w:ascii="Bookman Old Style" w:hAnsi="Bookman Old Style"/>
                <w:i/>
                <w:iCs/>
              </w:rPr>
              <w:t xml:space="preserve">Il bonus è riconosciuto alle </w:t>
            </w:r>
            <w:r w:rsidRPr="00927B46">
              <w:rPr>
                <w:rFonts w:ascii="Bookman Old Style" w:hAnsi="Bookman Old Style"/>
                <w:bCs/>
                <w:i/>
                <w:iCs/>
              </w:rPr>
              <w:t xml:space="preserve">persone fisiche </w:t>
            </w:r>
            <w:r w:rsidRPr="00927B46">
              <w:rPr>
                <w:rFonts w:ascii="Bookman Old Style" w:hAnsi="Bookman Old Style"/>
                <w:i/>
                <w:iCs/>
              </w:rPr>
              <w:t xml:space="preserve">esercenti </w:t>
            </w:r>
            <w:r w:rsidRPr="00927B46">
              <w:rPr>
                <w:rFonts w:ascii="Bookman Old Style" w:hAnsi="Bookman Old Style"/>
                <w:bCs/>
                <w:i/>
                <w:iCs/>
              </w:rPr>
              <w:t xml:space="preserve">punti vendita esclusivi </w:t>
            </w:r>
            <w:r w:rsidRPr="00927B46">
              <w:rPr>
                <w:rFonts w:ascii="Bookman Old Style" w:hAnsi="Bookman Old Style"/>
                <w:i/>
                <w:iCs/>
              </w:rPr>
              <w:t xml:space="preserve">per la rivendita di giornali e riviste, </w:t>
            </w:r>
            <w:r w:rsidRPr="00927B46">
              <w:rPr>
                <w:rFonts w:ascii="Bookman Old Style" w:hAnsi="Bookman Old Style"/>
                <w:bCs/>
                <w:i/>
                <w:iCs/>
              </w:rPr>
              <w:t>non titolari di redditi da lavoro dipendente o pensione,</w:t>
            </w:r>
            <w:r w:rsidRPr="00927B46">
              <w:rPr>
                <w:b/>
                <w:bCs/>
                <w:i/>
                <w:iCs/>
                <w:sz w:val="26"/>
                <w:szCs w:val="26"/>
              </w:rPr>
              <w:t xml:space="preserve"> </w:t>
            </w:r>
            <w:r w:rsidRPr="00927B46">
              <w:rPr>
                <w:rFonts w:ascii="Bookman Old Style" w:hAnsi="Bookman Old Style"/>
                <w:bCs/>
                <w:i/>
                <w:iCs/>
              </w:rPr>
              <w:t xml:space="preserve">fino a </w:t>
            </w:r>
            <w:r w:rsidRPr="00927B46">
              <w:rPr>
                <w:rFonts w:ascii="Bookman Old Style" w:hAnsi="Bookman Old Style"/>
                <w:i/>
                <w:iCs/>
              </w:rPr>
              <w:t xml:space="preserve">un massimo di </w:t>
            </w:r>
            <w:r w:rsidRPr="00927B46">
              <w:rPr>
                <w:rFonts w:ascii="Bookman Old Style" w:hAnsi="Bookman Old Style"/>
                <w:bCs/>
                <w:i/>
                <w:iCs/>
              </w:rPr>
              <w:t>€ 500</w:t>
            </w:r>
            <w:r w:rsidRPr="00927B46">
              <w:rPr>
                <w:rFonts w:ascii="Bookman Old Style" w:hAnsi="Bookman Old Style"/>
                <w:i/>
                <w:iCs/>
              </w:rPr>
              <w:t xml:space="preserve">, entro il </w:t>
            </w:r>
            <w:r w:rsidRPr="00927B46">
              <w:rPr>
                <w:rFonts w:ascii="Bookman Old Style" w:hAnsi="Bookman Old Style"/>
                <w:bCs/>
                <w:i/>
                <w:iCs/>
              </w:rPr>
              <w:t xml:space="preserve">limite di spesa complessivo </w:t>
            </w:r>
            <w:r w:rsidRPr="00927B46">
              <w:rPr>
                <w:rFonts w:ascii="Bookman Old Style" w:hAnsi="Bookman Old Style"/>
                <w:i/>
                <w:iCs/>
              </w:rPr>
              <w:t xml:space="preserve">di </w:t>
            </w:r>
            <w:r w:rsidR="00D04748" w:rsidRPr="00927B46">
              <w:rPr>
                <w:rFonts w:ascii="Bookman Old Style" w:hAnsi="Bookman Old Style"/>
                <w:b/>
                <w:bCs/>
                <w:i/>
                <w:iCs/>
              </w:rPr>
              <w:t>7 milioni</w:t>
            </w:r>
            <w:r w:rsidRPr="00927B46">
              <w:rPr>
                <w:rFonts w:ascii="Bookman Old Style" w:hAnsi="Bookman Old Style"/>
                <w:b/>
                <w:bCs/>
                <w:i/>
                <w:iCs/>
              </w:rPr>
              <w:t xml:space="preserve"> </w:t>
            </w:r>
            <w:r w:rsidRPr="00927B46">
              <w:rPr>
                <w:rFonts w:ascii="Bookman Old Style" w:hAnsi="Bookman Old Style"/>
                <w:b/>
                <w:i/>
                <w:iCs/>
              </w:rPr>
              <w:t>per il 2020</w:t>
            </w:r>
            <w:r w:rsidRPr="00927B46">
              <w:rPr>
                <w:rFonts w:ascii="Bookman Old Style" w:hAnsi="Bookman Old Style"/>
                <w:i/>
                <w:iCs/>
              </w:rPr>
              <w:t xml:space="preserve">, previa </w:t>
            </w:r>
            <w:r w:rsidRPr="00927B46">
              <w:rPr>
                <w:rFonts w:ascii="Bookman Old Style" w:hAnsi="Bookman Old Style"/>
                <w:bCs/>
                <w:i/>
                <w:iCs/>
              </w:rPr>
              <w:t xml:space="preserve">domanda </w:t>
            </w:r>
            <w:r w:rsidRPr="00927B46">
              <w:rPr>
                <w:rFonts w:ascii="Bookman Old Style" w:hAnsi="Bookman Old Style"/>
                <w:i/>
                <w:iCs/>
              </w:rPr>
              <w:t>diretta al Dipartimento per l'informazione e l'editoria della Presidenza del Consiglio dei ministri.</w:t>
            </w:r>
          </w:p>
        </w:tc>
      </w:tr>
      <w:tr w:rsidR="006E6C0B" w:rsidRPr="00BF788C" w14:paraId="14429999" w14:textId="77777777" w:rsidTr="40909788">
        <w:tc>
          <w:tcPr>
            <w:tcW w:w="6374" w:type="dxa"/>
          </w:tcPr>
          <w:p w14:paraId="14429997" w14:textId="77777777" w:rsidR="006E6C0B" w:rsidRPr="008C5A74" w:rsidRDefault="006E6C0B" w:rsidP="00087A1B">
            <w:pPr>
              <w:autoSpaceDE w:val="0"/>
              <w:autoSpaceDN w:val="0"/>
              <w:adjustRightInd w:val="0"/>
              <w:jc w:val="both"/>
              <w:rPr>
                <w:rFonts w:ascii="Bookman Old Style" w:hAnsi="Bookman Old Style" w:cs="TimesNewRomanPSMT"/>
              </w:rPr>
            </w:pPr>
            <w:r w:rsidRPr="008C5A74">
              <w:rPr>
                <w:rFonts w:ascii="Bookman Old Style" w:hAnsi="Bookman Old Style" w:cs="TimesNewRomanPSMT"/>
              </w:rPr>
              <w:t>2. Il contributo è concesso a ciascun soggetto di cui al comma 1, nel rispetto del limite di spesa ivi</w:t>
            </w:r>
            <w:r>
              <w:rPr>
                <w:rFonts w:ascii="Bookman Old Style" w:hAnsi="Bookman Old Style" w:cs="TimesNewRomanPSMT"/>
              </w:rPr>
              <w:t xml:space="preserve"> </w:t>
            </w:r>
            <w:r w:rsidRPr="008C5A74">
              <w:rPr>
                <w:rFonts w:ascii="Bookman Old Style" w:hAnsi="Bookman Old Style" w:cs="TimesNewRomanPSMT"/>
              </w:rPr>
              <w:t>indicato, previa istanza diretta al Dipartimento per l'informazione e l'editoria della Presidenza del</w:t>
            </w:r>
            <w:r w:rsidR="00087A1B">
              <w:rPr>
                <w:rFonts w:ascii="Bookman Old Style" w:hAnsi="Bookman Old Style" w:cs="TimesNewRomanPSMT"/>
              </w:rPr>
              <w:t xml:space="preserve"> </w:t>
            </w:r>
            <w:r w:rsidRPr="008C5A74">
              <w:rPr>
                <w:rFonts w:ascii="Bookman Old Style" w:hAnsi="Bookman Old Style" w:cs="TimesNewRomanPSMT"/>
              </w:rPr>
              <w:t xml:space="preserve">Consiglio dei ministri. Nel </w:t>
            </w:r>
            <w:r w:rsidRPr="008C5A74">
              <w:rPr>
                <w:rFonts w:ascii="Bookman Old Style" w:hAnsi="Bookman Old Style" w:cs="TimesNewRomanPSMT"/>
              </w:rPr>
              <w:lastRenderedPageBreak/>
              <w:t>caso di insufficienza delle risorse disponibili rispetto alle richieste ammesse,</w:t>
            </w:r>
            <w:r>
              <w:rPr>
                <w:rFonts w:ascii="Bookman Old Style" w:hAnsi="Bookman Old Style" w:cs="TimesNewRomanPSMT"/>
              </w:rPr>
              <w:t xml:space="preserve"> </w:t>
            </w:r>
            <w:r w:rsidRPr="008C5A74">
              <w:rPr>
                <w:rFonts w:ascii="Bookman Old Style" w:hAnsi="Bookman Old Style" w:cs="TimesNewRomanPSMT"/>
              </w:rPr>
              <w:t>si procede alla ripartizione delle stesse tra i beneficiari in misura proporzionale al contributo</w:t>
            </w:r>
            <w:r>
              <w:rPr>
                <w:rFonts w:ascii="Bookman Old Style" w:hAnsi="Bookman Old Style" w:cs="TimesNewRomanPSMT"/>
              </w:rPr>
              <w:t xml:space="preserve"> </w:t>
            </w:r>
            <w:r w:rsidRPr="008C5A74">
              <w:rPr>
                <w:rFonts w:ascii="Bookman Old Style" w:hAnsi="Bookman Old Style" w:cs="TimesNewRomanPSMT"/>
              </w:rPr>
              <w:t>astrattamente spettante ai sensi del comma 1.</w:t>
            </w:r>
          </w:p>
        </w:tc>
        <w:tc>
          <w:tcPr>
            <w:tcW w:w="7903" w:type="dxa"/>
          </w:tcPr>
          <w:p w14:paraId="14429998" w14:textId="77777777" w:rsidR="006E6C0B" w:rsidRDefault="006E6C0B" w:rsidP="006E6C0B">
            <w:pPr>
              <w:jc w:val="both"/>
              <w:rPr>
                <w:rFonts w:ascii="Bookman Old Style" w:hAnsi="Bookman Old Style"/>
                <w:i/>
              </w:rPr>
            </w:pPr>
          </w:p>
        </w:tc>
      </w:tr>
      <w:tr w:rsidR="006E6C0B" w:rsidRPr="00BF788C" w14:paraId="1442999C" w14:textId="77777777" w:rsidTr="40909788">
        <w:tc>
          <w:tcPr>
            <w:tcW w:w="6374" w:type="dxa"/>
          </w:tcPr>
          <w:p w14:paraId="1442999A" w14:textId="77777777" w:rsidR="006E6C0B" w:rsidRPr="008C5A74" w:rsidRDefault="006E6C0B" w:rsidP="006E6C0B">
            <w:pPr>
              <w:autoSpaceDE w:val="0"/>
              <w:autoSpaceDN w:val="0"/>
              <w:adjustRightInd w:val="0"/>
              <w:jc w:val="both"/>
              <w:rPr>
                <w:rFonts w:ascii="Bookman Old Style" w:hAnsi="Bookman Old Style" w:cs="TimesNewRomanPSMT"/>
              </w:rPr>
            </w:pPr>
            <w:r w:rsidRPr="008C5A74">
              <w:rPr>
                <w:rFonts w:ascii="Bookman Old Style" w:hAnsi="Bookman Old Style" w:cs="TimesNewRomanPSMT"/>
              </w:rPr>
              <w:t>3. Il contributo di cui al presente articolo non concorre alla formazione del reddito ai sensi del testo unico</w:t>
            </w:r>
            <w:r>
              <w:rPr>
                <w:rFonts w:ascii="Bookman Old Style" w:hAnsi="Bookman Old Style" w:cs="TimesNewRomanPSMT"/>
              </w:rPr>
              <w:t xml:space="preserve"> </w:t>
            </w:r>
            <w:r w:rsidRPr="008C5A74">
              <w:rPr>
                <w:rFonts w:ascii="Bookman Old Style" w:hAnsi="Bookman Old Style" w:cs="TimesNewRomanPSMT"/>
              </w:rPr>
              <w:t>delle imposte sui redditi di cui al decreto del Presidente della Repubblica 22 dicembre 1986, n. 917.</w:t>
            </w:r>
          </w:p>
        </w:tc>
        <w:tc>
          <w:tcPr>
            <w:tcW w:w="7903" w:type="dxa"/>
          </w:tcPr>
          <w:p w14:paraId="1442999B" w14:textId="77777777" w:rsidR="006E6C0B" w:rsidRDefault="006E6C0B" w:rsidP="006E6C0B">
            <w:pPr>
              <w:jc w:val="both"/>
              <w:rPr>
                <w:rFonts w:ascii="Bookman Old Style" w:hAnsi="Bookman Old Style"/>
                <w:i/>
              </w:rPr>
            </w:pPr>
          </w:p>
        </w:tc>
      </w:tr>
      <w:tr w:rsidR="006E6C0B" w:rsidRPr="00BF788C" w14:paraId="1442999F" w14:textId="77777777" w:rsidTr="40909788">
        <w:tc>
          <w:tcPr>
            <w:tcW w:w="6374" w:type="dxa"/>
          </w:tcPr>
          <w:p w14:paraId="1442999D" w14:textId="77777777" w:rsidR="006E6C0B" w:rsidRPr="008C5A74" w:rsidRDefault="006E6C0B" w:rsidP="006E6C0B">
            <w:pPr>
              <w:autoSpaceDE w:val="0"/>
              <w:autoSpaceDN w:val="0"/>
              <w:adjustRightInd w:val="0"/>
              <w:jc w:val="both"/>
              <w:rPr>
                <w:rFonts w:ascii="Bookman Old Style" w:hAnsi="Bookman Old Style" w:cs="TimesNewRomanPSMT"/>
              </w:rPr>
            </w:pPr>
            <w:r w:rsidRPr="008C5A74">
              <w:rPr>
                <w:rFonts w:ascii="Bookman Old Style" w:hAnsi="Bookman Old Style" w:cs="TimesNewRomanPSMT"/>
              </w:rPr>
              <w:t>4.Con decreto del Presidente del Consiglio dei ministri, da adottare entro trenta giorni dalla data di entrata</w:t>
            </w:r>
            <w:r>
              <w:rPr>
                <w:rFonts w:ascii="Bookman Old Style" w:hAnsi="Bookman Old Style" w:cs="TimesNewRomanPSMT"/>
              </w:rPr>
              <w:t xml:space="preserve"> </w:t>
            </w:r>
            <w:r w:rsidRPr="008C5A74">
              <w:rPr>
                <w:rFonts w:ascii="Bookman Old Style" w:hAnsi="Bookman Old Style" w:cs="TimesNewRomanPSMT"/>
              </w:rPr>
              <w:t>in vigore della legge di conversione del presente decreto, sono stabiliti le modalità, i contenuti, la</w:t>
            </w:r>
            <w:r>
              <w:rPr>
                <w:rFonts w:ascii="Bookman Old Style" w:hAnsi="Bookman Old Style" w:cs="TimesNewRomanPSMT"/>
              </w:rPr>
              <w:t xml:space="preserve"> </w:t>
            </w:r>
            <w:r w:rsidRPr="008C5A74">
              <w:rPr>
                <w:rFonts w:ascii="Bookman Old Style" w:hAnsi="Bookman Old Style" w:cs="TimesNewRomanPSMT"/>
              </w:rPr>
              <w:t>documentazione richiesta e i termini per la presentazione della domanda di cui al comma 2.</w:t>
            </w:r>
            <w:r>
              <w:rPr>
                <w:rFonts w:ascii="Bookman Old Style" w:hAnsi="Bookman Old Style" w:cs="TimesNewRomanPSMT"/>
              </w:rPr>
              <w:t xml:space="preserve"> </w:t>
            </w:r>
          </w:p>
        </w:tc>
        <w:tc>
          <w:tcPr>
            <w:tcW w:w="7903" w:type="dxa"/>
          </w:tcPr>
          <w:p w14:paraId="1442999E" w14:textId="77777777" w:rsidR="006E6C0B" w:rsidRPr="00020224" w:rsidRDefault="00087A1B" w:rsidP="006E6C0B">
            <w:pPr>
              <w:jc w:val="both"/>
              <w:rPr>
                <w:rFonts w:ascii="Bookman Old Style" w:hAnsi="Bookman Old Style"/>
                <w:i/>
                <w:iCs/>
              </w:rPr>
            </w:pPr>
            <w:r w:rsidRPr="00020224">
              <w:rPr>
                <w:rFonts w:ascii="Bookman Old Style" w:hAnsi="Bookman Old Style"/>
                <w:i/>
                <w:iCs/>
              </w:rPr>
              <w:t xml:space="preserve">Le modalità, i contenuti, la documentazione richiesta e i termini per la presentazione della domanda devono essere stabiliti con </w:t>
            </w:r>
            <w:r w:rsidRPr="00020224">
              <w:rPr>
                <w:rFonts w:ascii="Bookman Old Style" w:hAnsi="Bookman Old Style"/>
                <w:bCs/>
                <w:i/>
                <w:iCs/>
              </w:rPr>
              <w:t xml:space="preserve">decreto </w:t>
            </w:r>
            <w:r w:rsidRPr="00020224">
              <w:rPr>
                <w:rFonts w:ascii="Bookman Old Style" w:hAnsi="Bookman Old Style"/>
                <w:i/>
                <w:iCs/>
              </w:rPr>
              <w:t xml:space="preserve">del Presidente del Consiglio dei ministri, da emanare entro </w:t>
            </w:r>
            <w:r w:rsidRPr="00020224">
              <w:rPr>
                <w:rFonts w:ascii="Bookman Old Style" w:hAnsi="Bookman Old Style"/>
                <w:bCs/>
                <w:i/>
                <w:iCs/>
              </w:rPr>
              <w:t xml:space="preserve">30 giorni </w:t>
            </w:r>
            <w:r w:rsidRPr="00020224">
              <w:rPr>
                <w:rFonts w:ascii="Bookman Old Style" w:hAnsi="Bookman Old Style"/>
                <w:i/>
                <w:iCs/>
              </w:rPr>
              <w:t>dalla data di entrata in vigore della legge di conversione del decreto-legge.</w:t>
            </w:r>
          </w:p>
        </w:tc>
      </w:tr>
      <w:tr w:rsidR="006E6C0B" w:rsidRPr="008C5A74" w14:paraId="144299A2" w14:textId="77777777" w:rsidTr="40909788">
        <w:tc>
          <w:tcPr>
            <w:tcW w:w="6374" w:type="dxa"/>
          </w:tcPr>
          <w:p w14:paraId="144299A0" w14:textId="77777777" w:rsidR="006E6C0B" w:rsidRPr="008C5A74" w:rsidRDefault="006E6C0B" w:rsidP="006E6C0B">
            <w:pPr>
              <w:autoSpaceDE w:val="0"/>
              <w:autoSpaceDN w:val="0"/>
              <w:adjustRightInd w:val="0"/>
              <w:jc w:val="both"/>
              <w:rPr>
                <w:rFonts w:ascii="Bookman Old Style" w:hAnsi="Bookman Old Style" w:cs="Times New Roman"/>
                <w:b/>
                <w:i/>
                <w:color w:val="060606"/>
              </w:rPr>
            </w:pPr>
            <w:r w:rsidRPr="008C5A74">
              <w:rPr>
                <w:rFonts w:ascii="Bookman Old Style" w:hAnsi="Bookman Old Style" w:cs="TimesNewRomanPSMT"/>
              </w:rPr>
              <w:t>5. Agli oneri derivanti dal presente articolo, pari a 7 milioni di e</w:t>
            </w:r>
            <w:r>
              <w:rPr>
                <w:rFonts w:ascii="Bookman Old Style" w:hAnsi="Bookman Old Style" w:cs="Bookman Old Style"/>
              </w:rPr>
              <w:t>u</w:t>
            </w:r>
            <w:r w:rsidRPr="008C5A74">
              <w:rPr>
                <w:rFonts w:ascii="Bookman Old Style" w:hAnsi="Bookman Old Style" w:cs="TimesNewRomanPSMT"/>
              </w:rPr>
              <w:t>ro per l</w:t>
            </w:r>
            <w:r>
              <w:rPr>
                <w:rFonts w:ascii="Bookman Old Style" w:hAnsi="Bookman Old Style" w:cs="Bookman Old Style"/>
              </w:rPr>
              <w:t>’</w:t>
            </w:r>
            <w:r w:rsidRPr="008C5A74">
              <w:rPr>
                <w:rFonts w:ascii="Bookman Old Style" w:hAnsi="Bookman Old Style" w:cs="TimesNewRomanPSMT"/>
              </w:rPr>
              <w:t>anno 2020, si pro</w:t>
            </w:r>
            <w:r>
              <w:rPr>
                <w:rFonts w:ascii="Bookman Old Style" w:hAnsi="Bookman Old Style" w:cs="Bookman Old Style"/>
              </w:rPr>
              <w:t>vv</w:t>
            </w:r>
            <w:r w:rsidRPr="008C5A74">
              <w:rPr>
                <w:rFonts w:ascii="Bookman Old Style" w:hAnsi="Bookman Old Style" w:cs="TimesNewRomanPSMT"/>
              </w:rPr>
              <w:t>ede</w:t>
            </w:r>
            <w:r>
              <w:rPr>
                <w:rFonts w:ascii="Bookman Old Style" w:hAnsi="Bookman Old Style" w:cs="TimesNewRomanPSMT"/>
              </w:rPr>
              <w:t xml:space="preserve"> </w:t>
            </w:r>
            <w:r w:rsidRPr="008C5A74">
              <w:rPr>
                <w:rFonts w:ascii="Bookman Old Style" w:hAnsi="Bookman Old Style" w:cs="TimesNewRomanPSMT"/>
              </w:rPr>
              <w:t>mediante utilizzo delle risorse del Fondo per il pluralismo e l'innovazione dell'informazione, di cui</w:t>
            </w:r>
            <w:r>
              <w:rPr>
                <w:rFonts w:ascii="Bookman Old Style" w:hAnsi="Bookman Old Style" w:cs="TimesNewRomanPSMT"/>
              </w:rPr>
              <w:t xml:space="preserve"> </w:t>
            </w:r>
            <w:r w:rsidRPr="008C5A74">
              <w:rPr>
                <w:rFonts w:ascii="Bookman Old Style" w:hAnsi="Bookman Old Style" w:cs="TimesNewRomanPSMT"/>
              </w:rPr>
              <w:t>all'articolo 1 della legge 26 ottobre 2016, n. 198, nell</w:t>
            </w:r>
            <w:r>
              <w:rPr>
                <w:rFonts w:ascii="Bookman Old Style" w:hAnsi="Bookman Old Style" w:cs="Bookman Old Style"/>
              </w:rPr>
              <w:t>’</w:t>
            </w:r>
            <w:r w:rsidRPr="008C5A74">
              <w:rPr>
                <w:rFonts w:ascii="Bookman Old Style" w:hAnsi="Bookman Old Style" w:cs="TimesNewRomanPSMT"/>
              </w:rPr>
              <w:t>ambito della quota spettante alla Presidenza del</w:t>
            </w:r>
            <w:r>
              <w:rPr>
                <w:rFonts w:ascii="Bookman Old Style" w:hAnsi="Bookman Old Style" w:cs="TimesNewRomanPSMT"/>
              </w:rPr>
              <w:t xml:space="preserve"> </w:t>
            </w:r>
            <w:r w:rsidRPr="008C5A74">
              <w:rPr>
                <w:rFonts w:ascii="Bookman Old Style" w:hAnsi="Bookman Old Style" w:cs="TimesNewRomanPSMT"/>
              </w:rPr>
              <w:t>Consiglio dei ministri che è corrispondentemente incrementato di 7 milioni di e</w:t>
            </w:r>
            <w:r>
              <w:rPr>
                <w:rFonts w:ascii="Bookman Old Style" w:hAnsi="Bookman Old Style" w:cs="Bookman Old Style"/>
              </w:rPr>
              <w:t>u</w:t>
            </w:r>
            <w:r w:rsidRPr="008C5A74">
              <w:rPr>
                <w:rFonts w:ascii="Bookman Old Style" w:hAnsi="Bookman Old Style" w:cs="TimesNewRomanPSMT"/>
              </w:rPr>
              <w:t>ro per l</w:t>
            </w:r>
            <w:r>
              <w:rPr>
                <w:rFonts w:ascii="Bookman Old Style" w:hAnsi="Bookman Old Style" w:cs="Bookman Old Style"/>
              </w:rPr>
              <w:t>’</w:t>
            </w:r>
            <w:r w:rsidRPr="008C5A74">
              <w:rPr>
                <w:rFonts w:ascii="Bookman Old Style" w:hAnsi="Bookman Old Style" w:cs="TimesNewRomanPSMT"/>
              </w:rPr>
              <w:t>anno 2020.</w:t>
            </w:r>
            <w:r>
              <w:rPr>
                <w:rFonts w:ascii="Bookman Old Style" w:hAnsi="Bookman Old Style" w:cs="TimesNewRomanPSMT"/>
              </w:rPr>
              <w:t xml:space="preserve"> </w:t>
            </w:r>
            <w:r w:rsidRPr="008C5A74">
              <w:rPr>
                <w:rFonts w:ascii="Bookman Old Style" w:hAnsi="Bookman Old Style" w:cs="TimesNewRomanPSMT"/>
              </w:rPr>
              <w:t>All</w:t>
            </w:r>
            <w:r>
              <w:rPr>
                <w:rFonts w:ascii="Bookman Old Style" w:hAnsi="Bookman Old Style" w:cs="Bookman Old Style"/>
              </w:rPr>
              <w:t>’</w:t>
            </w:r>
            <w:r w:rsidRPr="008C5A74">
              <w:rPr>
                <w:rFonts w:ascii="Bookman Old Style" w:hAnsi="Bookman Old Style" w:cs="TimesNewRomanPSMT"/>
              </w:rPr>
              <w:t>incremento del predetto fondo si provvede ai sensi dell</w:t>
            </w:r>
            <w:r>
              <w:rPr>
                <w:rFonts w:ascii="Bookman Old Style" w:hAnsi="Bookman Old Style" w:cs="Bookman Old Style"/>
              </w:rPr>
              <w:t>’</w:t>
            </w:r>
            <w:r w:rsidRPr="008C5A74">
              <w:rPr>
                <w:rFonts w:ascii="Bookman Old Style" w:hAnsi="Bookman Old Style" w:cs="TimesNewRomanPSMT"/>
              </w:rPr>
              <w:t xml:space="preserve">articolo </w:t>
            </w:r>
            <w:r>
              <w:rPr>
                <w:rFonts w:ascii="Bookman Old Style" w:hAnsi="Bookman Old Style" w:cs="TimesNewRomanPSMT"/>
              </w:rPr>
              <w:t>265</w:t>
            </w:r>
            <w:r w:rsidRPr="008C5A74">
              <w:rPr>
                <w:rFonts w:ascii="Bookman Old Style" w:hAnsi="Bookman Old Style" w:cs="TimesNewRomanPSMT"/>
              </w:rPr>
              <w:t>.</w:t>
            </w:r>
          </w:p>
        </w:tc>
        <w:tc>
          <w:tcPr>
            <w:tcW w:w="7903" w:type="dxa"/>
          </w:tcPr>
          <w:p w14:paraId="144299A1" w14:textId="77777777" w:rsidR="006E6C0B" w:rsidRPr="008C5A74" w:rsidRDefault="006E6C0B" w:rsidP="006E6C0B">
            <w:pPr>
              <w:jc w:val="both"/>
              <w:rPr>
                <w:rFonts w:ascii="Bookman Old Style" w:hAnsi="Bookman Old Style"/>
                <w:i/>
              </w:rPr>
            </w:pPr>
          </w:p>
        </w:tc>
      </w:tr>
      <w:tr w:rsidR="00677197" w:rsidRPr="00677197" w14:paraId="144299A5" w14:textId="77777777" w:rsidTr="40909788">
        <w:tc>
          <w:tcPr>
            <w:tcW w:w="14277" w:type="dxa"/>
            <w:gridSpan w:val="2"/>
          </w:tcPr>
          <w:p w14:paraId="144299A4" w14:textId="54AC1B8E" w:rsidR="00677197" w:rsidRPr="00677197" w:rsidRDefault="00677197" w:rsidP="00677197">
            <w:pPr>
              <w:pStyle w:val="Titolo2"/>
              <w:jc w:val="center"/>
              <w:outlineLvl w:val="1"/>
              <w:rPr>
                <w:b/>
                <w:bCs/>
              </w:rPr>
            </w:pPr>
            <w:bookmarkStart w:id="89" w:name="_Toc43972611"/>
            <w:r w:rsidRPr="00677197">
              <w:rPr>
                <w:b/>
                <w:bCs/>
              </w:rPr>
              <w:t>MISURE PER INFRASTRUTTURE E TRASPORTI</w:t>
            </w:r>
            <w:bookmarkEnd w:id="89"/>
          </w:p>
        </w:tc>
      </w:tr>
      <w:tr w:rsidR="006E6C0B" w:rsidRPr="00677197" w14:paraId="144299A7" w14:textId="77777777" w:rsidTr="40909788">
        <w:tc>
          <w:tcPr>
            <w:tcW w:w="14277" w:type="dxa"/>
            <w:gridSpan w:val="2"/>
          </w:tcPr>
          <w:p w14:paraId="144299A6" w14:textId="20455DB4" w:rsidR="006E6C0B" w:rsidRPr="00677197" w:rsidRDefault="006E6C0B" w:rsidP="00677197">
            <w:pPr>
              <w:pStyle w:val="Titolo3"/>
              <w:keepLines w:val="0"/>
              <w:widowControl w:val="0"/>
              <w:spacing w:after="40"/>
              <w:outlineLvl w:val="2"/>
              <w:rPr>
                <w:b/>
                <w:bCs/>
              </w:rPr>
            </w:pPr>
            <w:bookmarkStart w:id="90" w:name="_Toc43972612"/>
            <w:r w:rsidRPr="00677197">
              <w:rPr>
                <w:b/>
                <w:bCs/>
              </w:rPr>
              <w:t xml:space="preserve">Art.200 </w:t>
            </w:r>
            <w:r w:rsidR="00677197">
              <w:rPr>
                <w:b/>
                <w:bCs/>
              </w:rPr>
              <w:t xml:space="preserve">- </w:t>
            </w:r>
            <w:r w:rsidRPr="00677197">
              <w:rPr>
                <w:b/>
                <w:bCs/>
              </w:rPr>
              <w:t>Disposizioni in materia di trasporto pubblico locale</w:t>
            </w:r>
            <w:bookmarkEnd w:id="90"/>
          </w:p>
        </w:tc>
      </w:tr>
      <w:tr w:rsidR="006E6C0B" w:rsidRPr="002E2D26" w14:paraId="144299AC" w14:textId="77777777" w:rsidTr="40909788">
        <w:tc>
          <w:tcPr>
            <w:tcW w:w="6374" w:type="dxa"/>
          </w:tcPr>
          <w:p w14:paraId="144299A8" w14:textId="03728E2E" w:rsidR="006E6C0B" w:rsidRPr="00CC7874" w:rsidRDefault="006E6C0B" w:rsidP="006E6C0B">
            <w:pPr>
              <w:autoSpaceDE w:val="0"/>
              <w:autoSpaceDN w:val="0"/>
              <w:adjustRightInd w:val="0"/>
              <w:jc w:val="both"/>
              <w:rPr>
                <w:rFonts w:ascii="Bookman Old Style" w:hAnsi="Bookman Old Style" w:cs="Times New Roman"/>
                <w:b/>
                <w:color w:val="060606"/>
              </w:rPr>
            </w:pPr>
            <w:r w:rsidRPr="00CC7874">
              <w:rPr>
                <w:rFonts w:ascii="Bookman Old Style" w:hAnsi="Bookman Old Style" w:cs="Times New Roman"/>
                <w:color w:val="060606"/>
              </w:rPr>
              <w:t>l. Al fine di sostenere il settore del trasporto pubblico locale e regionale di passeggeri oggetto di obblig</w:t>
            </w:r>
            <w:r>
              <w:rPr>
                <w:rFonts w:ascii="Bookman Old Style" w:hAnsi="Bookman Old Style" w:cs="Times New Roman"/>
                <w:color w:val="060606"/>
              </w:rPr>
              <w:t xml:space="preserve">o </w:t>
            </w:r>
            <w:r w:rsidRPr="00CC7874">
              <w:rPr>
                <w:rFonts w:ascii="Bookman Old Style" w:hAnsi="Bookman Old Style" w:cs="Times New Roman"/>
                <w:color w:val="060606"/>
              </w:rPr>
              <w:t>di servizio pubblico a seguito degli effetti negativi derivanti dall'emergenza epidemiologica da COVID-19, è istituito presso il Ministero delle infrastrutture e dei trasporti un fondo con una dotazione iniziale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di 500 milioni di euro per l'anno 2020, destinato </w:t>
            </w:r>
            <w:r w:rsidRPr="00CC7874">
              <w:rPr>
                <w:rFonts w:ascii="Bookman Old Style" w:hAnsi="Bookman Old Style" w:cs="Arial"/>
                <w:color w:val="060606"/>
              </w:rPr>
              <w:t xml:space="preserve">a </w:t>
            </w:r>
            <w:r w:rsidRPr="00CC7874">
              <w:rPr>
                <w:rFonts w:ascii="Bookman Old Style" w:hAnsi="Bookman Old Style" w:cs="Times New Roman"/>
                <w:color w:val="060606"/>
              </w:rPr>
              <w:t>compensare la riduzione dei ricavi tariffari relativi ai</w:t>
            </w:r>
            <w:r>
              <w:rPr>
                <w:rFonts w:ascii="Bookman Old Style" w:hAnsi="Bookman Old Style" w:cs="Times New Roman"/>
                <w:color w:val="060606"/>
              </w:rPr>
              <w:t xml:space="preserve"> </w:t>
            </w:r>
            <w:r w:rsidRPr="00CC7874">
              <w:rPr>
                <w:rFonts w:ascii="Bookman Old Style" w:hAnsi="Bookman Old Style" w:cs="Times New Roman"/>
                <w:color w:val="060606"/>
              </w:rPr>
              <w:t>passeggeri nel periodo dal 23 febbraio 2020 al 31 dicembre 2020 rispetto alla media dei ricavi tariffari</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relativa ai passeggeri registrata nel </w:t>
            </w:r>
            <w:r w:rsidRPr="00CC7874">
              <w:rPr>
                <w:rFonts w:ascii="Bookman Old Style" w:hAnsi="Bookman Old Style" w:cs="Times New Roman"/>
                <w:color w:val="060606"/>
              </w:rPr>
              <w:lastRenderedPageBreak/>
              <w:t>medesimo periodo del precedente biennio. Il Fondo è destinato, nei</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limiti delle risorse disponibili, anche alla copertura degli oneri derivanti con riferimento ai servizi </w:t>
            </w:r>
            <w:r w:rsidRPr="00CC7874">
              <w:rPr>
                <w:rFonts w:ascii="Bookman Old Style" w:hAnsi="Bookman Old Style" w:cs="Arial"/>
                <w:color w:val="060606"/>
              </w:rPr>
              <w:t>d</w:t>
            </w:r>
            <w:r w:rsidR="00206DE9">
              <w:rPr>
                <w:rFonts w:ascii="Bookman Old Style" w:hAnsi="Bookman Old Style" w:cs="Arial"/>
                <w:color w:val="060606"/>
              </w:rPr>
              <w:t>i</w:t>
            </w:r>
            <w:r>
              <w:rPr>
                <w:rFonts w:ascii="Bookman Old Style" w:hAnsi="Bookman Old Style" w:cs="Times New Roman"/>
                <w:color w:val="060606"/>
              </w:rPr>
              <w:t xml:space="preserve"> </w:t>
            </w:r>
            <w:r w:rsidRPr="00CC7874">
              <w:rPr>
                <w:rFonts w:ascii="Bookman Old Style" w:hAnsi="Bookman Old Style" w:cs="Times New Roman"/>
                <w:color w:val="060606"/>
              </w:rPr>
              <w:t>trasporto pubblico locale e regionale dall'attuazione delle misure previste dall'articolo 215 del presente</w:t>
            </w:r>
            <w:r>
              <w:rPr>
                <w:rFonts w:ascii="Bookman Old Style" w:hAnsi="Bookman Old Style" w:cs="Times New Roman"/>
                <w:color w:val="060606"/>
              </w:rPr>
              <w:t xml:space="preserve"> </w:t>
            </w:r>
            <w:r w:rsidRPr="00CC7874">
              <w:rPr>
                <w:rFonts w:ascii="Bookman Old Style" w:hAnsi="Bookman Old Style" w:cs="Times New Roman"/>
                <w:color w:val="060606"/>
              </w:rPr>
              <w:t>decreto</w:t>
            </w:r>
            <w:r w:rsidRPr="00CC7874">
              <w:rPr>
                <w:rFonts w:ascii="Bookman Old Style" w:hAnsi="Bookman Old Style" w:cs="Times New Roman"/>
                <w:color w:val="2F2F2F"/>
              </w:rPr>
              <w:t>.</w:t>
            </w:r>
          </w:p>
        </w:tc>
        <w:tc>
          <w:tcPr>
            <w:tcW w:w="7903" w:type="dxa"/>
          </w:tcPr>
          <w:p w14:paraId="390947C7" w14:textId="77777777" w:rsidR="00D04748" w:rsidRPr="001E35F7" w:rsidRDefault="00501407" w:rsidP="00720BAF">
            <w:pPr>
              <w:spacing w:after="80"/>
              <w:jc w:val="both"/>
              <w:rPr>
                <w:rFonts w:ascii="Bookman Old Style" w:hAnsi="Bookman Old Style" w:cs="Times New Roman"/>
                <w:i/>
                <w:iCs/>
                <w:color w:val="060606"/>
              </w:rPr>
            </w:pPr>
            <w:r w:rsidRPr="001E35F7">
              <w:rPr>
                <w:rFonts w:ascii="Bookman Old Style" w:hAnsi="Bookman Old Style"/>
                <w:bCs/>
                <w:i/>
                <w:iCs/>
              </w:rPr>
              <w:lastRenderedPageBreak/>
              <w:t xml:space="preserve">L’articolo 200 </w:t>
            </w:r>
            <w:r w:rsidR="007A0154" w:rsidRPr="001E35F7">
              <w:rPr>
                <w:rFonts w:ascii="Bookman Old Style" w:hAnsi="Bookman Old Style"/>
                <w:bCs/>
                <w:i/>
                <w:iCs/>
              </w:rPr>
              <w:t>istituisce presso il MIT</w:t>
            </w:r>
            <w:r w:rsidR="005457C4" w:rsidRPr="001E35F7">
              <w:rPr>
                <w:rFonts w:ascii="Bookman Old Style" w:hAnsi="Bookman Old Style"/>
                <w:bCs/>
                <w:i/>
                <w:iCs/>
              </w:rPr>
              <w:t xml:space="preserve"> </w:t>
            </w:r>
            <w:r w:rsidR="007921F8" w:rsidRPr="001E35F7">
              <w:rPr>
                <w:rFonts w:ascii="Bookman Old Style" w:hAnsi="Bookman Old Style"/>
                <w:bCs/>
                <w:i/>
                <w:iCs/>
              </w:rPr>
              <w:t>u</w:t>
            </w:r>
            <w:r w:rsidR="005457C4" w:rsidRPr="001E35F7">
              <w:rPr>
                <w:rFonts w:ascii="Bookman Old Style" w:hAnsi="Bookman Old Style"/>
                <w:bCs/>
                <w:i/>
                <w:iCs/>
              </w:rPr>
              <w:t>n fondo di 500 mln. di euro</w:t>
            </w:r>
            <w:r w:rsidR="007921F8" w:rsidRPr="001E35F7">
              <w:rPr>
                <w:rFonts w:ascii="Bookman Old Style" w:hAnsi="Bookman Old Style"/>
                <w:bCs/>
                <w:i/>
                <w:iCs/>
              </w:rPr>
              <w:t xml:space="preserve"> (“dotazione iniziale”)</w:t>
            </w:r>
            <w:r w:rsidR="0078534A" w:rsidRPr="001E35F7">
              <w:rPr>
                <w:rFonts w:ascii="Bookman Old Style" w:hAnsi="Bookman Old Style"/>
                <w:bCs/>
                <w:i/>
                <w:iCs/>
              </w:rPr>
              <w:t xml:space="preserve"> a compensazione delle riduzioni </w:t>
            </w:r>
            <w:r w:rsidR="0078534A" w:rsidRPr="001E35F7">
              <w:rPr>
                <w:rFonts w:ascii="Bookman Old Style" w:hAnsi="Bookman Old Style" w:cs="Times New Roman"/>
                <w:i/>
                <w:iCs/>
                <w:color w:val="060606"/>
              </w:rPr>
              <w:t>dei ricavi tariffari dei servizi di trasporto pubblico locale “nel periodo dal 23 febbraio 2020 al 31 dicembre 2020”</w:t>
            </w:r>
            <w:r w:rsidR="00EE52B3" w:rsidRPr="001E35F7">
              <w:rPr>
                <w:rFonts w:ascii="Bookman Old Style" w:hAnsi="Bookman Old Style" w:cs="Times New Roman"/>
                <w:i/>
                <w:iCs/>
                <w:color w:val="060606"/>
              </w:rPr>
              <w:t>.</w:t>
            </w:r>
          </w:p>
          <w:p w14:paraId="144299AB" w14:textId="2DC6E406" w:rsidR="00206DE9" w:rsidRPr="00206DE9" w:rsidRDefault="00720BAF" w:rsidP="001E35F7">
            <w:pPr>
              <w:spacing w:after="80"/>
              <w:jc w:val="both"/>
              <w:rPr>
                <w:rFonts w:ascii="Bookman Old Style" w:hAnsi="Bookman Old Style" w:cs="Times New Roman"/>
                <w:i/>
                <w:iCs/>
                <w:color w:val="060606"/>
              </w:rPr>
            </w:pPr>
            <w:r w:rsidRPr="001E35F7">
              <w:rPr>
                <w:rFonts w:ascii="Bookman Old Style" w:hAnsi="Bookman Old Style" w:cs="Times New Roman"/>
                <w:i/>
                <w:iCs/>
                <w:color w:val="060606"/>
              </w:rPr>
              <w:t xml:space="preserve">Lo stanziamento dovrebbe altresì </w:t>
            </w:r>
            <w:r w:rsidR="00206DE9" w:rsidRPr="001E35F7">
              <w:rPr>
                <w:rFonts w:ascii="Bookman Old Style" w:hAnsi="Bookman Old Style" w:cs="Times New Roman"/>
                <w:i/>
                <w:iCs/>
                <w:color w:val="060606"/>
              </w:rPr>
              <w:t>sostenere i maggiori oneri derivanti dalle prescrizioni di cui all’articolo 215</w:t>
            </w:r>
            <w:r w:rsidR="001E35F7" w:rsidRPr="001E35F7">
              <w:rPr>
                <w:rFonts w:ascii="Bookman Old Style" w:hAnsi="Bookman Old Style"/>
                <w:i/>
              </w:rPr>
              <w:t>, che prevede il ristoro degli abbonamenti ferroviari o di trasporto pubblico locali, ai soggetti che non abbiano potuto usufruirne durante il periodo interessato dalle limitazioni per il contrasto al Covid-19.</w:t>
            </w:r>
          </w:p>
        </w:tc>
      </w:tr>
      <w:tr w:rsidR="006E6C0B" w:rsidRPr="002E2D26" w14:paraId="144299AF" w14:textId="77777777" w:rsidTr="40909788">
        <w:tc>
          <w:tcPr>
            <w:tcW w:w="6374" w:type="dxa"/>
          </w:tcPr>
          <w:p w14:paraId="144299AD" w14:textId="77777777" w:rsidR="006E6C0B" w:rsidRPr="00CC7874" w:rsidRDefault="006E6C0B" w:rsidP="006E6C0B">
            <w:pPr>
              <w:autoSpaceDE w:val="0"/>
              <w:autoSpaceDN w:val="0"/>
              <w:adjustRightInd w:val="0"/>
              <w:jc w:val="both"/>
              <w:rPr>
                <w:rFonts w:ascii="Bookman Old Style" w:hAnsi="Bookman Old Style" w:cs="Times New Roman"/>
                <w:b/>
                <w:color w:val="060606"/>
              </w:rPr>
            </w:pPr>
            <w:r w:rsidRPr="00CC7874">
              <w:rPr>
                <w:rFonts w:ascii="Bookman Old Style" w:hAnsi="Bookman Old Style" w:cs="Times New Roman"/>
                <w:color w:val="060606"/>
              </w:rPr>
              <w:t xml:space="preserve">2. Con decreto del Ministro delle infrastrutture e dei trasporti, di concerto con </w:t>
            </w:r>
            <w:r w:rsidRPr="00CC7874">
              <w:rPr>
                <w:rFonts w:ascii="Bookman Old Style" w:hAnsi="Bookman Old Style" w:cs="Arial"/>
                <w:bCs/>
                <w:color w:val="060606"/>
              </w:rPr>
              <w:t>il</w:t>
            </w:r>
            <w:r w:rsidRPr="00CC7874">
              <w:rPr>
                <w:rFonts w:ascii="Bookman Old Style" w:hAnsi="Bookman Old Style" w:cs="Arial"/>
                <w:b/>
                <w:bCs/>
                <w:color w:val="060606"/>
              </w:rPr>
              <w:t xml:space="preserve"> </w:t>
            </w:r>
            <w:r w:rsidRPr="00CC7874">
              <w:rPr>
                <w:rFonts w:ascii="Bookman Old Style" w:hAnsi="Bookman Old Style" w:cs="Times New Roman"/>
                <w:color w:val="060606"/>
              </w:rPr>
              <w:t>Ministro dell'economia</w:t>
            </w:r>
            <w:r>
              <w:rPr>
                <w:rFonts w:ascii="Bookman Old Style" w:hAnsi="Bookman Old Style" w:cs="Times New Roman"/>
                <w:color w:val="060606"/>
              </w:rPr>
              <w:t xml:space="preserve"> </w:t>
            </w:r>
            <w:r w:rsidRPr="00CC7874">
              <w:rPr>
                <w:rFonts w:ascii="Bookman Old Style" w:hAnsi="Bookman Old Style" w:cs="Times New Roman"/>
                <w:color w:val="060606"/>
              </w:rPr>
              <w:t>e delle finanze, da adottarsi entro trenta giorni decorrenti dalla data di entrata in vigore della presente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decreto, previa intesa in sede di Conferenza Unificata </w:t>
            </w:r>
            <w:r w:rsidRPr="00CC7874">
              <w:rPr>
                <w:rFonts w:ascii="Bookman Old Style" w:hAnsi="Bookman Old Style" w:cs="Arial"/>
                <w:color w:val="060606"/>
              </w:rPr>
              <w:t xml:space="preserve">di </w:t>
            </w:r>
            <w:r w:rsidRPr="00CC7874">
              <w:rPr>
                <w:rFonts w:ascii="Bookman Old Style" w:hAnsi="Bookman Old Style" w:cs="Times New Roman"/>
                <w:color w:val="060606"/>
              </w:rPr>
              <w:t>cui all'articolo 8 del decreto legislativo 28</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agosto 1997, n. 281, sono stabiliti i criteri e le modalità per </w:t>
            </w:r>
            <w:r w:rsidRPr="00CC7874">
              <w:rPr>
                <w:rFonts w:ascii="Bookman Old Style" w:hAnsi="Bookman Old Style" w:cs="Arial"/>
                <w:bCs/>
                <w:color w:val="060606"/>
              </w:rPr>
              <w:t>il</w:t>
            </w:r>
            <w:r w:rsidRPr="00CC7874">
              <w:rPr>
                <w:rFonts w:ascii="Bookman Old Style" w:hAnsi="Bookman Old Style" w:cs="Arial"/>
                <w:b/>
                <w:bCs/>
                <w:color w:val="060606"/>
              </w:rPr>
              <w:t xml:space="preserve"> </w:t>
            </w:r>
            <w:r w:rsidRPr="00CC7874">
              <w:rPr>
                <w:rFonts w:ascii="Bookman Old Style" w:hAnsi="Bookman Old Style" w:cs="Times New Roman"/>
                <w:color w:val="060606"/>
              </w:rPr>
              <w:t>riconoscimento della compensazione di</w:t>
            </w:r>
            <w:r>
              <w:rPr>
                <w:rFonts w:ascii="Bookman Old Style" w:hAnsi="Bookman Old Style" w:cs="Times New Roman"/>
                <w:color w:val="060606"/>
              </w:rPr>
              <w:t xml:space="preserve"> </w:t>
            </w:r>
            <w:r w:rsidRPr="00CC7874">
              <w:rPr>
                <w:rFonts w:ascii="Bookman Old Style" w:hAnsi="Bookman Old Style" w:cs="Times New Roman"/>
                <w:color w:val="060606"/>
              </w:rPr>
              <w:t>cui al comma 1 alle imprese di trasporto pubblico locale e regionale, alla gestione governativa della</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ferrovia circumetnea, alla concessionaria del </w:t>
            </w:r>
            <w:r>
              <w:rPr>
                <w:rFonts w:ascii="Bookman Old Style" w:hAnsi="Bookman Old Style" w:cs="Times New Roman"/>
                <w:color w:val="060606"/>
              </w:rPr>
              <w:t>ser</w:t>
            </w:r>
            <w:r w:rsidRPr="00CC7874">
              <w:rPr>
                <w:rFonts w:ascii="Bookman Old Style" w:hAnsi="Bookman Old Style" w:cs="Times New Roman"/>
                <w:color w:val="060606"/>
              </w:rPr>
              <w:t>vizio ferroviario Domodossola confine svizzero, alla</w:t>
            </w:r>
            <w:r>
              <w:rPr>
                <w:rFonts w:ascii="Bookman Old Style" w:hAnsi="Bookman Old Style" w:cs="Times New Roman"/>
                <w:color w:val="060606"/>
              </w:rPr>
              <w:t xml:space="preserve"> </w:t>
            </w:r>
            <w:r w:rsidRPr="00CC7874">
              <w:rPr>
                <w:rFonts w:ascii="Bookman Old Style" w:hAnsi="Bookman Old Style" w:cs="Times New Roman"/>
                <w:color w:val="060606"/>
              </w:rPr>
              <w:t>ge</w:t>
            </w:r>
            <w:r>
              <w:rPr>
                <w:rFonts w:ascii="Bookman Old Style" w:hAnsi="Bookman Old Style" w:cs="Times New Roman"/>
                <w:color w:val="060606"/>
              </w:rPr>
              <w:t>stione governativa navigazione l</w:t>
            </w:r>
            <w:r w:rsidRPr="00CC7874">
              <w:rPr>
                <w:rFonts w:ascii="Bookman Old Style" w:hAnsi="Bookman Old Style" w:cs="Times New Roman"/>
                <w:color w:val="060606"/>
              </w:rPr>
              <w:t xml:space="preserve">aghi e agli enti affidanti nel caso di contratti di servizio </w:t>
            </w:r>
            <w:r w:rsidRPr="00CC7874">
              <w:rPr>
                <w:rFonts w:ascii="Bookman Old Style" w:hAnsi="Bookman Old Style" w:cs="Times New Roman"/>
                <w:i/>
                <w:iCs/>
                <w:color w:val="060606"/>
              </w:rPr>
              <w:t>grosscost.</w:t>
            </w:r>
            <w:r>
              <w:rPr>
                <w:rFonts w:ascii="Bookman Old Style" w:hAnsi="Bookman Old Style" w:cs="Times New Roman"/>
                <w:color w:val="060606"/>
              </w:rPr>
              <w:t xml:space="preserve"> </w:t>
            </w:r>
            <w:r w:rsidRPr="00CC7874">
              <w:rPr>
                <w:rFonts w:ascii="Bookman Old Style" w:hAnsi="Bookman Old Style" w:cs="Times New Roman"/>
                <w:color w:val="060606"/>
              </w:rPr>
              <w:t>Tali criteri, al fine di evitare sovracompensazioni, sono definiti anche tenendo conto dei costi cessanti,</w:t>
            </w:r>
            <w:r>
              <w:rPr>
                <w:rFonts w:ascii="Bookman Old Style" w:hAnsi="Bookman Old Style" w:cs="Times New Roman"/>
                <w:color w:val="060606"/>
              </w:rPr>
              <w:t xml:space="preserve"> </w:t>
            </w:r>
            <w:r w:rsidRPr="00CC7874">
              <w:rPr>
                <w:rFonts w:ascii="Bookman Old Style" w:hAnsi="Bookman Old Style" w:cs="Times New Roman"/>
                <w:color w:val="060606"/>
              </w:rPr>
              <w:t>dei minori costi di esercizio derivanti dagli ammortizzatori sociali applicati in conseguenza</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dell'emergenza epidemiologica </w:t>
            </w:r>
            <w:r>
              <w:rPr>
                <w:rFonts w:ascii="Bookman Old Style" w:hAnsi="Bookman Old Style" w:cs="Times New Roman"/>
                <w:color w:val="060606"/>
              </w:rPr>
              <w:t>da COVID-</w:t>
            </w:r>
            <w:r w:rsidRPr="00CC7874">
              <w:rPr>
                <w:rFonts w:ascii="Bookman Old Style" w:hAnsi="Bookman Old Style" w:cs="Times New Roman"/>
                <w:color w:val="060606"/>
              </w:rPr>
              <w:t>19, dei costi aggiuntivi sostenuti in conseguenza della</w:t>
            </w:r>
            <w:r>
              <w:rPr>
                <w:rFonts w:ascii="Bookman Old Style" w:hAnsi="Bookman Old Style" w:cs="Times New Roman"/>
                <w:color w:val="060606"/>
              </w:rPr>
              <w:t xml:space="preserve"> </w:t>
            </w:r>
            <w:r w:rsidRPr="00CC7874">
              <w:rPr>
                <w:rFonts w:ascii="Bookman Old Style" w:hAnsi="Bookman Old Style" w:cs="Times New Roman"/>
                <w:color w:val="060606"/>
              </w:rPr>
              <w:t>medesima emergenza.</w:t>
            </w:r>
          </w:p>
        </w:tc>
        <w:tc>
          <w:tcPr>
            <w:tcW w:w="7903" w:type="dxa"/>
          </w:tcPr>
          <w:p w14:paraId="468EF372" w14:textId="77777777" w:rsidR="006E6C0B" w:rsidRPr="00890DFE" w:rsidRDefault="00206DE9" w:rsidP="00890DFE">
            <w:pPr>
              <w:spacing w:after="80"/>
              <w:jc w:val="both"/>
              <w:rPr>
                <w:rFonts w:ascii="Bookman Old Style" w:hAnsi="Bookman Old Style"/>
                <w:i/>
              </w:rPr>
            </w:pPr>
            <w:r w:rsidRPr="00890DFE">
              <w:rPr>
                <w:rFonts w:ascii="Bookman Old Style" w:hAnsi="Bookman Old Style"/>
                <w:i/>
              </w:rPr>
              <w:t>I soggetti destinatari del riparto, oltre alle aziende di trasporto pubblico locale comprendono quelle di trasporto regionale e talune gestioni specifiche (ferrovia circumetnea, servizio ferroviario Domodossola-confine svizzero, enti di navigazione lacuale), oltre ai casi di enti affidanti che contrattualizzano con l’affidatario l’acquisizione tra le proprie entrate, totale o parziale, dei ricavi da bigliettazione.</w:t>
            </w:r>
          </w:p>
          <w:p w14:paraId="62D54680" w14:textId="712C6B68" w:rsidR="00206DE9" w:rsidRPr="00890DFE" w:rsidRDefault="00206DE9" w:rsidP="00890DFE">
            <w:pPr>
              <w:spacing w:after="80"/>
              <w:jc w:val="both"/>
              <w:rPr>
                <w:rFonts w:ascii="Bookman Old Style" w:hAnsi="Bookman Old Style"/>
                <w:i/>
              </w:rPr>
            </w:pPr>
            <w:r w:rsidRPr="00890DFE">
              <w:rPr>
                <w:rFonts w:ascii="Bookman Old Style" w:hAnsi="Bookman Old Style"/>
                <w:i/>
              </w:rPr>
              <w:t>Il riparto tiene conto degli altri benefici indotti a favore delle aziende di gestione dalle norme sul ricorso agli ammortizzatori sociali, al fine di evitare possibili sovracompensazioni delle perdite</w:t>
            </w:r>
            <w:r w:rsidR="00890DFE" w:rsidRPr="00890DFE">
              <w:rPr>
                <w:rFonts w:ascii="Bookman Old Style" w:hAnsi="Bookman Old Style"/>
                <w:i/>
              </w:rPr>
              <w:t xml:space="preserve"> nette</w:t>
            </w:r>
            <w:r w:rsidRPr="00890DFE">
              <w:rPr>
                <w:rFonts w:ascii="Bookman Old Style" w:hAnsi="Bookman Old Style"/>
                <w:i/>
              </w:rPr>
              <w:t>.</w:t>
            </w:r>
          </w:p>
          <w:p w14:paraId="50215B82" w14:textId="0B086EAA" w:rsidR="00890DFE" w:rsidRPr="00890DFE" w:rsidRDefault="00890DFE" w:rsidP="00890DFE">
            <w:pPr>
              <w:spacing w:after="80"/>
              <w:jc w:val="both"/>
              <w:rPr>
                <w:rFonts w:ascii="Bookman Old Style" w:hAnsi="Bookman Old Style"/>
                <w:i/>
              </w:rPr>
            </w:pPr>
            <w:r w:rsidRPr="00890DFE">
              <w:rPr>
                <w:rFonts w:ascii="Bookman Old Style" w:hAnsi="Bookman Old Style"/>
                <w:i/>
              </w:rPr>
              <w:t xml:space="preserve">La dimensione delle perdite nette del settore appare nettamente maggiore delle somme messe a disposizione. Tale sottodotazione coinvolge, in particolare, le grandi aree urbane, nelle quali non solo sono più accentuate le perdite di ricavi da lockdown, ma anche più incisivi i maggiori costi dovuti alle prescrizioni di distanziamento sociale che caratterizzano la ripresa del traffico. </w:t>
            </w:r>
          </w:p>
          <w:p w14:paraId="144299AE" w14:textId="4EE92FA2" w:rsidR="00890DFE" w:rsidRPr="00890DFE" w:rsidRDefault="00890DFE" w:rsidP="00890DFE">
            <w:pPr>
              <w:spacing w:after="80"/>
              <w:jc w:val="both"/>
              <w:rPr>
                <w:rFonts w:ascii="Bookman Old Style" w:hAnsi="Bookman Old Style"/>
                <w:i/>
              </w:rPr>
            </w:pPr>
          </w:p>
        </w:tc>
      </w:tr>
      <w:tr w:rsidR="006E6C0B" w:rsidRPr="002E2D26" w14:paraId="144299B2" w14:textId="77777777" w:rsidTr="40909788">
        <w:tc>
          <w:tcPr>
            <w:tcW w:w="6374" w:type="dxa"/>
          </w:tcPr>
          <w:p w14:paraId="144299B0" w14:textId="77777777" w:rsidR="006E6C0B" w:rsidRPr="00CC7874" w:rsidRDefault="006E6C0B" w:rsidP="006E6C0B">
            <w:pPr>
              <w:autoSpaceDE w:val="0"/>
              <w:autoSpaceDN w:val="0"/>
              <w:adjustRightInd w:val="0"/>
              <w:jc w:val="both"/>
              <w:rPr>
                <w:rFonts w:ascii="Bookman Old Style" w:hAnsi="Bookman Old Style" w:cs="Times New Roman"/>
                <w:b/>
                <w:color w:val="060606"/>
              </w:rPr>
            </w:pPr>
            <w:r w:rsidRPr="00CC7874">
              <w:rPr>
                <w:rFonts w:ascii="Bookman Old Style" w:hAnsi="Bookman Old Style" w:cs="Times New Roman"/>
                <w:color w:val="060606"/>
              </w:rPr>
              <w:t>3. In considerazione delle riduzioni dei servizi di trasporto pubblico passeggeri conseguenti alle misure</w:t>
            </w:r>
            <w:r>
              <w:rPr>
                <w:rFonts w:ascii="Bookman Old Style" w:hAnsi="Bookman Old Style" w:cs="Times New Roman"/>
                <w:color w:val="060606"/>
              </w:rPr>
              <w:t xml:space="preserve"> </w:t>
            </w:r>
            <w:r w:rsidRPr="00CC7874">
              <w:rPr>
                <w:rFonts w:ascii="Bookman Old Style" w:hAnsi="Bookman Old Style" w:cs="Times New Roman"/>
                <w:color w:val="060606"/>
              </w:rPr>
              <w:t>di contenimento per l'emergenza epidemiologica da COVID-19, non trovano applicazione, in relazione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al trasporto ferroviario passeggeri di lunga percorrenza e per i </w:t>
            </w:r>
            <w:r>
              <w:rPr>
                <w:rFonts w:ascii="Bookman Old Style" w:hAnsi="Bookman Old Style" w:cs="Times New Roman"/>
                <w:color w:val="060606"/>
              </w:rPr>
              <w:t xml:space="preserve">servizi ferroviari </w:t>
            </w:r>
            <w:r w:rsidRPr="00CC7874">
              <w:rPr>
                <w:rFonts w:ascii="Bookman Old Style" w:hAnsi="Bookman Old Style" w:cs="Times New Roman"/>
                <w:color w:val="060606"/>
              </w:rPr>
              <w:t>interregionali indivisi,</w:t>
            </w:r>
            <w:r>
              <w:rPr>
                <w:rFonts w:ascii="Bookman Old Style" w:hAnsi="Bookman Old Style" w:cs="Times New Roman"/>
                <w:color w:val="060606"/>
              </w:rPr>
              <w:t xml:space="preserve"> </w:t>
            </w:r>
            <w:r w:rsidRPr="00CC7874">
              <w:rPr>
                <w:rFonts w:ascii="Bookman Old Style" w:hAnsi="Bookman Old Style" w:cs="Times New Roman"/>
                <w:color w:val="060606"/>
              </w:rPr>
              <w:t>le</w:t>
            </w:r>
            <w:r>
              <w:rPr>
                <w:rFonts w:ascii="Bookman Old Style" w:hAnsi="Bookman Old Style" w:cs="Times New Roman"/>
                <w:color w:val="060606"/>
              </w:rPr>
              <w:t xml:space="preserve"> </w:t>
            </w:r>
            <w:r w:rsidRPr="00CC7874">
              <w:rPr>
                <w:rFonts w:ascii="Bookman Old Style" w:hAnsi="Bookman Old Style" w:cs="Times New Roman"/>
                <w:color w:val="060606"/>
              </w:rPr>
              <w:t>disposizioni che prevedono decurtazioni di corrispettivo o l'applicazione di sanzioni o penali in ragione</w:t>
            </w:r>
            <w:r>
              <w:rPr>
                <w:rFonts w:ascii="Bookman Old Style" w:hAnsi="Bookman Old Style" w:cs="Times New Roman"/>
                <w:color w:val="060606"/>
              </w:rPr>
              <w:t xml:space="preserve"> </w:t>
            </w:r>
            <w:r w:rsidRPr="00CC7874">
              <w:rPr>
                <w:rFonts w:ascii="Bookman Old Style" w:hAnsi="Bookman Old Style" w:cs="Times New Roman"/>
                <w:color w:val="060606"/>
              </w:rPr>
              <w:t>delle minori corse effettuate o delle minori percorrenze realizzate a decorrere dal 23 febbraio 2020 e fino</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al 31 dicembre 2020 </w:t>
            </w:r>
            <w:r w:rsidRPr="00CC7874">
              <w:rPr>
                <w:rFonts w:ascii="Bookman Old Style" w:hAnsi="Bookman Old Style" w:cs="Times New Roman"/>
                <w:color w:val="2F2F2F"/>
              </w:rPr>
              <w:t>.</w:t>
            </w:r>
          </w:p>
        </w:tc>
        <w:tc>
          <w:tcPr>
            <w:tcW w:w="7903" w:type="dxa"/>
          </w:tcPr>
          <w:p w14:paraId="144299B1" w14:textId="227C4446" w:rsidR="006E6C0B" w:rsidRPr="00890DFE" w:rsidRDefault="00890DFE" w:rsidP="006E6C0B">
            <w:pPr>
              <w:jc w:val="both"/>
              <w:rPr>
                <w:rFonts w:ascii="Bookman Old Style" w:hAnsi="Bookman Old Style"/>
                <w:i/>
              </w:rPr>
            </w:pPr>
            <w:r w:rsidRPr="00890DFE">
              <w:rPr>
                <w:rFonts w:ascii="Bookman Old Style" w:hAnsi="Bookman Old Style"/>
                <w:i/>
              </w:rPr>
              <w:t xml:space="preserve">Il </w:t>
            </w:r>
            <w:r w:rsidRPr="00890DFE">
              <w:rPr>
                <w:rFonts w:ascii="Bookman Old Style" w:hAnsi="Bookman Old Style"/>
                <w:b/>
                <w:bCs/>
                <w:i/>
              </w:rPr>
              <w:t>comma 3</w:t>
            </w:r>
            <w:r w:rsidRPr="00890DFE">
              <w:rPr>
                <w:rFonts w:ascii="Bookman Old Style" w:hAnsi="Bookman Old Style"/>
                <w:i/>
              </w:rPr>
              <w:t xml:space="preserve"> sospende l’efficacia delle clausole contrattuali che penalizzano le aziende nel caso di minori percorrenze e riduzioni dei parametri passeggeri/chilometri, evidentemente dovute all’emergenza. </w:t>
            </w:r>
          </w:p>
        </w:tc>
      </w:tr>
      <w:tr w:rsidR="006E6C0B" w:rsidRPr="002E2D26" w14:paraId="144299B5" w14:textId="77777777" w:rsidTr="40909788">
        <w:tc>
          <w:tcPr>
            <w:tcW w:w="6374" w:type="dxa"/>
          </w:tcPr>
          <w:p w14:paraId="144299B3" w14:textId="77777777" w:rsidR="006E6C0B" w:rsidRPr="00CC7874" w:rsidRDefault="006E6C0B" w:rsidP="006E6C0B">
            <w:pPr>
              <w:autoSpaceDE w:val="0"/>
              <w:autoSpaceDN w:val="0"/>
              <w:adjustRightInd w:val="0"/>
              <w:jc w:val="both"/>
              <w:rPr>
                <w:rFonts w:ascii="Bookman Old Style" w:hAnsi="Bookman Old Style" w:cs="Times New Roman"/>
                <w:b/>
                <w:color w:val="060606"/>
              </w:rPr>
            </w:pPr>
            <w:r w:rsidRPr="00CC7874">
              <w:rPr>
                <w:rFonts w:ascii="Bookman Old Style" w:hAnsi="Bookman Old Style" w:cs="Arial"/>
                <w:color w:val="060606"/>
              </w:rPr>
              <w:lastRenderedPageBreak/>
              <w:t>4</w:t>
            </w:r>
            <w:r w:rsidRPr="00CC7874">
              <w:rPr>
                <w:rFonts w:ascii="Bookman Old Style" w:hAnsi="Bookman Old Style" w:cs="Arial"/>
                <w:color w:val="2F2F2F"/>
              </w:rPr>
              <w:t xml:space="preserve">. </w:t>
            </w:r>
            <w:r w:rsidRPr="00CC7874">
              <w:rPr>
                <w:rFonts w:ascii="Bookman Old Style" w:hAnsi="Bookman Old Style" w:cs="Times New Roman"/>
                <w:color w:val="060606"/>
              </w:rPr>
              <w:t>Al fine di mitigare gli effetti economici derivanti dalla diffusione del contagio da COVID-19,</w:t>
            </w:r>
            <w:r>
              <w:rPr>
                <w:rFonts w:ascii="Bookman Old Style" w:hAnsi="Bookman Old Style" w:cs="Times New Roman"/>
                <w:color w:val="060606"/>
              </w:rPr>
              <w:t xml:space="preserve"> </w:t>
            </w:r>
            <w:r w:rsidRPr="00CC7874">
              <w:rPr>
                <w:rFonts w:ascii="Bookman Old Style" w:hAnsi="Bookman Old Style" w:cs="Times New Roman"/>
                <w:color w:val="060606"/>
              </w:rPr>
              <w:t>l'erogazione alle Regioni a statuto ordinario dell'anticipazione prevista dall'articolo 27, comma 4, del</w:t>
            </w:r>
            <w:r>
              <w:rPr>
                <w:rFonts w:ascii="Bookman Old Style" w:hAnsi="Bookman Old Style" w:cs="Times New Roman"/>
                <w:color w:val="060606"/>
              </w:rPr>
              <w:t xml:space="preserve"> </w:t>
            </w:r>
            <w:r w:rsidRPr="00CC7874">
              <w:rPr>
                <w:rFonts w:ascii="Bookman Old Style" w:hAnsi="Bookman Old Style" w:cs="Times New Roman"/>
                <w:color w:val="060606"/>
              </w:rPr>
              <w:t>decreto-legge 24 aprile 2017, n. 50, convertito con modificazioni dalla legge 21 giugno 2017, n. 96, 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relativa all'anno 2020, per la parte relativa </w:t>
            </w:r>
            <w:r w:rsidRPr="00CC7874">
              <w:rPr>
                <w:rFonts w:ascii="Bookman Old Style" w:hAnsi="Bookman Old Style" w:cs="Arial"/>
                <w:color w:val="060606"/>
              </w:rPr>
              <w:t xml:space="preserve">ai </w:t>
            </w:r>
            <w:r w:rsidRPr="00CC7874">
              <w:rPr>
                <w:rFonts w:ascii="Bookman Old Style" w:hAnsi="Bookman Old Style" w:cs="Times New Roman"/>
                <w:color w:val="060606"/>
              </w:rPr>
              <w:t>pagamenti non già avvenuti alla data di entrata in vigore</w:t>
            </w:r>
            <w:r>
              <w:rPr>
                <w:rFonts w:ascii="Bookman Old Style" w:hAnsi="Bookman Old Style" w:cs="Times New Roman"/>
                <w:color w:val="060606"/>
              </w:rPr>
              <w:t xml:space="preserve"> </w:t>
            </w:r>
            <w:r w:rsidRPr="00CC7874">
              <w:rPr>
                <w:rFonts w:ascii="Bookman Old Style" w:hAnsi="Bookman Old Style" w:cs="Times New Roman"/>
                <w:color w:val="060606"/>
              </w:rPr>
              <w:t>della legge di conversione del presente decreto, è effettuata in un'unica soluzione entro la data del 30</w:t>
            </w:r>
            <w:r>
              <w:rPr>
                <w:rFonts w:ascii="Bookman Old Style" w:hAnsi="Bookman Old Style" w:cs="Times New Roman"/>
                <w:color w:val="060606"/>
              </w:rPr>
              <w:t xml:space="preserve"> </w:t>
            </w:r>
            <w:r w:rsidRPr="00CC7874">
              <w:rPr>
                <w:rFonts w:ascii="Bookman Old Style" w:hAnsi="Bookman Old Style" w:cs="Times New Roman"/>
                <w:color w:val="060606"/>
              </w:rPr>
              <w:t>giugno 2020</w:t>
            </w:r>
            <w:r w:rsidRPr="00CC7874">
              <w:rPr>
                <w:rFonts w:ascii="Bookman Old Style" w:hAnsi="Bookman Old Style" w:cs="Times New Roman"/>
                <w:color w:val="2F2F2F"/>
              </w:rPr>
              <w:t>.</w:t>
            </w:r>
          </w:p>
        </w:tc>
        <w:tc>
          <w:tcPr>
            <w:tcW w:w="7903" w:type="dxa"/>
          </w:tcPr>
          <w:p w14:paraId="144299B4" w14:textId="158FC47F" w:rsidR="006E6C0B" w:rsidRPr="001E35F7" w:rsidRDefault="00890DFE" w:rsidP="006E6C0B">
            <w:pPr>
              <w:jc w:val="both"/>
              <w:rPr>
                <w:rFonts w:ascii="Bookman Old Style" w:hAnsi="Bookman Old Style"/>
                <w:i/>
                <w:iCs/>
              </w:rPr>
            </w:pPr>
            <w:r w:rsidRPr="001E35F7">
              <w:rPr>
                <w:rFonts w:ascii="Bookman Old Style" w:hAnsi="Bookman Old Style"/>
                <w:i/>
                <w:iCs/>
              </w:rPr>
              <w:t xml:space="preserve">Il </w:t>
            </w:r>
            <w:r w:rsidRPr="001E35F7">
              <w:rPr>
                <w:rFonts w:ascii="Bookman Old Style" w:hAnsi="Bookman Old Style"/>
                <w:b/>
                <w:bCs/>
                <w:i/>
                <w:iCs/>
              </w:rPr>
              <w:t>comma 4</w:t>
            </w:r>
            <w:r w:rsidRPr="001E35F7">
              <w:rPr>
                <w:rFonts w:ascii="Bookman Old Style" w:hAnsi="Bookman Old Style"/>
                <w:i/>
                <w:iCs/>
              </w:rPr>
              <w:t xml:space="preserve"> dispone l’erogazione anticipata al 30 giugno 2020 dell’anticipo dovuto alle Regioni per effetto delle norme che regolano il fondo TPL.</w:t>
            </w:r>
          </w:p>
        </w:tc>
      </w:tr>
      <w:tr w:rsidR="006E6C0B" w:rsidRPr="002E2D26" w14:paraId="144299B8" w14:textId="77777777" w:rsidTr="40909788">
        <w:tc>
          <w:tcPr>
            <w:tcW w:w="6374" w:type="dxa"/>
          </w:tcPr>
          <w:p w14:paraId="144299B6" w14:textId="26D9F8C2" w:rsidR="006E6C0B" w:rsidRPr="00CC7874" w:rsidRDefault="006E6C0B" w:rsidP="006E6C0B">
            <w:pPr>
              <w:autoSpaceDE w:val="0"/>
              <w:autoSpaceDN w:val="0"/>
              <w:adjustRightInd w:val="0"/>
              <w:jc w:val="both"/>
              <w:rPr>
                <w:rFonts w:ascii="Bookman Old Style" w:hAnsi="Bookman Old Style" w:cs="Arial"/>
                <w:color w:val="060606"/>
              </w:rPr>
            </w:pPr>
            <w:r w:rsidRPr="00CC7874">
              <w:rPr>
                <w:rFonts w:ascii="Bookman Old Style" w:hAnsi="Bookman Old Style" w:cs="Times New Roman"/>
                <w:color w:val="060606"/>
              </w:rPr>
              <w:t>5. La ripartizione delle risorse stanziate per l'esercizio 2020 sul fondo di cui all'articolo 16-bis, comma</w:t>
            </w:r>
            <w:r>
              <w:rPr>
                <w:rFonts w:ascii="Bookman Old Style" w:hAnsi="Bookman Old Style" w:cs="Times New Roman"/>
                <w:color w:val="060606"/>
              </w:rPr>
              <w:t xml:space="preserve"> </w:t>
            </w:r>
            <w:r w:rsidRPr="00CC7874">
              <w:rPr>
                <w:rFonts w:ascii="Bookman Old Style" w:hAnsi="Bookman Old Style" w:cs="Times New Roman"/>
                <w:color w:val="060606"/>
              </w:rPr>
              <w:t>1, del decreto-legge 6 luglio 2012, n. 95, convertito con modificazioni dalla legge 7 agosto 2012, n. 13</w:t>
            </w:r>
            <w:r w:rsidRPr="00CC7874">
              <w:rPr>
                <w:rFonts w:ascii="Bookman Old Style" w:hAnsi="Bookman Old Style" w:cs="Times New Roman"/>
                <w:i/>
                <w:iCs/>
                <w:color w:val="060606"/>
              </w:rPr>
              <w:t>,</w:t>
            </w:r>
            <w:r>
              <w:rPr>
                <w:rFonts w:ascii="Bookman Old Style" w:hAnsi="Bookman Old Style" w:cs="Times New Roman"/>
                <w:color w:val="060606"/>
              </w:rPr>
              <w:t xml:space="preserve"> </w:t>
            </w:r>
            <w:r w:rsidRPr="00CC7874">
              <w:rPr>
                <w:rFonts w:ascii="Bookman Old Style" w:hAnsi="Bookman Old Style" w:cs="Arial"/>
                <w:color w:val="060606"/>
              </w:rPr>
              <w:t xml:space="preserve">è </w:t>
            </w:r>
            <w:r w:rsidRPr="00CC7874">
              <w:rPr>
                <w:rFonts w:ascii="Bookman Old Style" w:hAnsi="Bookman Old Style" w:cs="Times New Roman"/>
                <w:color w:val="060606"/>
              </w:rPr>
              <w:t>effettuata, fermo restando quanto previsto dal comma 2- bis,</w:t>
            </w:r>
            <w:r>
              <w:rPr>
                <w:rFonts w:ascii="Bookman Old Style" w:hAnsi="Bookman Old Style" w:cs="Times New Roman"/>
                <w:color w:val="060606"/>
              </w:rPr>
              <w:t xml:space="preserve"> </w:t>
            </w:r>
            <w:r w:rsidRPr="00CC7874">
              <w:rPr>
                <w:rFonts w:ascii="Bookman Old Style" w:hAnsi="Bookman Old Style" w:cs="Times New Roman"/>
                <w:color w:val="060606"/>
              </w:rPr>
              <w:t>dell'articolo 27, del decreto - legge 24</w:t>
            </w:r>
            <w:r>
              <w:rPr>
                <w:rFonts w:ascii="Bookman Old Style" w:hAnsi="Bookman Old Style" w:cs="Times New Roman"/>
                <w:color w:val="060606"/>
              </w:rPr>
              <w:t xml:space="preserve"> </w:t>
            </w:r>
            <w:r w:rsidRPr="00CC7874">
              <w:rPr>
                <w:rFonts w:ascii="Bookman Old Style" w:hAnsi="Bookman Old Style" w:cs="Times New Roman"/>
                <w:color w:val="060606"/>
              </w:rPr>
              <w:t>aprile 2017, n. 50, convertito con modificazioni dalla legge 21 giugno 2017, n. 96, applicando le</w:t>
            </w:r>
            <w:r>
              <w:rPr>
                <w:rFonts w:ascii="Bookman Old Style" w:hAnsi="Bookman Old Style" w:cs="Times New Roman"/>
                <w:color w:val="060606"/>
              </w:rPr>
              <w:t xml:space="preserve"> </w:t>
            </w:r>
            <w:r w:rsidRPr="00CC7874">
              <w:rPr>
                <w:rFonts w:ascii="Bookman Old Style" w:hAnsi="Bookman Old Style" w:cs="Times New Roman"/>
                <w:color w:val="060606"/>
              </w:rPr>
              <w:t>modalità stabilite dal decreto del Presidente del Consiglio dei ministri 11 marzo 2013, pubblicato nella</w:t>
            </w:r>
            <w:r>
              <w:rPr>
                <w:rFonts w:ascii="Bookman Old Style" w:hAnsi="Bookman Old Style" w:cs="Times New Roman"/>
                <w:color w:val="060606"/>
              </w:rPr>
              <w:t xml:space="preserve"> </w:t>
            </w:r>
            <w:r w:rsidRPr="00CC7874">
              <w:rPr>
                <w:rFonts w:ascii="Bookman Old Style" w:hAnsi="Bookman Old Style" w:cs="Times New Roman"/>
                <w:color w:val="060606"/>
              </w:rPr>
              <w:t>Gazzetta Ufficiale del 26 giugno 2013, n.148,e successive modificazioni.</w:t>
            </w:r>
          </w:p>
        </w:tc>
        <w:tc>
          <w:tcPr>
            <w:tcW w:w="7903" w:type="dxa"/>
          </w:tcPr>
          <w:p w14:paraId="40017509" w14:textId="77777777" w:rsidR="001E35F7" w:rsidRPr="001E35F7" w:rsidRDefault="001E35F7" w:rsidP="006E6C0B">
            <w:pPr>
              <w:jc w:val="both"/>
              <w:rPr>
                <w:rFonts w:ascii="Bookman Old Style" w:hAnsi="Bookman Old Style"/>
                <w:i/>
              </w:rPr>
            </w:pPr>
            <w:r w:rsidRPr="001E35F7">
              <w:rPr>
                <w:rFonts w:ascii="Bookman Old Style" w:hAnsi="Bookman Old Style"/>
                <w:i/>
              </w:rPr>
              <w:t xml:space="preserve">Il </w:t>
            </w:r>
            <w:r w:rsidRPr="00C43630">
              <w:rPr>
                <w:rFonts w:ascii="Bookman Old Style" w:hAnsi="Bookman Old Style"/>
                <w:b/>
                <w:i/>
              </w:rPr>
              <w:t>comma 5</w:t>
            </w:r>
            <w:r w:rsidRPr="001E35F7">
              <w:rPr>
                <w:rFonts w:ascii="Bookman Old Style" w:hAnsi="Bookman Old Style"/>
                <w:i/>
              </w:rPr>
              <w:t xml:space="preserve"> dispone che la ripartizione delle risorse del Fondo nazionale TPL stanziate per il 2020 sia effettuata, applicando le modalità stabilite dal decreto del Presidente del Consiglio dei ministri 11 marzo 2013 e successive modificazioni, al fine di ridurre i tempi procedurali di erogazione.</w:t>
            </w:r>
          </w:p>
          <w:p w14:paraId="144299B7" w14:textId="55666E8D" w:rsidR="001E35F7" w:rsidRPr="001E35F7" w:rsidRDefault="001E35F7" w:rsidP="006E6C0B">
            <w:pPr>
              <w:jc w:val="both"/>
              <w:rPr>
                <w:rFonts w:ascii="Bookman Old Style" w:hAnsi="Bookman Old Style"/>
                <w:i/>
                <w:iCs/>
                <w:highlight w:val="yellow"/>
              </w:rPr>
            </w:pPr>
            <w:r w:rsidRPr="001E35F7">
              <w:rPr>
                <w:rFonts w:ascii="Bookman Old Style" w:hAnsi="Bookman Old Style"/>
                <w:i/>
              </w:rPr>
              <w:t>Pertanto per il 2020 sono confermati gli attuali criteri di ripartizione del Fondo, anziché applicarsi la riforma del Fondo, con i relativi nuovi criteri descritti nell’art. 27, comma 2, del D.L. n. 50/2017.</w:t>
            </w:r>
          </w:p>
        </w:tc>
      </w:tr>
      <w:tr w:rsidR="006E6C0B" w:rsidRPr="002E2D26" w14:paraId="144299BB" w14:textId="77777777" w:rsidTr="40909788">
        <w:tc>
          <w:tcPr>
            <w:tcW w:w="6374" w:type="dxa"/>
          </w:tcPr>
          <w:p w14:paraId="144299B9" w14:textId="12F3A281" w:rsidR="006E6C0B" w:rsidRPr="00CC7874" w:rsidRDefault="006E6C0B" w:rsidP="006E6C0B">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6. Al fine di garantire l'operatività delle imprese di trasporto pubblico di passeggeri, le autorità</w:t>
            </w:r>
            <w:r>
              <w:rPr>
                <w:rFonts w:ascii="Bookman Old Style" w:hAnsi="Bookman Old Style" w:cs="Times New Roman"/>
                <w:color w:val="060606"/>
              </w:rPr>
              <w:t xml:space="preserve"> com</w:t>
            </w:r>
            <w:r w:rsidRPr="00CC7874">
              <w:rPr>
                <w:rFonts w:ascii="Bookman Old Style" w:hAnsi="Bookman Old Style" w:cs="Times New Roman"/>
                <w:color w:val="060606"/>
              </w:rPr>
              <w:t xml:space="preserve">petenti di cui </w:t>
            </w:r>
            <w:r>
              <w:rPr>
                <w:rFonts w:ascii="Bookman Old Style" w:hAnsi="Bookman Old Style" w:cs="Times New Roman"/>
                <w:color w:val="060606"/>
              </w:rPr>
              <w:t>all’articolo 2, lettere b) e c</w:t>
            </w:r>
            <w:r w:rsidRPr="00CC7874">
              <w:rPr>
                <w:rFonts w:ascii="Bookman Old Style" w:hAnsi="Bookman Old Style" w:cs="Times New Roman"/>
                <w:color w:val="060606"/>
              </w:rPr>
              <w:t xml:space="preserve">) del Regolamento (CE) n. </w:t>
            </w:r>
            <w:r>
              <w:rPr>
                <w:rFonts w:ascii="Bookman Old Style" w:hAnsi="Bookman Old Style" w:cs="Times New Roman"/>
                <w:color w:val="060606"/>
              </w:rPr>
              <w:t>1370</w:t>
            </w:r>
            <w:r w:rsidRPr="00CC7874">
              <w:rPr>
                <w:rFonts w:ascii="Bookman Old Style" w:hAnsi="Bookman Old Style" w:cs="Times New Roman"/>
                <w:color w:val="060606"/>
              </w:rPr>
              <w:t>/2007 del Parlamento europeo e del Consiglio del 23 ottobre 2007</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erogano alle stesse imprese, entro il 31 luglio 2020, un</w:t>
            </w:r>
            <w:r>
              <w:rPr>
                <w:rFonts w:ascii="Bookman Old Style" w:hAnsi="Bookman Old Style" w:cs="Times New Roman"/>
                <w:color w:val="060606"/>
              </w:rPr>
              <w:t xml:space="preserve"> </w:t>
            </w:r>
            <w:r w:rsidRPr="00CC7874">
              <w:rPr>
                <w:rFonts w:ascii="Bookman Old Style" w:hAnsi="Bookman Old Style" w:cs="Times New Roman"/>
                <w:color w:val="060606"/>
              </w:rPr>
              <w:t>importo non inferiore al</w:t>
            </w:r>
            <w:r>
              <w:rPr>
                <w:rFonts w:ascii="Bookman Old Style" w:hAnsi="Bookman Old Style" w:cs="Times New Roman"/>
                <w:color w:val="060606"/>
              </w:rPr>
              <w:t>l’</w:t>
            </w:r>
            <w:r w:rsidRPr="00CC7874">
              <w:rPr>
                <w:rFonts w:ascii="Bookman Old Style" w:hAnsi="Bookman Old Style" w:cs="Times New Roman"/>
                <w:color w:val="060606"/>
              </w:rPr>
              <w:t>80 per cento dei corrispettivi</w:t>
            </w:r>
            <w:r>
              <w:rPr>
                <w:rFonts w:ascii="Bookman Old Style" w:hAnsi="Bookman Old Style" w:cs="Times New Roman"/>
                <w:color w:val="060606"/>
              </w:rPr>
              <w:t xml:space="preserve"> contrattualmente previsti al 3</w:t>
            </w:r>
            <w:r w:rsidRPr="00CC7874">
              <w:rPr>
                <w:rFonts w:ascii="Bookman Old Style" w:hAnsi="Bookman Old Style" w:cs="Times New Roman"/>
                <w:color w:val="060606"/>
              </w:rPr>
              <w:t>1 agosto 2020.</w:t>
            </w:r>
          </w:p>
        </w:tc>
        <w:tc>
          <w:tcPr>
            <w:tcW w:w="7903" w:type="dxa"/>
          </w:tcPr>
          <w:p w14:paraId="144299BA" w14:textId="4BB7CFF2" w:rsidR="006E6C0B" w:rsidRPr="0026267A" w:rsidRDefault="00474F1F" w:rsidP="006E6C0B">
            <w:pPr>
              <w:jc w:val="both"/>
              <w:rPr>
                <w:rFonts w:ascii="Bookman Old Style" w:hAnsi="Bookman Old Style"/>
                <w:i/>
                <w:iCs/>
              </w:rPr>
            </w:pPr>
            <w:r w:rsidRPr="0026267A">
              <w:rPr>
                <w:rFonts w:ascii="Bookman Old Style" w:hAnsi="Bookman Old Style"/>
                <w:i/>
                <w:iCs/>
              </w:rPr>
              <w:t xml:space="preserve">Il </w:t>
            </w:r>
            <w:r w:rsidRPr="0026267A">
              <w:rPr>
                <w:rFonts w:ascii="Bookman Old Style" w:hAnsi="Bookman Old Style"/>
                <w:b/>
                <w:bCs/>
                <w:i/>
                <w:iCs/>
              </w:rPr>
              <w:t>comma 6</w:t>
            </w:r>
            <w:r w:rsidRPr="0026267A">
              <w:rPr>
                <w:rFonts w:ascii="Bookman Old Style" w:hAnsi="Bookman Old Style"/>
                <w:i/>
                <w:iCs/>
              </w:rPr>
              <w:t xml:space="preserve"> assicura alle imprese di trasporto pubblico, entro il 31 luglio, </w:t>
            </w:r>
            <w:r w:rsidR="0026267A">
              <w:rPr>
                <w:rFonts w:ascii="Bookman Old Style" w:hAnsi="Bookman Old Style"/>
                <w:i/>
                <w:iCs/>
              </w:rPr>
              <w:t xml:space="preserve">l’erogazione di </w:t>
            </w:r>
            <w:r w:rsidRPr="0026267A">
              <w:rPr>
                <w:rFonts w:ascii="Bookman Old Style" w:hAnsi="Bookman Old Style"/>
                <w:i/>
                <w:iCs/>
              </w:rPr>
              <w:t xml:space="preserve">un importo non inferiore all’80% dei corrispettivi contrattuali </w:t>
            </w:r>
          </w:p>
        </w:tc>
      </w:tr>
      <w:tr w:rsidR="006E6C0B" w:rsidRPr="002E2D26" w14:paraId="144299BE" w14:textId="77777777" w:rsidTr="40909788">
        <w:tc>
          <w:tcPr>
            <w:tcW w:w="6374" w:type="dxa"/>
          </w:tcPr>
          <w:p w14:paraId="144299BC" w14:textId="77777777" w:rsidR="006E6C0B" w:rsidRPr="00CC7874" w:rsidRDefault="006E6C0B" w:rsidP="006E6C0B">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7</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Al fine di contenere gli effetti negativi dell'emergenza epidemiologica da COVID-19 e di favorire lo</w:t>
            </w:r>
            <w:r>
              <w:rPr>
                <w:rFonts w:ascii="Bookman Old Style" w:hAnsi="Bookman Old Style" w:cs="Times New Roman"/>
                <w:color w:val="060606"/>
              </w:rPr>
              <w:t xml:space="preserve"> </w:t>
            </w:r>
            <w:r w:rsidRPr="00CC7874">
              <w:rPr>
                <w:rFonts w:ascii="Bookman Old Style" w:hAnsi="Bookman Old Style" w:cs="Times New Roman"/>
                <w:color w:val="060606"/>
              </w:rPr>
              <w:t>sviluppo degli investimenti e il perseguimento più rapido ed efficace degli obiettivi di rinnovo del</w:t>
            </w:r>
            <w:r>
              <w:rPr>
                <w:rFonts w:ascii="Bookman Old Style" w:hAnsi="Bookman Old Style" w:cs="Times New Roman"/>
                <w:color w:val="060606"/>
              </w:rPr>
              <w:t xml:space="preserve"> </w:t>
            </w:r>
            <w:r w:rsidRPr="00CC7874">
              <w:rPr>
                <w:rFonts w:ascii="Bookman Old Style" w:hAnsi="Bookman Old Style" w:cs="Times New Roman"/>
                <w:color w:val="060606"/>
              </w:rPr>
              <w:t>materiale rotabile destinato ai servizi stessi, per le regioni</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 xml:space="preserve">gli enti locali e </w:t>
            </w:r>
            <w:r>
              <w:rPr>
                <w:rFonts w:ascii="Bookman Old Style" w:hAnsi="Bookman Old Style" w:cs="Times New Roman"/>
                <w:color w:val="060606"/>
              </w:rPr>
              <w:t xml:space="preserve">i </w:t>
            </w:r>
            <w:r w:rsidRPr="00CC7874">
              <w:rPr>
                <w:rFonts w:ascii="Bookman Old Style" w:hAnsi="Bookman Old Style" w:cs="Times New Roman"/>
                <w:color w:val="060606"/>
              </w:rPr>
              <w:t>gestori di servizi di trasporto</w:t>
            </w:r>
            <w:r>
              <w:rPr>
                <w:rFonts w:ascii="Bookman Old Style" w:hAnsi="Bookman Old Style" w:cs="Times New Roman"/>
                <w:color w:val="060606"/>
              </w:rPr>
              <w:t xml:space="preserve"> </w:t>
            </w:r>
            <w:r w:rsidRPr="00CC7874">
              <w:rPr>
                <w:rFonts w:ascii="Bookman Old Style" w:hAnsi="Bookman Old Style" w:cs="Times New Roman"/>
                <w:color w:val="060606"/>
              </w:rPr>
              <w:t>pubblico locale e regionale, non si applicano sino al 31 dicembre 2024 le disposizioni che prevedono un</w:t>
            </w:r>
            <w:r>
              <w:rPr>
                <w:rFonts w:ascii="Bookman Old Style" w:hAnsi="Bookman Old Style" w:cs="Times New Roman"/>
                <w:color w:val="060606"/>
              </w:rPr>
              <w:t xml:space="preserve"> </w:t>
            </w:r>
            <w:r w:rsidRPr="00CC7874">
              <w:rPr>
                <w:rFonts w:ascii="Bookman Old Style" w:hAnsi="Bookman Old Style" w:cs="Times New Roman"/>
                <w:color w:val="060606"/>
              </w:rPr>
              <w:t>cofinanziamento de</w:t>
            </w:r>
            <w:r w:rsidRPr="00CC7874">
              <w:rPr>
                <w:rFonts w:ascii="Bookman Old Style" w:hAnsi="Bookman Old Style" w:cs="Times New Roman"/>
                <w:color w:val="1F1F1F"/>
              </w:rPr>
              <w:t xml:space="preserve">i </w:t>
            </w:r>
            <w:r w:rsidRPr="00CC7874">
              <w:rPr>
                <w:rFonts w:ascii="Bookman Old Style" w:hAnsi="Bookman Old Style" w:cs="Times New Roman"/>
                <w:color w:val="060606"/>
              </w:rPr>
              <w:t xml:space="preserve">soggetti beneficiari </w:t>
            </w:r>
            <w:r w:rsidRPr="00CC7874">
              <w:rPr>
                <w:rFonts w:ascii="Bookman Old Style" w:hAnsi="Bookman Old Style" w:cs="Times New Roman"/>
                <w:color w:val="060606"/>
              </w:rPr>
              <w:lastRenderedPageBreak/>
              <w:t>nell</w:t>
            </w:r>
            <w:r w:rsidRPr="00CC7874">
              <w:rPr>
                <w:rFonts w:ascii="Bookman Old Style" w:hAnsi="Bookman Old Style" w:cs="Times New Roman"/>
                <w:color w:val="323232"/>
              </w:rPr>
              <w:t xml:space="preserve">' </w:t>
            </w:r>
            <w:r w:rsidRPr="00CC7874">
              <w:rPr>
                <w:rFonts w:ascii="Bookman Old Style" w:hAnsi="Bookman Old Style" w:cs="Times New Roman"/>
                <w:color w:val="060606"/>
              </w:rPr>
              <w:t>acquisto dei mezzi. Per le medesime finalità di cui al primo</w:t>
            </w:r>
            <w:r>
              <w:rPr>
                <w:rFonts w:ascii="Bookman Old Style" w:hAnsi="Bookman Old Style" w:cs="Times New Roman"/>
                <w:color w:val="060606"/>
              </w:rPr>
              <w:t xml:space="preserve"> </w:t>
            </w:r>
            <w:r w:rsidRPr="00CC7874">
              <w:rPr>
                <w:rFonts w:ascii="Bookman Old Style" w:hAnsi="Bookman Old Style" w:cs="Times New Roman"/>
                <w:color w:val="060606"/>
              </w:rPr>
              <w:t>periodo non trovano applicazione fino al 30 giugno 2021 le disposizioni relative all'obbligo di utilizzo</w:t>
            </w:r>
            <w:r>
              <w:rPr>
                <w:rFonts w:ascii="Bookman Old Style" w:hAnsi="Bookman Old Style" w:cs="Times New Roman"/>
                <w:color w:val="060606"/>
              </w:rPr>
              <w:t xml:space="preserve"> </w:t>
            </w:r>
            <w:r w:rsidRPr="00CC7874">
              <w:rPr>
                <w:rFonts w:ascii="Bookman Old Style" w:hAnsi="Bookman Old Style" w:cs="Times New Roman"/>
                <w:color w:val="060606"/>
              </w:rPr>
              <w:t>di mezzi ad alimentazione alternativa, qualora non sia presente idonea infrastruttura per l'utilizzo di tali</w:t>
            </w:r>
            <w:r>
              <w:rPr>
                <w:rFonts w:ascii="Bookman Old Style" w:hAnsi="Bookman Old Style" w:cs="Times New Roman"/>
                <w:color w:val="060606"/>
              </w:rPr>
              <w:t xml:space="preserve"> </w:t>
            </w:r>
            <w:r w:rsidRPr="00CC7874">
              <w:rPr>
                <w:rFonts w:ascii="Bookman Old Style" w:hAnsi="Bookman Old Style" w:cs="Times New Roman"/>
                <w:color w:val="060606"/>
              </w:rPr>
              <w:t>mezzi. E' autorizzato, fino alla data del 30 giugno 2021, l'acquisito di autobus tramite la convenzione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ConsipAutobus 3 stipulata il 2 agosto 2018, nonché l'acquisto di materiale rotabile anche in </w:t>
            </w:r>
            <w:r w:rsidRPr="00CC7874">
              <w:rPr>
                <w:rFonts w:ascii="Bookman Old Style" w:hAnsi="Bookman Old Style" w:cs="Times New Roman"/>
                <w:i/>
                <w:iCs/>
                <w:color w:val="060606"/>
              </w:rPr>
              <w:t>leasing.</w:t>
            </w:r>
          </w:p>
        </w:tc>
        <w:tc>
          <w:tcPr>
            <w:tcW w:w="7903" w:type="dxa"/>
          </w:tcPr>
          <w:p w14:paraId="21A5BBFF" w14:textId="77777777" w:rsidR="006E6C0B" w:rsidRDefault="0026267A" w:rsidP="006E6C0B">
            <w:pPr>
              <w:jc w:val="both"/>
              <w:rPr>
                <w:rFonts w:ascii="Bookman Old Style" w:hAnsi="Bookman Old Style"/>
                <w:i/>
                <w:iCs/>
              </w:rPr>
            </w:pPr>
            <w:r w:rsidRPr="0026267A">
              <w:rPr>
                <w:rFonts w:ascii="Bookman Old Style" w:hAnsi="Bookman Old Style"/>
                <w:i/>
                <w:iCs/>
              </w:rPr>
              <w:lastRenderedPageBreak/>
              <w:t>Il</w:t>
            </w:r>
            <w:r>
              <w:rPr>
                <w:rFonts w:ascii="Bookman Old Style" w:hAnsi="Bookman Old Style"/>
              </w:rPr>
              <w:t xml:space="preserve"> </w:t>
            </w:r>
            <w:r w:rsidRPr="0026267A">
              <w:rPr>
                <w:rFonts w:ascii="Bookman Old Style" w:hAnsi="Bookman Old Style"/>
                <w:b/>
                <w:bCs/>
                <w:i/>
                <w:iCs/>
              </w:rPr>
              <w:t>comma 7</w:t>
            </w:r>
            <w:r>
              <w:rPr>
                <w:rFonts w:ascii="Bookman Old Style" w:hAnsi="Bookman Old Style"/>
                <w:i/>
                <w:iCs/>
              </w:rPr>
              <w:t xml:space="preserve"> permette di non applicare, fino al 2024, gli obblighi di cofinanziamento a carico di aziende di gestione e enti territoriali per la fruizione di sovvenzioni finalizzate all’acquisto di mezzi e materiali.</w:t>
            </w:r>
          </w:p>
          <w:p w14:paraId="144299BD" w14:textId="0F50EF41" w:rsidR="002C7712" w:rsidRPr="0026267A" w:rsidRDefault="002C7712" w:rsidP="006E6C0B">
            <w:pPr>
              <w:jc w:val="both"/>
              <w:rPr>
                <w:rFonts w:ascii="Bookman Old Style" w:hAnsi="Bookman Old Style"/>
              </w:rPr>
            </w:pPr>
            <w:r>
              <w:rPr>
                <w:rFonts w:ascii="Bookman Old Style" w:hAnsi="Bookman Old Style"/>
                <w:i/>
                <w:iCs/>
              </w:rPr>
              <w:t xml:space="preserve">Analogamente, fino al 30 giugno 2021 viene sospeso l’obbligo di </w:t>
            </w:r>
            <w:r w:rsidR="00710FCC">
              <w:rPr>
                <w:rFonts w:ascii="Bookman Old Style" w:hAnsi="Bookman Old Style"/>
                <w:i/>
                <w:iCs/>
              </w:rPr>
              <w:t>utilizzo di mezzi pubblici ad alimentazione alternativa ed è autorizzato l’acquisto di mezzi tramite convenzione “ConsipAutobus 3”.</w:t>
            </w:r>
          </w:p>
        </w:tc>
      </w:tr>
      <w:tr w:rsidR="006E6C0B" w:rsidRPr="002E2D26" w14:paraId="144299C1" w14:textId="77777777" w:rsidTr="40909788">
        <w:tc>
          <w:tcPr>
            <w:tcW w:w="6374" w:type="dxa"/>
          </w:tcPr>
          <w:p w14:paraId="144299BF" w14:textId="77777777" w:rsidR="006E6C0B" w:rsidRPr="00CC7874" w:rsidRDefault="006E6C0B" w:rsidP="006E6C0B">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8. Fino al 30 giugno 2021, le risorse statali previste per il rinnovo del materiale rotabile automobilistico</w:t>
            </w:r>
            <w:r>
              <w:rPr>
                <w:rFonts w:ascii="Bookman Old Style" w:hAnsi="Bookman Old Style" w:cs="Times New Roman"/>
                <w:color w:val="060606"/>
              </w:rPr>
              <w:t xml:space="preserve"> </w:t>
            </w:r>
            <w:r w:rsidRPr="00CC7874">
              <w:rPr>
                <w:rFonts w:ascii="Bookman Old Style" w:hAnsi="Bookman Old Style" w:cs="Times New Roman"/>
                <w:color w:val="060606"/>
              </w:rPr>
              <w:t>e ferroviario destinato al trasporto pubblico locale e regionale possono essere utilizzate, entro il limite</w:t>
            </w:r>
            <w:r>
              <w:rPr>
                <w:rFonts w:ascii="Bookman Old Style" w:hAnsi="Bookman Old Style" w:cs="Times New Roman"/>
                <w:color w:val="060606"/>
              </w:rPr>
              <w:t xml:space="preserve"> </w:t>
            </w:r>
            <w:r w:rsidRPr="00CC7874">
              <w:rPr>
                <w:rFonts w:ascii="Bookman Old Style" w:hAnsi="Bookman Old Style" w:cs="Times New Roman"/>
                <w:color w:val="060606"/>
              </w:rPr>
              <w:t>massimo del 5 per cento, per l'attrezzaggio dei relativi parchi finalizzato a contenere i rischi</w:t>
            </w:r>
            <w:r>
              <w:rPr>
                <w:rFonts w:ascii="Bookman Old Style" w:hAnsi="Bookman Old Style" w:cs="Times New Roman"/>
                <w:color w:val="060606"/>
              </w:rPr>
              <w:t xml:space="preserve"> </w:t>
            </w:r>
            <w:r w:rsidRPr="00CC7874">
              <w:rPr>
                <w:rFonts w:ascii="Bookman Old Style" w:hAnsi="Bookman Old Style" w:cs="Times New Roman"/>
                <w:color w:val="060606"/>
              </w:rPr>
              <w:t>epidemiologici per i passeggeri ed il personale viaggiante. Per le finalità di cui al precedente periodo ed</w:t>
            </w:r>
            <w:r>
              <w:rPr>
                <w:rFonts w:ascii="Bookman Old Style" w:hAnsi="Bookman Old Style" w:cs="Times New Roman"/>
                <w:color w:val="060606"/>
              </w:rPr>
              <w:t xml:space="preserve"> </w:t>
            </w:r>
            <w:r w:rsidRPr="00CC7874">
              <w:rPr>
                <w:rFonts w:ascii="Bookman Old Style" w:hAnsi="Bookman Old Style" w:cs="Times New Roman"/>
                <w:color w:val="060606"/>
              </w:rPr>
              <w:t>a valere sulle medesime risorse</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il Ministero delle infrastrutture e dei trasporti</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anche mediante apposite</w:t>
            </w:r>
            <w:r>
              <w:rPr>
                <w:rFonts w:ascii="Bookman Old Style" w:hAnsi="Bookman Old Style" w:cs="Times New Roman"/>
                <w:color w:val="060606"/>
              </w:rPr>
              <w:t xml:space="preserve"> </w:t>
            </w:r>
            <w:r w:rsidRPr="00CC7874">
              <w:rPr>
                <w:rFonts w:ascii="Bookman Old Style" w:hAnsi="Bookman Old Style" w:cs="Times New Roman"/>
                <w:color w:val="060606"/>
              </w:rPr>
              <w:t>convenzioni sottoscritte con Enti pubblici di ricerca o Istituti universitari, promuove uno o più progetti</w:t>
            </w:r>
            <w:r>
              <w:rPr>
                <w:rFonts w:ascii="Bookman Old Style" w:hAnsi="Bookman Old Style" w:cs="Times New Roman"/>
                <w:color w:val="060606"/>
              </w:rPr>
              <w:t xml:space="preserve"> </w:t>
            </w:r>
            <w:r w:rsidRPr="00CC7874">
              <w:rPr>
                <w:rFonts w:ascii="Bookman Old Style" w:hAnsi="Bookman Old Style" w:cs="Times New Roman"/>
                <w:color w:val="060606"/>
              </w:rPr>
              <w:t>di sperimentazione finalizzati ad incrementare, compatibilmente con le misure di contenimento previste</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dall'articolo </w:t>
            </w:r>
            <w:r w:rsidRPr="00CC7874">
              <w:rPr>
                <w:rFonts w:ascii="Bookman Old Style" w:hAnsi="Bookman Old Style" w:cs="Arial"/>
                <w:bCs/>
                <w:color w:val="060606"/>
              </w:rPr>
              <w:t>1</w:t>
            </w:r>
            <w:r w:rsidRPr="00CC7874">
              <w:rPr>
                <w:rFonts w:ascii="Bookman Old Style" w:hAnsi="Bookman Old Style" w:cs="Arial"/>
                <w:b/>
                <w:bCs/>
                <w:color w:val="060606"/>
              </w:rPr>
              <w:t xml:space="preserve"> </w:t>
            </w:r>
            <w:r w:rsidRPr="00CC7874">
              <w:rPr>
                <w:rFonts w:ascii="Bookman Old Style" w:hAnsi="Bookman Old Style" w:cs="Times New Roman"/>
                <w:color w:val="060606"/>
              </w:rPr>
              <w:t>del decreto-legge 23 febbraio 2020, n. 6, convertito con modificazioni dalla legge 5 marzo</w:t>
            </w:r>
            <w:r>
              <w:rPr>
                <w:rFonts w:ascii="Bookman Old Style" w:hAnsi="Bookman Old Style" w:cs="Times New Roman"/>
                <w:color w:val="060606"/>
              </w:rPr>
              <w:t xml:space="preserve"> </w:t>
            </w:r>
            <w:r w:rsidRPr="00CC7874">
              <w:rPr>
                <w:rFonts w:ascii="Bookman Old Style" w:hAnsi="Bookman Old Style" w:cs="Times New Roman"/>
                <w:color w:val="060606"/>
              </w:rPr>
              <w:t>2020, n</w:t>
            </w:r>
            <w:r w:rsidRPr="00CC7874">
              <w:rPr>
                <w:rFonts w:ascii="Bookman Old Style" w:hAnsi="Bookman Old Style" w:cs="Times New Roman"/>
                <w:color w:val="1F1F1F"/>
              </w:rPr>
              <w:t xml:space="preserve">. </w:t>
            </w:r>
            <w:r w:rsidRPr="00CC7874">
              <w:rPr>
                <w:rFonts w:ascii="Bookman Old Style" w:hAnsi="Bookman Old Style" w:cs="Times New Roman"/>
                <w:color w:val="060606"/>
              </w:rPr>
              <w:t>13, ed all'articolo l del decreto-legge 25 marzo 2020, n. 19, nonché dai relativi provvedimenti</w:t>
            </w:r>
            <w:r>
              <w:rPr>
                <w:rFonts w:ascii="Bookman Old Style" w:hAnsi="Bookman Old Style" w:cs="Times New Roman"/>
                <w:color w:val="060606"/>
              </w:rPr>
              <w:t xml:space="preserve"> </w:t>
            </w:r>
            <w:r w:rsidRPr="00CC7874">
              <w:rPr>
                <w:rFonts w:ascii="Bookman Old Style" w:hAnsi="Bookman Old Style" w:cs="Times New Roman"/>
                <w:color w:val="060606"/>
              </w:rPr>
              <w:t xml:space="preserve">attuativi, l'indice di riempimento dei mezzi di trasporto, garantendo </w:t>
            </w:r>
            <w:r w:rsidRPr="00CC7874">
              <w:rPr>
                <w:rFonts w:ascii="Bookman Old Style" w:hAnsi="Bookman Old Style" w:cs="Times New Roman"/>
                <w:bCs/>
                <w:color w:val="060606"/>
              </w:rPr>
              <w:t xml:space="preserve">la </w:t>
            </w:r>
            <w:r w:rsidRPr="00CC7874">
              <w:rPr>
                <w:rFonts w:ascii="Bookman Old Style" w:hAnsi="Bookman Old Style" w:cs="Times New Roman"/>
                <w:color w:val="060606"/>
              </w:rPr>
              <w:t>sicurezza dei passeggeri e del</w:t>
            </w:r>
            <w:r>
              <w:rPr>
                <w:rFonts w:ascii="Bookman Old Style" w:hAnsi="Bookman Old Style" w:cs="Times New Roman"/>
                <w:color w:val="060606"/>
              </w:rPr>
              <w:t xml:space="preserve"> </w:t>
            </w:r>
            <w:r w:rsidRPr="00CC7874">
              <w:rPr>
                <w:rFonts w:ascii="Bookman Old Style" w:hAnsi="Bookman Old Style" w:cs="Times New Roman"/>
                <w:color w:val="060606"/>
              </w:rPr>
              <w:t>personale viaggiante.</w:t>
            </w:r>
          </w:p>
        </w:tc>
        <w:tc>
          <w:tcPr>
            <w:tcW w:w="7903" w:type="dxa"/>
          </w:tcPr>
          <w:p w14:paraId="7BBF69D5" w14:textId="77777777" w:rsidR="006E6C0B" w:rsidRDefault="00710FCC" w:rsidP="006E6C0B">
            <w:pPr>
              <w:jc w:val="both"/>
              <w:rPr>
                <w:rFonts w:ascii="Bookman Old Style" w:hAnsi="Bookman Old Style"/>
                <w:i/>
                <w:iCs/>
              </w:rPr>
            </w:pPr>
            <w:r w:rsidRPr="00710FCC">
              <w:rPr>
                <w:rFonts w:ascii="Bookman Old Style" w:hAnsi="Bookman Old Style"/>
                <w:i/>
                <w:iCs/>
              </w:rPr>
              <w:t xml:space="preserve">Il </w:t>
            </w:r>
            <w:r w:rsidRPr="00710FCC">
              <w:rPr>
                <w:rFonts w:ascii="Bookman Old Style" w:hAnsi="Bookman Old Style"/>
                <w:b/>
                <w:bCs/>
                <w:i/>
                <w:iCs/>
              </w:rPr>
              <w:t xml:space="preserve">comma 8 </w:t>
            </w:r>
            <w:r w:rsidRPr="00710FCC">
              <w:rPr>
                <w:rFonts w:ascii="Bookman Old Style" w:hAnsi="Bookman Old Style"/>
                <w:i/>
                <w:iCs/>
              </w:rPr>
              <w:t>permette l’utilizzo fino l del 5 % delle risorse statali destinate al rinnovo dei mezzi e dei materiali del TPL per interventi di contenimento dei rischi di contagio sui mezzi pubblici in circolazione.</w:t>
            </w:r>
          </w:p>
          <w:p w14:paraId="144299C0" w14:textId="0C7AE507" w:rsidR="00710FCC" w:rsidRPr="00710FCC" w:rsidRDefault="00710FCC" w:rsidP="006E6C0B">
            <w:pPr>
              <w:jc w:val="both"/>
              <w:rPr>
                <w:rFonts w:ascii="Bookman Old Style" w:hAnsi="Bookman Old Style"/>
                <w:i/>
                <w:iCs/>
              </w:rPr>
            </w:pPr>
            <w:r>
              <w:rPr>
                <w:rFonts w:ascii="Bookman Old Style" w:hAnsi="Bookman Old Style"/>
                <w:i/>
                <w:iCs/>
              </w:rPr>
              <w:t>Il MIT, inoltre, promuove sperimentazioni finalizzate ad incrementare l’indice di utilizzo dei mezzi stessi in coerenza con le misure di prevenzione prescritte dalle regole di ripresa dei servizi di trasporto.</w:t>
            </w:r>
          </w:p>
        </w:tc>
      </w:tr>
      <w:tr w:rsidR="006E6C0B" w:rsidRPr="002E2D26" w14:paraId="144299C4" w14:textId="77777777" w:rsidTr="40909788">
        <w:tc>
          <w:tcPr>
            <w:tcW w:w="6374" w:type="dxa"/>
          </w:tcPr>
          <w:p w14:paraId="144299C2" w14:textId="77777777" w:rsidR="006E6C0B" w:rsidRPr="00CC7874" w:rsidRDefault="006E6C0B" w:rsidP="006E6C0B">
            <w:pPr>
              <w:autoSpaceDE w:val="0"/>
              <w:autoSpaceDN w:val="0"/>
              <w:adjustRightInd w:val="0"/>
              <w:jc w:val="both"/>
              <w:rPr>
                <w:rFonts w:ascii="Bookman Old Style" w:hAnsi="Bookman Old Style" w:cs="Times New Roman"/>
                <w:color w:val="060606"/>
              </w:rPr>
            </w:pPr>
            <w:r w:rsidRPr="00CC7874">
              <w:rPr>
                <w:rFonts w:ascii="Bookman Old Style" w:hAnsi="Bookman Old Style" w:cs="Times New Roman"/>
                <w:color w:val="060606"/>
              </w:rPr>
              <w:t>9. Agli oneri derivanti dall'a</w:t>
            </w:r>
            <w:r>
              <w:rPr>
                <w:rFonts w:ascii="Bookman Old Style" w:hAnsi="Bookman Old Style" w:cs="Times New Roman"/>
                <w:color w:val="060606"/>
              </w:rPr>
              <w:t>ttuazione del comma 1, pari a 5</w:t>
            </w:r>
            <w:r w:rsidRPr="00CC7874">
              <w:rPr>
                <w:rFonts w:ascii="Bookman Old Style" w:hAnsi="Bookman Old Style" w:cs="Times New Roman"/>
                <w:color w:val="060606"/>
              </w:rPr>
              <w:t>00 milioni di euro per l</w:t>
            </w:r>
            <w:r w:rsidRPr="00CC7874">
              <w:rPr>
                <w:rFonts w:ascii="Bookman Old Style" w:hAnsi="Bookman Old Style" w:cs="Times New Roman"/>
                <w:color w:val="1F1F1F"/>
              </w:rPr>
              <w:t>'</w:t>
            </w:r>
            <w:r w:rsidRPr="00CC7874">
              <w:rPr>
                <w:rFonts w:ascii="Bookman Old Style" w:hAnsi="Bookman Old Style" w:cs="Times New Roman"/>
                <w:color w:val="060606"/>
              </w:rPr>
              <w:t>anno 2020, si</w:t>
            </w:r>
            <w:r>
              <w:rPr>
                <w:rFonts w:ascii="Bookman Old Style" w:hAnsi="Bookman Old Style" w:cs="Times New Roman"/>
                <w:color w:val="060606"/>
              </w:rPr>
              <w:t xml:space="preserve"> </w:t>
            </w:r>
            <w:r w:rsidRPr="00CC7874">
              <w:rPr>
                <w:rFonts w:ascii="Bookman Old Style" w:hAnsi="Bookman Old Style" w:cs="Times New Roman"/>
                <w:color w:val="060606"/>
              </w:rPr>
              <w:t>provvede ai sensi dell'articolo 265</w:t>
            </w:r>
            <w:r w:rsidRPr="00CC7874">
              <w:rPr>
                <w:rFonts w:ascii="Bookman Old Style" w:hAnsi="Bookman Old Style" w:cs="Times New Roman"/>
                <w:color w:val="1F1F1F"/>
              </w:rPr>
              <w:t>.</w:t>
            </w:r>
          </w:p>
        </w:tc>
        <w:tc>
          <w:tcPr>
            <w:tcW w:w="7903" w:type="dxa"/>
          </w:tcPr>
          <w:p w14:paraId="144299C3" w14:textId="77777777" w:rsidR="006E6C0B" w:rsidRPr="002E2D26" w:rsidRDefault="006E6C0B" w:rsidP="006E6C0B">
            <w:pPr>
              <w:jc w:val="both"/>
              <w:rPr>
                <w:rFonts w:ascii="Bookman Old Style" w:hAnsi="Bookman Old Style"/>
              </w:rPr>
            </w:pPr>
          </w:p>
        </w:tc>
      </w:tr>
      <w:tr w:rsidR="006E6C0B" w:rsidRPr="00710FCC" w14:paraId="144299C6" w14:textId="77777777" w:rsidTr="40909788">
        <w:tc>
          <w:tcPr>
            <w:tcW w:w="14277" w:type="dxa"/>
            <w:gridSpan w:val="2"/>
          </w:tcPr>
          <w:p w14:paraId="144299C5" w14:textId="13934E01" w:rsidR="006E6C0B" w:rsidRPr="00710FCC" w:rsidRDefault="006E6C0B" w:rsidP="00710FCC">
            <w:pPr>
              <w:pStyle w:val="Titolo3"/>
              <w:spacing w:after="40"/>
              <w:outlineLvl w:val="2"/>
              <w:rPr>
                <w:b/>
                <w:bCs/>
              </w:rPr>
            </w:pPr>
            <w:bookmarkStart w:id="91" w:name="_Toc43972613"/>
            <w:r w:rsidRPr="00710FCC">
              <w:rPr>
                <w:b/>
                <w:bCs/>
              </w:rPr>
              <w:t xml:space="preserve">Art. 207 </w:t>
            </w:r>
            <w:r w:rsidR="00710FCC" w:rsidRPr="00710FCC">
              <w:rPr>
                <w:b/>
                <w:bCs/>
              </w:rPr>
              <w:t xml:space="preserve">- </w:t>
            </w:r>
            <w:r w:rsidRPr="00710FCC">
              <w:rPr>
                <w:b/>
                <w:bCs/>
              </w:rPr>
              <w:t>Disposizioni urgenti per la liquidità delle imprese appaltatrici</w:t>
            </w:r>
            <w:bookmarkEnd w:id="91"/>
          </w:p>
        </w:tc>
      </w:tr>
      <w:tr w:rsidR="006E6C0B" w:rsidRPr="002E2D26" w14:paraId="144299CB" w14:textId="77777777" w:rsidTr="40909788">
        <w:tc>
          <w:tcPr>
            <w:tcW w:w="6374" w:type="dxa"/>
          </w:tcPr>
          <w:p w14:paraId="144299C7" w14:textId="77777777" w:rsidR="006E6C0B" w:rsidRPr="008C5A74" w:rsidRDefault="006E6C0B" w:rsidP="006E6C0B">
            <w:pPr>
              <w:autoSpaceDE w:val="0"/>
              <w:autoSpaceDN w:val="0"/>
              <w:adjustRightInd w:val="0"/>
              <w:jc w:val="both"/>
              <w:rPr>
                <w:rFonts w:ascii="Bookman Old Style" w:hAnsi="Bookman Old Style" w:cs="Times New Roman"/>
                <w:b/>
                <w:i/>
                <w:color w:val="070707"/>
              </w:rPr>
            </w:pPr>
            <w:r w:rsidRPr="008C5A74">
              <w:rPr>
                <w:rFonts w:ascii="Bookman Old Style" w:hAnsi="Bookman Old Style" w:cs="TimesNewRomanPSMT"/>
              </w:rPr>
              <w:t>1. In relazione alle procedure disciplinate dal decreto legislativo 18 aprile 2016, n. 50, i cui bandi o</w:t>
            </w:r>
            <w:r>
              <w:rPr>
                <w:rFonts w:ascii="Bookman Old Style" w:hAnsi="Bookman Old Style" w:cs="TimesNewRomanPSMT"/>
              </w:rPr>
              <w:t xml:space="preserve"> </w:t>
            </w:r>
            <w:r w:rsidRPr="008C5A74">
              <w:rPr>
                <w:rFonts w:ascii="Bookman Old Style" w:hAnsi="Bookman Old Style" w:cs="TimesNewRomanPSMT"/>
              </w:rPr>
              <w:t xml:space="preserve">avvisi, con i quali si indice una gara, sono già stati pubblicati alla </w:t>
            </w:r>
            <w:r w:rsidRPr="008C5A74">
              <w:rPr>
                <w:rFonts w:ascii="Bookman Old Style" w:hAnsi="Bookman Old Style" w:cs="TimesNewRomanPSMT"/>
              </w:rPr>
              <w:lastRenderedPageBreak/>
              <w:t>data di entrata in vigore del presente</w:t>
            </w:r>
            <w:r>
              <w:rPr>
                <w:rFonts w:ascii="Bookman Old Style" w:hAnsi="Bookman Old Style" w:cs="TimesNewRomanPSMT"/>
              </w:rPr>
              <w:t xml:space="preserve"> </w:t>
            </w:r>
            <w:r w:rsidRPr="008C5A74">
              <w:rPr>
                <w:rFonts w:ascii="Bookman Old Style" w:hAnsi="Bookman Old Style" w:cs="TimesNewRomanPSMT"/>
              </w:rPr>
              <w:t>decreto, nonché, in caso di contratti senza pubblicazione di bandi o avvisi, alle procedure in cui, alla</w:t>
            </w:r>
            <w:r>
              <w:rPr>
                <w:rFonts w:ascii="Bookman Old Style" w:hAnsi="Bookman Old Style" w:cs="TimesNewRomanPSMT"/>
              </w:rPr>
              <w:t xml:space="preserve"> </w:t>
            </w:r>
            <w:r w:rsidRPr="008C5A74">
              <w:rPr>
                <w:rFonts w:ascii="Bookman Old Style" w:hAnsi="Bookman Old Style" w:cs="TimesNewRomanPSMT"/>
              </w:rPr>
              <w:t>medesima data, siano già stati inviati gli inviti a presentare le offerte o i preventivi, ma non siano</w:t>
            </w:r>
            <w:r>
              <w:rPr>
                <w:rFonts w:ascii="Bookman Old Style" w:hAnsi="Bookman Old Style" w:cs="TimesNewRomanPSMT"/>
              </w:rPr>
              <w:t xml:space="preserve"> </w:t>
            </w:r>
            <w:r w:rsidRPr="008C5A74">
              <w:rPr>
                <w:rFonts w:ascii="Bookman Old Style" w:hAnsi="Bookman Old Style" w:cs="TimesNewRomanPSMT"/>
              </w:rPr>
              <w:t>scaduti i relativi termini, e in ogni caso per le procedure disciplinate dal medesimo decreto legislativo</w:t>
            </w:r>
            <w:r>
              <w:rPr>
                <w:rFonts w:ascii="Bookman Old Style" w:hAnsi="Bookman Old Style" w:cs="TimesNewRomanPSMT"/>
              </w:rPr>
              <w:t xml:space="preserve"> </w:t>
            </w:r>
            <w:r w:rsidRPr="008C5A74">
              <w:rPr>
                <w:rFonts w:ascii="Bookman Old Style" w:hAnsi="Bookman Old Style" w:cs="TimesNewRomanPSMT"/>
              </w:rPr>
              <w:t>avviate a decorrere dalla data di entrata in vigore del presente decreto e fino alla data del 30 giugno</w:t>
            </w:r>
            <w:r>
              <w:rPr>
                <w:rFonts w:ascii="Bookman Old Style" w:hAnsi="Bookman Old Style" w:cs="TimesNewRomanPSMT"/>
              </w:rPr>
              <w:t xml:space="preserve"> </w:t>
            </w:r>
            <w:r w:rsidRPr="008C5A74">
              <w:rPr>
                <w:rFonts w:ascii="Bookman Old Style" w:hAnsi="Bookman Old Style" w:cs="TimesNewRomanPSMT"/>
              </w:rPr>
              <w:t>2021, l</w:t>
            </w:r>
            <w:r>
              <w:rPr>
                <w:rFonts w:ascii="Bookman Old Style" w:hAnsi="Bookman Old Style" w:cs="Bookman Old Style"/>
              </w:rPr>
              <w:t>’</w:t>
            </w:r>
            <w:r w:rsidRPr="008C5A74">
              <w:rPr>
                <w:rFonts w:ascii="Bookman Old Style" w:hAnsi="Bookman Old Style" w:cs="TimesNewRomanPSMT"/>
              </w:rPr>
              <w:t>importo dell</w:t>
            </w:r>
            <w:r>
              <w:rPr>
                <w:rFonts w:ascii="Bookman Old Style" w:hAnsi="Bookman Old Style" w:cs="Bookman Old Style"/>
              </w:rPr>
              <w:t>’</w:t>
            </w:r>
            <w:r w:rsidRPr="008C5A74">
              <w:rPr>
                <w:rFonts w:ascii="Bookman Old Style" w:hAnsi="Bookman Old Style" w:cs="TimesNewRomanPSMT"/>
              </w:rPr>
              <w:t>anticipa</w:t>
            </w:r>
            <w:r>
              <w:rPr>
                <w:rFonts w:ascii="Bookman Old Style" w:hAnsi="Bookman Old Style" w:cs="Bookman Old Style"/>
              </w:rPr>
              <w:t>z</w:t>
            </w:r>
            <w:r w:rsidRPr="008C5A74">
              <w:rPr>
                <w:rFonts w:ascii="Bookman Old Style" w:hAnsi="Bookman Old Style" w:cs="TimesNewRomanPSMT"/>
              </w:rPr>
              <w:t>ione pre</w:t>
            </w:r>
            <w:r>
              <w:rPr>
                <w:rFonts w:ascii="Bookman Old Style" w:hAnsi="Bookman Old Style" w:cs="Bookman Old Style"/>
              </w:rPr>
              <w:t>v</w:t>
            </w:r>
            <w:r w:rsidRPr="008C5A74">
              <w:rPr>
                <w:rFonts w:ascii="Bookman Old Style" w:hAnsi="Bookman Old Style" w:cs="TimesNewRomanPSMT"/>
              </w:rPr>
              <w:t>ista dall</w:t>
            </w:r>
            <w:r>
              <w:rPr>
                <w:rFonts w:ascii="Bookman Old Style" w:hAnsi="Bookman Old Style" w:cs="Bookman Old Style"/>
              </w:rPr>
              <w:t>’</w:t>
            </w:r>
            <w:r w:rsidRPr="008C5A74">
              <w:rPr>
                <w:rFonts w:ascii="Bookman Old Style" w:hAnsi="Bookman Old Style" w:cs="TimesNewRomanPSMT"/>
              </w:rPr>
              <w:t>articolo 35, comma 18, del decreto legislativo 18 aprile</w:t>
            </w:r>
            <w:r>
              <w:rPr>
                <w:rFonts w:ascii="Bookman Old Style" w:hAnsi="Bookman Old Style" w:cs="TimesNewRomanPSMT"/>
              </w:rPr>
              <w:t xml:space="preserve"> </w:t>
            </w:r>
            <w:r w:rsidRPr="008C5A74">
              <w:rPr>
                <w:rFonts w:ascii="Bookman Old Style" w:hAnsi="Bookman Old Style" w:cs="TimesNewRomanPSMT"/>
              </w:rPr>
              <w:t>2016, n. 50, può essere incrementato fino al 30 per cento, nei limiti e compatibilmente con le risorse</w:t>
            </w:r>
            <w:r>
              <w:rPr>
                <w:rFonts w:ascii="Bookman Old Style" w:hAnsi="Bookman Old Style" w:cs="TimesNewRomanPSMT"/>
              </w:rPr>
              <w:t xml:space="preserve"> </w:t>
            </w:r>
            <w:r w:rsidRPr="008C5A74">
              <w:rPr>
                <w:rFonts w:ascii="Bookman Old Style" w:hAnsi="Bookman Old Style" w:cs="TimesNewRomanPSMT"/>
              </w:rPr>
              <w:t>annuali stanziate per ogni singolo intervento a disposizione della stazione appaltante.</w:t>
            </w:r>
          </w:p>
        </w:tc>
        <w:tc>
          <w:tcPr>
            <w:tcW w:w="7903" w:type="dxa"/>
          </w:tcPr>
          <w:p w14:paraId="58E3260A" w14:textId="20F5435D" w:rsidR="006E6C0B" w:rsidRPr="00710FCC" w:rsidRDefault="39DEEC3F" w:rsidP="6BAEF786">
            <w:pPr>
              <w:spacing w:line="257" w:lineRule="auto"/>
              <w:jc w:val="both"/>
              <w:rPr>
                <w:i/>
                <w:iCs/>
              </w:rPr>
            </w:pPr>
            <w:r w:rsidRPr="00710FCC">
              <w:rPr>
                <w:rFonts w:ascii="Bookman Old Style" w:eastAsia="Bookman Old Style" w:hAnsi="Bookman Old Style" w:cs="Bookman Old Style"/>
                <w:i/>
                <w:iCs/>
              </w:rPr>
              <w:lastRenderedPageBreak/>
              <w:t xml:space="preserve">La norma in commento stabilisce la possibilità di un incremento, fino al 30% dell’importo dell’anticipazione contrattuale di cui al codice dei contratti, entro i limiti delle risorse stanziate per ogni singolo intervento a </w:t>
            </w:r>
            <w:r w:rsidRPr="00710FCC">
              <w:rPr>
                <w:rFonts w:ascii="Bookman Old Style" w:eastAsia="Bookman Old Style" w:hAnsi="Bookman Old Style" w:cs="Bookman Old Style"/>
                <w:i/>
                <w:iCs/>
              </w:rPr>
              <w:lastRenderedPageBreak/>
              <w:t>disposizione della stazione appaltante. Tale previsione si applica alle procedure di affidamento i cui bandi o avvisi, con i quali si indice la gara, siano già stati pubblicati alla data di entrata in vigore del decreto, ovvero nel caso di contratti aggiudicati senza pubblicazioni di bandi o avvisi, alle procedure in cui alla stessa data (quindi 19 maggio), siano già stati trasmessi gli inviti a presentare le offerte o i preventivi, ma non siano scaduti i termini e fino alla data del 30 giugno 2021.</w:t>
            </w:r>
          </w:p>
          <w:p w14:paraId="144299CA" w14:textId="24C5B477" w:rsidR="006E6C0B" w:rsidRPr="00710FCC" w:rsidRDefault="39DEEC3F" w:rsidP="6BAEF786">
            <w:pPr>
              <w:jc w:val="both"/>
              <w:rPr>
                <w:i/>
                <w:iCs/>
              </w:rPr>
            </w:pPr>
            <w:r w:rsidRPr="00710FCC">
              <w:rPr>
                <w:rFonts w:ascii="Bookman Old Style" w:eastAsia="Bookman Old Style" w:hAnsi="Bookman Old Style" w:cs="Bookman Old Style"/>
                <w:i/>
                <w:iCs/>
              </w:rPr>
              <w:t>L’anticipazione può essere riconosciuta, per un importo non superiore complessivamente al 30 per cento del prezzo e comunque nei limiti e compatibilmente con le risorse annuali stanziate per ogni singolo intervento a disposizione della stazione appaltante, anche in favore degli appaltatori che abbiano già usufruito di un’anticipazione contrattualmente prevista ovvero che abbiano già dato inizio alla prestazione senza aver usufruito di anticipazione.</w:t>
            </w:r>
          </w:p>
        </w:tc>
      </w:tr>
      <w:tr w:rsidR="006E6C0B" w:rsidRPr="00FA7F10" w14:paraId="144299CF" w14:textId="77777777" w:rsidTr="40909788">
        <w:tc>
          <w:tcPr>
            <w:tcW w:w="6374" w:type="dxa"/>
          </w:tcPr>
          <w:p w14:paraId="144299CC" w14:textId="77777777" w:rsidR="006E6C0B" w:rsidRPr="00FA7F10" w:rsidRDefault="006E6C0B" w:rsidP="006E6C0B">
            <w:pPr>
              <w:autoSpaceDE w:val="0"/>
              <w:autoSpaceDN w:val="0"/>
              <w:adjustRightInd w:val="0"/>
              <w:jc w:val="both"/>
              <w:rPr>
                <w:rFonts w:ascii="Bookman Old Style" w:hAnsi="Bookman Old Style" w:cs="TimesNewRomanPSMT"/>
              </w:rPr>
            </w:pPr>
            <w:r w:rsidRPr="00FA7F10">
              <w:rPr>
                <w:rFonts w:ascii="Bookman Old Style" w:hAnsi="Bookman Old Style" w:cs="TimesNewRomanPSMT"/>
              </w:rPr>
              <w:lastRenderedPageBreak/>
              <w:t>2. Fuori dei casi previsti dal comma 1, l</w:t>
            </w:r>
            <w:r>
              <w:rPr>
                <w:rFonts w:ascii="Bookman Old Style" w:hAnsi="Bookman Old Style" w:cs="Bookman Old Style"/>
              </w:rPr>
              <w:t>’</w:t>
            </w:r>
            <w:r w:rsidRPr="00FA7F10">
              <w:rPr>
                <w:rFonts w:ascii="Bookman Old Style" w:hAnsi="Bookman Old Style" w:cs="TimesNewRomanPSMT"/>
              </w:rPr>
              <w:t>anticipa</w:t>
            </w:r>
            <w:r>
              <w:rPr>
                <w:rFonts w:ascii="Bookman Old Style" w:hAnsi="Bookman Old Style" w:cs="Bookman Old Style"/>
              </w:rPr>
              <w:t>z</w:t>
            </w:r>
            <w:r w:rsidRPr="00FA7F10">
              <w:rPr>
                <w:rFonts w:ascii="Bookman Old Style" w:hAnsi="Bookman Old Style" w:cs="TimesNewRomanPSMT"/>
              </w:rPr>
              <w:t>ione di c</w:t>
            </w:r>
            <w:r>
              <w:rPr>
                <w:rFonts w:ascii="Bookman Old Style" w:hAnsi="Bookman Old Style" w:cs="Bookman Old Style"/>
              </w:rPr>
              <w:t>u</w:t>
            </w:r>
            <w:r w:rsidRPr="00FA7F10">
              <w:rPr>
                <w:rFonts w:ascii="Bookman Old Style" w:hAnsi="Bookman Old Style" w:cs="TimesNewRomanPSMT"/>
              </w:rPr>
              <w:t>i al medesimo comma p</w:t>
            </w:r>
            <w:r>
              <w:rPr>
                <w:rFonts w:ascii="Bookman Old Style" w:hAnsi="Bookman Old Style" w:cs="Bookman Old Style"/>
              </w:rPr>
              <w:t>uò</w:t>
            </w:r>
            <w:r w:rsidRPr="00FA7F10">
              <w:rPr>
                <w:rFonts w:ascii="Bookman Old Style" w:hAnsi="Bookman Old Style" w:cs="TimesNewRomanPSMT"/>
              </w:rPr>
              <w:t xml:space="preserve"> essere</w:t>
            </w:r>
            <w:r>
              <w:rPr>
                <w:rFonts w:ascii="Bookman Old Style" w:hAnsi="Bookman Old Style" w:cs="TimesNewRomanPSMT"/>
              </w:rPr>
              <w:t xml:space="preserve"> </w:t>
            </w:r>
            <w:r w:rsidRPr="00FA7F10">
              <w:rPr>
                <w:rFonts w:ascii="Bookman Old Style" w:hAnsi="Bookman Old Style" w:cs="TimesNewRomanPSMT"/>
              </w:rPr>
              <w:t>riconosciuta, per un importo non superiore complessivamente al 30 per cento del prezzo e comunque</w:t>
            </w:r>
            <w:r>
              <w:rPr>
                <w:rFonts w:ascii="Bookman Old Style" w:hAnsi="Bookman Old Style" w:cs="TimesNewRomanPSMT"/>
              </w:rPr>
              <w:t xml:space="preserve"> </w:t>
            </w:r>
            <w:r w:rsidRPr="00FA7F10">
              <w:rPr>
                <w:rFonts w:ascii="Bookman Old Style" w:hAnsi="Bookman Old Style" w:cs="TimesNewRomanPSMT"/>
              </w:rPr>
              <w:t>nei limiti e compatibilmente con le risorse annuali stanziate per ogni singolo intervento a disposizione</w:t>
            </w:r>
            <w:r>
              <w:rPr>
                <w:rFonts w:ascii="Bookman Old Style" w:hAnsi="Bookman Old Style" w:cs="TimesNewRomanPSMT"/>
              </w:rPr>
              <w:t xml:space="preserve"> </w:t>
            </w:r>
            <w:r w:rsidRPr="00FA7F10">
              <w:rPr>
                <w:rFonts w:ascii="Bookman Old Style" w:hAnsi="Bookman Old Style" w:cs="TimesNewRomanPSMT"/>
              </w:rPr>
              <w:t>della sta</w:t>
            </w:r>
            <w:r>
              <w:rPr>
                <w:rFonts w:ascii="Bookman Old Style" w:hAnsi="Bookman Old Style" w:cs="Bookman Old Style"/>
              </w:rPr>
              <w:t>z</w:t>
            </w:r>
            <w:r w:rsidRPr="00FA7F10">
              <w:rPr>
                <w:rFonts w:ascii="Bookman Old Style" w:hAnsi="Bookman Old Style" w:cs="TimesNewRomanPSMT"/>
              </w:rPr>
              <w:t>ione appaltante, anche in fa</w:t>
            </w:r>
            <w:r>
              <w:rPr>
                <w:rFonts w:ascii="Bookman Old Style" w:hAnsi="Bookman Old Style" w:cs="Bookman Old Style"/>
              </w:rPr>
              <w:t>v</w:t>
            </w:r>
            <w:r w:rsidRPr="00FA7F10">
              <w:rPr>
                <w:rFonts w:ascii="Bookman Old Style" w:hAnsi="Bookman Old Style" w:cs="TimesNewRomanPSMT"/>
              </w:rPr>
              <w:t>ore degli appaltatori che hanno gi</w:t>
            </w:r>
            <w:r>
              <w:rPr>
                <w:rFonts w:ascii="Bookman Old Style" w:hAnsi="Bookman Old Style" w:cs="Bookman Old Style"/>
              </w:rPr>
              <w:t>à</w:t>
            </w:r>
            <w:r w:rsidRPr="00FA7F10">
              <w:rPr>
                <w:rFonts w:ascii="Bookman Old Style" w:hAnsi="Bookman Old Style" w:cs="TimesNewRomanPSMT"/>
              </w:rPr>
              <w:t xml:space="preserve"> </w:t>
            </w:r>
            <w:r>
              <w:rPr>
                <w:rFonts w:ascii="Bookman Old Style" w:hAnsi="Bookman Old Style" w:cs="Bookman Old Style"/>
              </w:rPr>
              <w:t>u</w:t>
            </w:r>
            <w:r w:rsidRPr="00FA7F10">
              <w:rPr>
                <w:rFonts w:ascii="Bookman Old Style" w:hAnsi="Bookman Old Style" w:cs="TimesNewRomanPSMT"/>
              </w:rPr>
              <w:t>s</w:t>
            </w:r>
            <w:r>
              <w:rPr>
                <w:rFonts w:ascii="Bookman Old Style" w:hAnsi="Bookman Old Style" w:cs="Bookman Old Style"/>
              </w:rPr>
              <w:t>u</w:t>
            </w:r>
            <w:r w:rsidRPr="00FA7F10">
              <w:rPr>
                <w:rFonts w:ascii="Bookman Old Style" w:hAnsi="Bookman Old Style" w:cs="TimesNewRomanPSMT"/>
              </w:rPr>
              <w:t>fr</w:t>
            </w:r>
            <w:r>
              <w:rPr>
                <w:rFonts w:ascii="Bookman Old Style" w:hAnsi="Bookman Old Style" w:cs="Bookman Old Style"/>
              </w:rPr>
              <w:t>u</w:t>
            </w:r>
            <w:r w:rsidRPr="00FA7F10">
              <w:rPr>
                <w:rFonts w:ascii="Bookman Old Style" w:hAnsi="Bookman Old Style" w:cs="TimesNewRomanPSMT"/>
              </w:rPr>
              <w:t xml:space="preserve">ito di </w:t>
            </w:r>
            <w:r>
              <w:rPr>
                <w:rFonts w:ascii="Bookman Old Style" w:hAnsi="Bookman Old Style" w:cs="Bookman Old Style"/>
              </w:rPr>
              <w:t>u</w:t>
            </w:r>
            <w:r w:rsidRPr="00FA7F10">
              <w:rPr>
                <w:rFonts w:ascii="Bookman Old Style" w:hAnsi="Bookman Old Style" w:cs="TimesNewRomanPSMT"/>
              </w:rPr>
              <w:t>n</w:t>
            </w:r>
            <w:r>
              <w:rPr>
                <w:rFonts w:ascii="Bookman Old Style" w:hAnsi="Bookman Old Style" w:cs="Bookman Old Style"/>
              </w:rPr>
              <w:t>’</w:t>
            </w:r>
            <w:r w:rsidRPr="00FA7F10">
              <w:rPr>
                <w:rFonts w:ascii="Bookman Old Style" w:hAnsi="Bookman Old Style" w:cs="TimesNewRomanPSMT"/>
              </w:rPr>
              <w:t>anticipa</w:t>
            </w:r>
            <w:r>
              <w:rPr>
                <w:rFonts w:ascii="Bookman Old Style" w:hAnsi="Bookman Old Style" w:cs="Bookman Old Style"/>
              </w:rPr>
              <w:t>z</w:t>
            </w:r>
            <w:r w:rsidRPr="00FA7F10">
              <w:rPr>
                <w:rFonts w:ascii="Bookman Old Style" w:hAnsi="Bookman Old Style" w:cs="TimesNewRomanPSMT"/>
              </w:rPr>
              <w:t>ione</w:t>
            </w:r>
            <w:r>
              <w:rPr>
                <w:rFonts w:ascii="Bookman Old Style" w:hAnsi="Bookman Old Style" w:cs="TimesNewRomanPSMT"/>
              </w:rPr>
              <w:t xml:space="preserve"> </w:t>
            </w:r>
            <w:r w:rsidRPr="00FA7F10">
              <w:rPr>
                <w:rFonts w:ascii="Bookman Old Style" w:hAnsi="Bookman Old Style" w:cs="TimesNewRomanPSMT"/>
              </w:rPr>
              <w:t>contrattualmente prevista ovvero che abbiano già dato inizio alla prestazione senza aver usufruito di</w:t>
            </w:r>
            <w:r>
              <w:rPr>
                <w:rFonts w:ascii="Bookman Old Style" w:hAnsi="Bookman Old Style" w:cs="TimesNewRomanPSMT"/>
              </w:rPr>
              <w:t xml:space="preserve"> </w:t>
            </w:r>
            <w:r w:rsidRPr="00FA7F10">
              <w:rPr>
                <w:rFonts w:ascii="Bookman Old Style" w:hAnsi="Bookman Old Style" w:cs="TimesNewRomanPSMT"/>
              </w:rPr>
              <w:t>anticipazione. Ai fini del riconoscimento dell</w:t>
            </w:r>
            <w:r>
              <w:rPr>
                <w:rFonts w:ascii="Bookman Old Style" w:hAnsi="Bookman Old Style" w:cs="Bookman Old Style"/>
              </w:rPr>
              <w:t>’</w:t>
            </w:r>
            <w:r w:rsidRPr="00FA7F10">
              <w:rPr>
                <w:rFonts w:ascii="Bookman Old Style" w:hAnsi="Bookman Old Style" w:cs="TimesNewRomanPSMT"/>
              </w:rPr>
              <w:t>e</w:t>
            </w:r>
            <w:r>
              <w:rPr>
                <w:rFonts w:ascii="Bookman Old Style" w:hAnsi="Bookman Old Style" w:cs="Bookman Old Style"/>
              </w:rPr>
              <w:t>v</w:t>
            </w:r>
            <w:r w:rsidRPr="00FA7F10">
              <w:rPr>
                <w:rFonts w:ascii="Bookman Old Style" w:hAnsi="Bookman Old Style" w:cs="TimesNewRomanPSMT"/>
              </w:rPr>
              <w:t>ent</w:t>
            </w:r>
            <w:r>
              <w:rPr>
                <w:rFonts w:ascii="Bookman Old Style" w:hAnsi="Bookman Old Style" w:cs="Bookman Old Style"/>
              </w:rPr>
              <w:t>u</w:t>
            </w:r>
            <w:r w:rsidRPr="00FA7F10">
              <w:rPr>
                <w:rFonts w:ascii="Bookman Old Style" w:hAnsi="Bookman Old Style" w:cs="TimesNewRomanPSMT"/>
              </w:rPr>
              <w:t>ale anticipa</w:t>
            </w:r>
            <w:r>
              <w:rPr>
                <w:rFonts w:ascii="Bookman Old Style" w:hAnsi="Bookman Old Style" w:cs="Bookman Old Style"/>
              </w:rPr>
              <w:t>z</w:t>
            </w:r>
            <w:r w:rsidRPr="00FA7F10">
              <w:rPr>
                <w:rFonts w:ascii="Bookman Old Style" w:hAnsi="Bookman Old Style" w:cs="TimesNewRomanPSMT"/>
              </w:rPr>
              <w:t>ione, si applicano le pre</w:t>
            </w:r>
            <w:r>
              <w:rPr>
                <w:rFonts w:ascii="Bookman Old Style" w:hAnsi="Bookman Old Style" w:cs="Bookman Old Style"/>
              </w:rPr>
              <w:t>v</w:t>
            </w:r>
            <w:r w:rsidRPr="00FA7F10">
              <w:rPr>
                <w:rFonts w:ascii="Bookman Old Style" w:hAnsi="Bookman Old Style" w:cs="TimesNewRomanPSMT"/>
              </w:rPr>
              <w:t>isioni di c</w:t>
            </w:r>
            <w:r>
              <w:rPr>
                <w:rFonts w:ascii="Bookman Old Style" w:hAnsi="Bookman Old Style" w:cs="Bookman Old Style"/>
              </w:rPr>
              <w:t>u</w:t>
            </w:r>
            <w:r w:rsidRPr="00FA7F10">
              <w:rPr>
                <w:rFonts w:ascii="Bookman Old Style" w:hAnsi="Bookman Old Style" w:cs="TimesNewRomanPSMT"/>
              </w:rPr>
              <w:t>i</w:t>
            </w:r>
            <w:r>
              <w:rPr>
                <w:rFonts w:ascii="Bookman Old Style" w:hAnsi="Bookman Old Style" w:cs="TimesNewRomanPSMT"/>
              </w:rPr>
              <w:t xml:space="preserve"> </w:t>
            </w:r>
            <w:r w:rsidRPr="00FA7F10">
              <w:rPr>
                <w:rFonts w:ascii="Bookman Old Style" w:hAnsi="Bookman Old Style" w:cs="TimesNewRomanPSMT"/>
              </w:rPr>
              <w:t>al secondo, al ter</w:t>
            </w:r>
            <w:r>
              <w:rPr>
                <w:rFonts w:ascii="Bookman Old Style" w:hAnsi="Bookman Old Style" w:cs="Bookman Old Style"/>
              </w:rPr>
              <w:t>z</w:t>
            </w:r>
            <w:r w:rsidRPr="00FA7F10">
              <w:rPr>
                <w:rFonts w:ascii="Bookman Old Style" w:hAnsi="Bookman Old Style" w:cs="TimesNewRomanPSMT"/>
              </w:rPr>
              <w:t>o, al q</w:t>
            </w:r>
            <w:r>
              <w:rPr>
                <w:rFonts w:ascii="Bookman Old Style" w:hAnsi="Bookman Old Style" w:cs="Bookman Old Style"/>
              </w:rPr>
              <w:t>u</w:t>
            </w:r>
            <w:r w:rsidRPr="00FA7F10">
              <w:rPr>
                <w:rFonts w:ascii="Bookman Old Style" w:hAnsi="Bookman Old Style" w:cs="TimesNewRomanPSMT"/>
              </w:rPr>
              <w:t>arto e al q</w:t>
            </w:r>
            <w:r>
              <w:rPr>
                <w:rFonts w:ascii="Bookman Old Style" w:hAnsi="Bookman Old Style" w:cs="Bookman Old Style"/>
              </w:rPr>
              <w:t>u</w:t>
            </w:r>
            <w:r w:rsidRPr="00FA7F10">
              <w:rPr>
                <w:rFonts w:ascii="Bookman Old Style" w:hAnsi="Bookman Old Style" w:cs="TimesNewRomanPSMT"/>
              </w:rPr>
              <w:t>into periodo dell</w:t>
            </w:r>
            <w:r>
              <w:rPr>
                <w:rFonts w:ascii="Bookman Old Style" w:hAnsi="Bookman Old Style" w:cs="Bookman Old Style"/>
              </w:rPr>
              <w:t>’</w:t>
            </w:r>
            <w:r w:rsidRPr="00FA7F10">
              <w:rPr>
                <w:rFonts w:ascii="Bookman Old Style" w:hAnsi="Bookman Old Style" w:cs="TimesNewRomanPSMT"/>
              </w:rPr>
              <w:t>articolo 35, comma 18 del decreto legislati</w:t>
            </w:r>
            <w:r>
              <w:rPr>
                <w:rFonts w:ascii="Bookman Old Style" w:hAnsi="Bookman Old Style" w:cs="Bookman Old Style"/>
              </w:rPr>
              <w:t>v</w:t>
            </w:r>
            <w:r w:rsidRPr="00FA7F10">
              <w:rPr>
                <w:rFonts w:ascii="Bookman Old Style" w:hAnsi="Bookman Old Style" w:cs="TimesNewRomanPSMT"/>
              </w:rPr>
              <w:t>o 18</w:t>
            </w:r>
            <w:r>
              <w:rPr>
                <w:rFonts w:ascii="Bookman Old Style" w:hAnsi="Bookman Old Style" w:cs="TimesNewRomanPSMT"/>
              </w:rPr>
              <w:t xml:space="preserve"> </w:t>
            </w:r>
            <w:r w:rsidRPr="00FA7F10">
              <w:rPr>
                <w:rFonts w:ascii="Bookman Old Style" w:hAnsi="Bookman Old Style" w:cs="TimesNewRomanPSMT"/>
              </w:rPr>
              <w:t>aprile 2016, n. 50 e la determina</w:t>
            </w:r>
            <w:r>
              <w:rPr>
                <w:rFonts w:ascii="Bookman Old Style" w:hAnsi="Bookman Old Style" w:cs="Bookman Old Style"/>
              </w:rPr>
              <w:t>z</w:t>
            </w:r>
            <w:r w:rsidRPr="00FA7F10">
              <w:rPr>
                <w:rFonts w:ascii="Bookman Old Style" w:hAnsi="Bookman Old Style" w:cs="TimesNewRomanPSMT"/>
              </w:rPr>
              <w:t>ione dell</w:t>
            </w:r>
            <w:r>
              <w:rPr>
                <w:rFonts w:ascii="Bookman Old Style" w:hAnsi="Bookman Old Style" w:cs="Bookman Old Style"/>
              </w:rPr>
              <w:t>’</w:t>
            </w:r>
            <w:r w:rsidRPr="00FA7F10">
              <w:rPr>
                <w:rFonts w:ascii="Bookman Old Style" w:hAnsi="Bookman Old Style" w:cs="TimesNewRomanPSMT"/>
              </w:rPr>
              <w:t>importo massimo attrib</w:t>
            </w:r>
            <w:r>
              <w:rPr>
                <w:rFonts w:ascii="Bookman Old Style" w:hAnsi="Bookman Old Style" w:cs="Bookman Old Style"/>
              </w:rPr>
              <w:t>u</w:t>
            </w:r>
            <w:r w:rsidRPr="00FA7F10">
              <w:rPr>
                <w:rFonts w:ascii="Bookman Old Style" w:hAnsi="Bookman Old Style" w:cs="TimesNewRomanPSMT"/>
              </w:rPr>
              <w:t xml:space="preserve">ibile </w:t>
            </w:r>
            <w:r>
              <w:rPr>
                <w:rFonts w:ascii="Bookman Old Style" w:hAnsi="Bookman Old Style" w:cs="Bookman Old Style"/>
              </w:rPr>
              <w:t>v</w:t>
            </w:r>
            <w:r w:rsidRPr="00FA7F10">
              <w:rPr>
                <w:rFonts w:ascii="Bookman Old Style" w:hAnsi="Bookman Old Style" w:cs="TimesNewRomanPSMT"/>
              </w:rPr>
              <w:t>iene effettuata dalla stazione</w:t>
            </w:r>
          </w:p>
          <w:p w14:paraId="144299CD" w14:textId="77777777" w:rsidR="006E6C0B" w:rsidRPr="00FA7F10" w:rsidRDefault="006E6C0B" w:rsidP="006E6C0B">
            <w:pPr>
              <w:autoSpaceDE w:val="0"/>
              <w:autoSpaceDN w:val="0"/>
              <w:adjustRightInd w:val="0"/>
              <w:jc w:val="both"/>
              <w:rPr>
                <w:rFonts w:ascii="Bookman Old Style" w:hAnsi="Bookman Old Style" w:cs="Times New Roman"/>
                <w:b/>
                <w:i/>
                <w:color w:val="070707"/>
              </w:rPr>
            </w:pPr>
            <w:r w:rsidRPr="00FA7F10">
              <w:rPr>
                <w:rFonts w:ascii="Bookman Old Style" w:hAnsi="Bookman Old Style" w:cs="TimesNewRomanPSMT"/>
              </w:rPr>
              <w:t>appaltante tenendo conto delle e</w:t>
            </w:r>
            <w:r>
              <w:rPr>
                <w:rFonts w:ascii="Bookman Old Style" w:hAnsi="Bookman Old Style" w:cs="Bookman Old Style"/>
              </w:rPr>
              <w:t>v</w:t>
            </w:r>
            <w:r w:rsidRPr="00FA7F10">
              <w:rPr>
                <w:rFonts w:ascii="Bookman Old Style" w:hAnsi="Bookman Old Style" w:cs="TimesNewRomanPSMT"/>
              </w:rPr>
              <w:t>ent</w:t>
            </w:r>
            <w:r>
              <w:rPr>
                <w:rFonts w:ascii="Bookman Old Style" w:hAnsi="Bookman Old Style" w:cs="Bookman Old Style"/>
              </w:rPr>
              <w:t>u</w:t>
            </w:r>
            <w:r w:rsidRPr="00FA7F10">
              <w:rPr>
                <w:rFonts w:ascii="Bookman Old Style" w:hAnsi="Bookman Old Style" w:cs="TimesNewRomanPSMT"/>
              </w:rPr>
              <w:t>ali somme gi</w:t>
            </w:r>
            <w:r>
              <w:rPr>
                <w:rFonts w:ascii="Bookman Old Style" w:hAnsi="Bookman Old Style" w:cs="Bookman Old Style"/>
              </w:rPr>
              <w:t>à</w:t>
            </w:r>
            <w:r w:rsidRPr="00FA7F10">
              <w:rPr>
                <w:rFonts w:ascii="Bookman Old Style" w:hAnsi="Bookman Old Style" w:cs="TimesNewRomanPSMT"/>
              </w:rPr>
              <w:t xml:space="preserve"> </w:t>
            </w:r>
            <w:r>
              <w:rPr>
                <w:rFonts w:ascii="Bookman Old Style" w:hAnsi="Bookman Old Style" w:cs="Bookman Old Style"/>
              </w:rPr>
              <w:t>v</w:t>
            </w:r>
            <w:r w:rsidRPr="00FA7F10">
              <w:rPr>
                <w:rFonts w:ascii="Bookman Old Style" w:hAnsi="Bookman Old Style" w:cs="TimesNewRomanPSMT"/>
              </w:rPr>
              <w:t>ersate a tale titolo all</w:t>
            </w:r>
            <w:r>
              <w:rPr>
                <w:rFonts w:ascii="Bookman Old Style" w:hAnsi="Bookman Old Style" w:cs="Bookman Old Style"/>
              </w:rPr>
              <w:t>’</w:t>
            </w:r>
            <w:r w:rsidRPr="00FA7F10">
              <w:rPr>
                <w:rFonts w:ascii="Bookman Old Style" w:hAnsi="Bookman Old Style" w:cs="TimesNewRomanPSMT"/>
              </w:rPr>
              <w:t>appaltatore.</w:t>
            </w:r>
          </w:p>
        </w:tc>
        <w:tc>
          <w:tcPr>
            <w:tcW w:w="7903" w:type="dxa"/>
          </w:tcPr>
          <w:p w14:paraId="144299CE" w14:textId="77777777" w:rsidR="006E6C0B" w:rsidRPr="00FA7F10" w:rsidRDefault="006E6C0B" w:rsidP="006E6C0B">
            <w:pPr>
              <w:jc w:val="both"/>
              <w:rPr>
                <w:rFonts w:ascii="Bookman Old Style" w:hAnsi="Bookman Old Style"/>
              </w:rPr>
            </w:pPr>
          </w:p>
        </w:tc>
      </w:tr>
      <w:tr w:rsidR="00710FCC" w:rsidRPr="00710FCC" w14:paraId="144299D2" w14:textId="77777777" w:rsidTr="006438D3">
        <w:tc>
          <w:tcPr>
            <w:tcW w:w="14277" w:type="dxa"/>
            <w:gridSpan w:val="2"/>
          </w:tcPr>
          <w:p w14:paraId="144299D1" w14:textId="2697E3A0" w:rsidR="00710FCC" w:rsidRPr="00710FCC" w:rsidRDefault="00710FCC" w:rsidP="00710FCC">
            <w:pPr>
              <w:pStyle w:val="Titolo2"/>
              <w:jc w:val="center"/>
              <w:outlineLvl w:val="1"/>
              <w:rPr>
                <w:b/>
                <w:bCs/>
              </w:rPr>
            </w:pPr>
            <w:bookmarkStart w:id="92" w:name="_Toc43972614"/>
            <w:r w:rsidRPr="00710FCC">
              <w:rPr>
                <w:b/>
                <w:bCs/>
              </w:rPr>
              <w:lastRenderedPageBreak/>
              <w:t>MISURE PER LO SPORT</w:t>
            </w:r>
            <w:bookmarkEnd w:id="92"/>
          </w:p>
        </w:tc>
      </w:tr>
      <w:tr w:rsidR="006E6C0B" w:rsidRPr="00710FCC" w14:paraId="144299D4" w14:textId="77777777" w:rsidTr="40909788">
        <w:tc>
          <w:tcPr>
            <w:tcW w:w="14277" w:type="dxa"/>
            <w:gridSpan w:val="2"/>
          </w:tcPr>
          <w:p w14:paraId="144299D3" w14:textId="58E12DB9" w:rsidR="006E6C0B" w:rsidRPr="00710FCC" w:rsidRDefault="006E6C0B" w:rsidP="00710FCC">
            <w:pPr>
              <w:pStyle w:val="Titolo3"/>
              <w:spacing w:after="40"/>
              <w:outlineLvl w:val="2"/>
              <w:rPr>
                <w:b/>
                <w:bCs/>
              </w:rPr>
            </w:pPr>
            <w:bookmarkStart w:id="93" w:name="_Toc43972615"/>
            <w:r w:rsidRPr="00710FCC">
              <w:rPr>
                <w:b/>
                <w:bCs/>
              </w:rPr>
              <w:t xml:space="preserve">Art. 216 </w:t>
            </w:r>
            <w:r w:rsidR="00710FCC">
              <w:rPr>
                <w:b/>
                <w:bCs/>
              </w:rPr>
              <w:t xml:space="preserve">- </w:t>
            </w:r>
            <w:r w:rsidRPr="00710FCC">
              <w:rPr>
                <w:b/>
                <w:bCs/>
              </w:rPr>
              <w:t>Disposizioni in tema di impianti sportivi</w:t>
            </w:r>
            <w:bookmarkEnd w:id="93"/>
          </w:p>
        </w:tc>
      </w:tr>
      <w:tr w:rsidR="006E6C0B" w:rsidRPr="002E2D26" w14:paraId="144299DA" w14:textId="77777777" w:rsidTr="40909788">
        <w:tc>
          <w:tcPr>
            <w:tcW w:w="6374" w:type="dxa"/>
          </w:tcPr>
          <w:p w14:paraId="144299D5" w14:textId="77777777" w:rsidR="006E6C0B" w:rsidRDefault="006E6C0B" w:rsidP="006E6C0B">
            <w:pPr>
              <w:autoSpaceDE w:val="0"/>
              <w:autoSpaceDN w:val="0"/>
              <w:adjustRightInd w:val="0"/>
              <w:jc w:val="both"/>
              <w:rPr>
                <w:rFonts w:ascii="Bookman Old Style" w:hAnsi="Bookman Old Style" w:cs="Times New Roman"/>
                <w:color w:val="070707"/>
              </w:rPr>
            </w:pPr>
            <w:r>
              <w:rPr>
                <w:rFonts w:ascii="Bookman Old Style" w:hAnsi="Bookman Old Style" w:cs="Times New Roman"/>
                <w:color w:val="070707"/>
              </w:rPr>
              <w:t>1. All</w:t>
            </w:r>
            <w:r w:rsidRPr="002D7175">
              <w:rPr>
                <w:rFonts w:ascii="Bookman Old Style" w:hAnsi="Bookman Old Style" w:cs="Times New Roman"/>
                <w:color w:val="070707"/>
              </w:rPr>
              <w:t>' articolo 95, comma 1, del decreto-legge 17 marzo 2020, n</w:t>
            </w:r>
            <w:r w:rsidRPr="002D7175">
              <w:rPr>
                <w:rFonts w:ascii="Bookman Old Style" w:hAnsi="Bookman Old Style" w:cs="Times New Roman"/>
                <w:color w:val="303030"/>
              </w:rPr>
              <w:t xml:space="preserve">. </w:t>
            </w:r>
            <w:r w:rsidRPr="002D7175">
              <w:rPr>
                <w:rFonts w:ascii="Bookman Old Style" w:hAnsi="Bookman Old Style" w:cs="Times New Roman"/>
                <w:color w:val="070707"/>
              </w:rPr>
              <w:t>18, convertito, con modificazioni, dalla</w:t>
            </w:r>
            <w:r>
              <w:rPr>
                <w:rFonts w:ascii="Bookman Old Style" w:hAnsi="Bookman Old Style" w:cs="Times New Roman"/>
                <w:color w:val="070707"/>
              </w:rPr>
              <w:t xml:space="preserve"> </w:t>
            </w:r>
            <w:r w:rsidRPr="002D7175">
              <w:rPr>
                <w:rFonts w:ascii="Bookman Old Style" w:hAnsi="Bookman Old Style" w:cs="Times New Roman"/>
                <w:color w:val="070707"/>
              </w:rPr>
              <w:t>legge 24 aprile 2020, n. 27, sono apportate le seguenti modificazioni:</w:t>
            </w:r>
          </w:p>
          <w:p w14:paraId="144299D6" w14:textId="77777777" w:rsidR="006E6C0B" w:rsidRDefault="006E6C0B" w:rsidP="006E6C0B">
            <w:pPr>
              <w:autoSpaceDE w:val="0"/>
              <w:autoSpaceDN w:val="0"/>
              <w:adjustRightInd w:val="0"/>
              <w:jc w:val="both"/>
              <w:rPr>
                <w:rFonts w:ascii="Bookman Old Style" w:hAnsi="Bookman Old Style" w:cs="Times New Roman"/>
                <w:iCs/>
                <w:color w:val="070707"/>
              </w:rPr>
            </w:pPr>
            <w:r w:rsidRPr="002D7175">
              <w:rPr>
                <w:rFonts w:ascii="Bookman Old Style" w:hAnsi="Bookman Old Style" w:cs="Times New Roman"/>
                <w:color w:val="070707"/>
              </w:rPr>
              <w:t xml:space="preserve">a) al comma 1, le parole </w:t>
            </w:r>
            <w:r w:rsidRPr="002D7175">
              <w:rPr>
                <w:rFonts w:ascii="Bookman Old Style" w:hAnsi="Bookman Old Style" w:cs="Times New Roman"/>
                <w:iCs/>
                <w:color w:val="1D1D1D"/>
              </w:rPr>
              <w:t xml:space="preserve">"al </w:t>
            </w:r>
            <w:r w:rsidRPr="002D7175">
              <w:rPr>
                <w:rFonts w:ascii="Bookman Old Style" w:hAnsi="Bookman Old Style" w:cs="Times New Roman"/>
                <w:iCs/>
                <w:color w:val="070707"/>
              </w:rPr>
              <w:t xml:space="preserve">31 maggio 2020" </w:t>
            </w:r>
            <w:r w:rsidRPr="002D7175">
              <w:rPr>
                <w:rFonts w:ascii="Bookman Old Style" w:hAnsi="Bookman Old Style" w:cs="Times New Roman"/>
                <w:color w:val="070707"/>
              </w:rPr>
              <w:t xml:space="preserve">sono sostituite dalle seguenti: </w:t>
            </w:r>
            <w:r w:rsidRPr="002D7175">
              <w:rPr>
                <w:rFonts w:ascii="Bookman Old Style" w:hAnsi="Bookman Old Style" w:cs="Times New Roman"/>
                <w:iCs/>
                <w:color w:val="070707"/>
              </w:rPr>
              <w:t>al 30 giugno 2020";</w:t>
            </w:r>
          </w:p>
          <w:p w14:paraId="144299D7" w14:textId="77777777" w:rsidR="006E6C0B" w:rsidRPr="00CC7874" w:rsidRDefault="006E6C0B" w:rsidP="006E6C0B">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070707"/>
              </w:rPr>
              <w:t xml:space="preserve">b) al comma 2, le parole </w:t>
            </w:r>
            <w:r w:rsidRPr="002D7175">
              <w:rPr>
                <w:rFonts w:ascii="Bookman Old Style" w:hAnsi="Bookman Old Style" w:cs="Times New Roman"/>
                <w:iCs/>
                <w:color w:val="303030"/>
              </w:rPr>
              <w:t>"</w:t>
            </w:r>
            <w:r w:rsidRPr="002D7175">
              <w:rPr>
                <w:rFonts w:ascii="Bookman Old Style" w:hAnsi="Bookman Old Style" w:cs="Times New Roman"/>
                <w:iCs/>
                <w:color w:val="070707"/>
              </w:rPr>
              <w:t>entro il 30 giugno o mediante rateizzazione fino ad un massimo di 5 rate</w:t>
            </w:r>
            <w:r>
              <w:rPr>
                <w:rFonts w:ascii="Bookman Old Style" w:hAnsi="Bookman Old Style" w:cs="Times New Roman"/>
                <w:iCs/>
                <w:color w:val="070707"/>
              </w:rPr>
              <w:t xml:space="preserve"> </w:t>
            </w:r>
            <w:r w:rsidRPr="002D7175">
              <w:rPr>
                <w:rFonts w:ascii="Bookman Old Style" w:hAnsi="Bookman Old Style" w:cs="Times New Roman"/>
                <w:iCs/>
                <w:color w:val="070707"/>
              </w:rPr>
              <w:t xml:space="preserve">mensili di pari importo a decorrere dal mese di giugno 2020" </w:t>
            </w:r>
            <w:r w:rsidRPr="002D7175">
              <w:rPr>
                <w:rFonts w:ascii="Bookman Old Style" w:hAnsi="Bookman Old Style" w:cs="Times New Roman"/>
                <w:color w:val="070707"/>
              </w:rPr>
              <w:t xml:space="preserve">sono sostituite dalle seguenti: </w:t>
            </w:r>
            <w:r w:rsidRPr="002D7175">
              <w:rPr>
                <w:rFonts w:ascii="Bookman Old Style" w:hAnsi="Bookman Old Style" w:cs="Times New Roman"/>
                <w:iCs/>
                <w:color w:val="070707"/>
              </w:rPr>
              <w:t>"entro il</w:t>
            </w:r>
            <w:r>
              <w:rPr>
                <w:rFonts w:ascii="Bookman Old Style" w:hAnsi="Bookman Old Style" w:cs="Times New Roman"/>
                <w:iCs/>
                <w:color w:val="070707"/>
              </w:rPr>
              <w:t xml:space="preserve"> </w:t>
            </w:r>
            <w:r w:rsidRPr="002D7175">
              <w:rPr>
                <w:rFonts w:ascii="Bookman Old Style" w:hAnsi="Bookman Old Style" w:cs="Times New Roman"/>
                <w:iCs/>
                <w:color w:val="070707"/>
              </w:rPr>
              <w:t xml:space="preserve">31 luglio o mediante rateizzazione fino a un massimo di 4 rate mensili di pari importo a </w:t>
            </w:r>
            <w:r>
              <w:rPr>
                <w:rFonts w:ascii="Bookman Old Style" w:hAnsi="Bookman Old Style" w:cs="Times New Roman"/>
                <w:iCs/>
                <w:color w:val="070707"/>
              </w:rPr>
              <w:t xml:space="preserve">decorrere </w:t>
            </w:r>
            <w:r w:rsidRPr="002D7175">
              <w:rPr>
                <w:rFonts w:ascii="Bookman Old Style" w:hAnsi="Bookman Old Style" w:cs="Times New Roman"/>
                <w:iCs/>
                <w:color w:val="070707"/>
              </w:rPr>
              <w:t>dal</w:t>
            </w:r>
            <w:r>
              <w:rPr>
                <w:rFonts w:ascii="Bookman Old Style" w:hAnsi="Bookman Old Style" w:cs="Times New Roman"/>
                <w:iCs/>
                <w:color w:val="070707"/>
              </w:rPr>
              <w:t xml:space="preserve"> </w:t>
            </w:r>
            <w:r w:rsidRPr="002D7175">
              <w:rPr>
                <w:rFonts w:ascii="Bookman Old Style" w:hAnsi="Bookman Old Style" w:cs="Times New Roman"/>
                <w:iCs/>
                <w:color w:val="070707"/>
              </w:rPr>
              <w:t>mese di luglio 2020".</w:t>
            </w:r>
          </w:p>
        </w:tc>
        <w:tc>
          <w:tcPr>
            <w:tcW w:w="7903" w:type="dxa"/>
          </w:tcPr>
          <w:p w14:paraId="144299D8" w14:textId="77777777" w:rsidR="006E6C0B" w:rsidRPr="00710FCC" w:rsidRDefault="00C17F66"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Vengono p</w:t>
            </w:r>
            <w:r w:rsidR="006E6C0B" w:rsidRPr="00710FCC">
              <w:rPr>
                <w:rFonts w:ascii="Bookman Old Style" w:eastAsiaTheme="minorHAnsi" w:hAnsi="Bookman Old Style"/>
                <w:i/>
                <w:iCs/>
                <w:color w:val="070707"/>
                <w:sz w:val="22"/>
                <w:szCs w:val="22"/>
                <w:lang w:eastAsia="en-US"/>
              </w:rPr>
              <w:t>roroga</w:t>
            </w:r>
            <w:r w:rsidRPr="00710FCC">
              <w:rPr>
                <w:rFonts w:ascii="Bookman Old Style" w:eastAsiaTheme="minorHAnsi" w:hAnsi="Bookman Old Style"/>
                <w:i/>
                <w:iCs/>
                <w:color w:val="070707"/>
                <w:sz w:val="22"/>
                <w:szCs w:val="22"/>
                <w:lang w:eastAsia="en-US"/>
              </w:rPr>
              <w:t xml:space="preserve">ti </w:t>
            </w:r>
            <w:r w:rsidR="006E6C0B" w:rsidRPr="00710FCC">
              <w:rPr>
                <w:rFonts w:ascii="Bookman Old Style" w:eastAsiaTheme="minorHAnsi" w:hAnsi="Bookman Old Style"/>
                <w:i/>
                <w:iCs/>
                <w:color w:val="070707"/>
                <w:sz w:val="22"/>
                <w:szCs w:val="22"/>
                <w:lang w:eastAsia="en-US"/>
              </w:rPr>
              <w:t xml:space="preserve">i termini per i versamenti dei canoni per il settore sportivo come previsto dall'art 95 (Sospensione versamenti canoni per il settore sportivo) del Cura Italia. Per le federazioni sportive nazionali, gli enti di promozione sportiva, le società e associazioni sportive, professionistiche e dilettantistiche, che operano sul territorio nazionale sono sospesi </w:t>
            </w:r>
            <w:r w:rsidR="006E6C0B" w:rsidRPr="00710FCC">
              <w:rPr>
                <w:rFonts w:ascii="Bookman Old Style" w:eastAsiaTheme="minorHAnsi" w:hAnsi="Bookman Old Style"/>
                <w:b/>
                <w:i/>
                <w:iCs/>
                <w:color w:val="070707"/>
                <w:sz w:val="22"/>
                <w:szCs w:val="22"/>
                <w:lang w:eastAsia="en-US"/>
              </w:rPr>
              <w:t>fino al 30 giugno 2020</w:t>
            </w:r>
            <w:r w:rsidR="006E6C0B" w:rsidRPr="00710FCC">
              <w:rPr>
                <w:rFonts w:ascii="Bookman Old Style" w:eastAsiaTheme="minorHAnsi" w:hAnsi="Bookman Old Style"/>
                <w:i/>
                <w:iCs/>
                <w:color w:val="070707"/>
                <w:sz w:val="22"/>
                <w:szCs w:val="22"/>
                <w:lang w:eastAsia="en-US"/>
              </w:rPr>
              <w:t xml:space="preserve"> anzich</w:t>
            </w:r>
            <w:r w:rsidR="00D04748" w:rsidRPr="00710FCC">
              <w:rPr>
                <w:rFonts w:ascii="Bookman Old Style" w:eastAsiaTheme="minorHAnsi" w:hAnsi="Bookman Old Style"/>
                <w:i/>
                <w:iCs/>
                <w:color w:val="070707"/>
                <w:sz w:val="22"/>
                <w:szCs w:val="22"/>
                <w:lang w:eastAsia="en-US"/>
              </w:rPr>
              <w:t>é</w:t>
            </w:r>
            <w:r w:rsidR="006E6C0B" w:rsidRPr="00710FCC">
              <w:rPr>
                <w:rFonts w:ascii="Bookman Old Style" w:eastAsiaTheme="minorHAnsi" w:hAnsi="Bookman Old Style"/>
                <w:i/>
                <w:iCs/>
                <w:color w:val="070707"/>
                <w:sz w:val="22"/>
                <w:szCs w:val="22"/>
                <w:lang w:eastAsia="en-US"/>
              </w:rPr>
              <w:t xml:space="preserve"> al 31 maggio 2020, i versamenti dei canoni di locazione e concessori relativi all'affidamento di impianti sportivi pubblici dello Stato e degli enti territoriali che nel periodo di emergenza epidemiologica sono rimasti inutilizzati per impossibilità oggettiva.</w:t>
            </w:r>
          </w:p>
          <w:p w14:paraId="144299D9" w14:textId="77777777" w:rsidR="006E6C0B" w:rsidRPr="00710FCC" w:rsidRDefault="00C17F66" w:rsidP="00C17F66">
            <w:pPr>
              <w:pStyle w:val="NormaleWeb"/>
              <w:spacing w:before="0" w:beforeAutospacing="0" w:after="0" w:afterAutospacing="0"/>
              <w:jc w:val="both"/>
              <w:rPr>
                <w:rFonts w:ascii="Bookman Old Style" w:hAnsi="Bookman Old Style"/>
                <w:i/>
                <w:iCs/>
              </w:rPr>
            </w:pPr>
            <w:r w:rsidRPr="00710FCC">
              <w:rPr>
                <w:rFonts w:ascii="Bookman Old Style" w:eastAsiaTheme="minorHAnsi" w:hAnsi="Bookman Old Style"/>
                <w:i/>
                <w:iCs/>
                <w:color w:val="070707"/>
                <w:sz w:val="22"/>
                <w:szCs w:val="22"/>
                <w:lang w:eastAsia="en-US"/>
              </w:rPr>
              <w:t>Viene p</w:t>
            </w:r>
            <w:r w:rsidR="006E6C0B" w:rsidRPr="00710FCC">
              <w:rPr>
                <w:rFonts w:ascii="Bookman Old Style" w:eastAsiaTheme="minorHAnsi" w:hAnsi="Bookman Old Style"/>
                <w:i/>
                <w:iCs/>
                <w:color w:val="070707"/>
                <w:sz w:val="22"/>
                <w:szCs w:val="22"/>
                <w:lang w:eastAsia="en-US"/>
              </w:rPr>
              <w:t xml:space="preserve">rorogata anche la possibilità  di versare successivamente i canoni (nel Cura Italia entro il 30 giugno)   senza  sanzioni in un'unica soluzione </w:t>
            </w:r>
            <w:r w:rsidR="006E6C0B" w:rsidRPr="00710FCC">
              <w:rPr>
                <w:rFonts w:ascii="Bookman Old Style" w:eastAsiaTheme="minorHAnsi" w:hAnsi="Bookman Old Style"/>
                <w:b/>
                <w:i/>
                <w:iCs/>
                <w:color w:val="070707"/>
                <w:sz w:val="22"/>
                <w:szCs w:val="22"/>
                <w:lang w:eastAsia="en-US"/>
              </w:rPr>
              <w:t>entro il 31 luglio</w:t>
            </w:r>
            <w:r w:rsidR="006E6C0B" w:rsidRPr="00710FCC">
              <w:rPr>
                <w:rFonts w:ascii="Bookman Old Style" w:eastAsiaTheme="minorHAnsi" w:hAnsi="Bookman Old Style"/>
                <w:i/>
                <w:iCs/>
                <w:color w:val="070707"/>
                <w:sz w:val="22"/>
                <w:szCs w:val="22"/>
                <w:lang w:eastAsia="en-US"/>
              </w:rPr>
              <w:t xml:space="preserve"> o mediante rateizzazione fino ad un massimo di 4 rate mensili di pari importo a decorrere dal mese di luglio 2020.</w:t>
            </w:r>
          </w:p>
        </w:tc>
      </w:tr>
      <w:tr w:rsidR="006E6C0B" w:rsidRPr="002E2D26" w14:paraId="144299E2" w14:textId="77777777" w:rsidTr="40909788">
        <w:tc>
          <w:tcPr>
            <w:tcW w:w="6374" w:type="dxa"/>
          </w:tcPr>
          <w:p w14:paraId="144299DB" w14:textId="77777777" w:rsidR="006E6C0B" w:rsidRPr="00CC7874" w:rsidRDefault="006E6C0B" w:rsidP="006E6C0B">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070707"/>
              </w:rPr>
              <w:t>2</w:t>
            </w:r>
            <w:r w:rsidRPr="002D7175">
              <w:rPr>
                <w:rFonts w:ascii="Bookman Old Style" w:hAnsi="Bookman Old Style" w:cs="Times New Roman"/>
                <w:color w:val="303030"/>
              </w:rPr>
              <w:t xml:space="preserve">. </w:t>
            </w:r>
            <w:r w:rsidRPr="002D7175">
              <w:rPr>
                <w:rFonts w:ascii="Bookman Old Style" w:hAnsi="Bookman Old Style" w:cs="Times New Roman"/>
                <w:color w:val="070707"/>
              </w:rPr>
              <w:t>In ragione della sospensione delle attività sportive, disposta con i decreti del Presidente del Consiglio</w:t>
            </w:r>
            <w:r>
              <w:rPr>
                <w:rFonts w:ascii="Bookman Old Style" w:hAnsi="Bookman Old Style" w:cs="Times New Roman"/>
                <w:color w:val="070707"/>
              </w:rPr>
              <w:t xml:space="preserve"> </w:t>
            </w:r>
            <w:r w:rsidRPr="002D7175">
              <w:rPr>
                <w:rFonts w:ascii="Bookman Old Style" w:hAnsi="Bookman Old Style" w:cs="Times New Roman"/>
                <w:color w:val="070707"/>
              </w:rPr>
              <w:t>dei ministri attuativi del decreto-legge 23 febbraio 2020, n. 6, convertito, con modificazioni dalla legge</w:t>
            </w:r>
            <w:r>
              <w:rPr>
                <w:rFonts w:ascii="Bookman Old Style" w:hAnsi="Bookman Old Style" w:cs="Times New Roman"/>
                <w:color w:val="070707"/>
              </w:rPr>
              <w:t xml:space="preserve"> </w:t>
            </w:r>
            <w:r w:rsidRPr="002D7175">
              <w:rPr>
                <w:rFonts w:ascii="Bookman Old Style" w:hAnsi="Bookman Old Style" w:cs="Times New Roman"/>
                <w:i/>
                <w:iCs/>
                <w:color w:val="070707"/>
              </w:rPr>
              <w:t xml:space="preserve">5 </w:t>
            </w:r>
            <w:r w:rsidRPr="002D7175">
              <w:rPr>
                <w:rFonts w:ascii="Bookman Old Style" w:hAnsi="Bookman Old Style" w:cs="Times New Roman"/>
                <w:color w:val="070707"/>
              </w:rPr>
              <w:t>marzo 2020, n. 13, e del decreto-legge 25 marzo 2020, n. 19, le parti dei rapporti di concessione,</w:t>
            </w:r>
            <w:r>
              <w:rPr>
                <w:rFonts w:ascii="Bookman Old Style" w:hAnsi="Bookman Old Style" w:cs="Times New Roman"/>
                <w:color w:val="070707"/>
              </w:rPr>
              <w:t xml:space="preserve"> </w:t>
            </w:r>
            <w:r w:rsidRPr="002D7175">
              <w:rPr>
                <w:rFonts w:ascii="Bookman Old Style" w:hAnsi="Bookman Old Style" w:cs="Times New Roman"/>
                <w:color w:val="070707"/>
              </w:rPr>
              <w:t>comunque denominati, di impianti sportivi pubblici possono concordare tra loro, ove il concessionario</w:t>
            </w:r>
            <w:r>
              <w:rPr>
                <w:rFonts w:ascii="Bookman Old Style" w:hAnsi="Bookman Old Style" w:cs="Times New Roman"/>
                <w:color w:val="070707"/>
              </w:rPr>
              <w:t xml:space="preserve"> </w:t>
            </w:r>
            <w:r w:rsidRPr="002D7175">
              <w:rPr>
                <w:rFonts w:ascii="Bookman Old Style" w:hAnsi="Bookman Old Style" w:cs="Times New Roman"/>
                <w:color w:val="070707"/>
              </w:rPr>
              <w:t>ne faccia richiesta, la revisione dei rapporti in scadenza entro il 31 luglio 2023, mediante la</w:t>
            </w:r>
            <w:r>
              <w:rPr>
                <w:rFonts w:ascii="Bookman Old Style" w:hAnsi="Bookman Old Style" w:cs="Times New Roman"/>
                <w:color w:val="070707"/>
              </w:rPr>
              <w:t xml:space="preserve"> </w:t>
            </w:r>
            <w:r w:rsidRPr="002D7175">
              <w:rPr>
                <w:rFonts w:ascii="Bookman Old Style" w:hAnsi="Bookman Old Style" w:cs="Times New Roman"/>
                <w:color w:val="070707"/>
              </w:rPr>
              <w:t>rideterminazione delle condizioni di equilibrio economico-finanziarie originariamente pattuite, anche</w:t>
            </w:r>
            <w:r>
              <w:rPr>
                <w:rFonts w:ascii="Bookman Old Style" w:hAnsi="Bookman Old Style" w:cs="Times New Roman"/>
                <w:color w:val="070707"/>
              </w:rPr>
              <w:t xml:space="preserve"> </w:t>
            </w:r>
            <w:r w:rsidRPr="002D7175">
              <w:rPr>
                <w:rFonts w:ascii="Bookman Old Style" w:hAnsi="Bookman Old Style" w:cs="Times New Roman"/>
                <w:color w:val="070707"/>
              </w:rPr>
              <w:t>attraverso la proroga della durata del rapporto, in modo da favorire il graduale recupero dei proventi non</w:t>
            </w:r>
            <w:r>
              <w:rPr>
                <w:rFonts w:ascii="Bookman Old Style" w:hAnsi="Bookman Old Style" w:cs="Times New Roman"/>
                <w:color w:val="070707"/>
              </w:rPr>
              <w:t xml:space="preserve"> </w:t>
            </w:r>
            <w:r w:rsidRPr="002D7175">
              <w:rPr>
                <w:rFonts w:ascii="Bookman Old Style" w:hAnsi="Bookman Old Style" w:cs="Times New Roman"/>
                <w:color w:val="070707"/>
              </w:rPr>
              <w:t>incassati e l'ammortamento degli investimenti effettuati o programmati. La revisione deve consentire la</w:t>
            </w:r>
            <w:r>
              <w:rPr>
                <w:rFonts w:ascii="Bookman Old Style" w:hAnsi="Bookman Old Style" w:cs="Times New Roman"/>
                <w:color w:val="070707"/>
              </w:rPr>
              <w:t xml:space="preserve"> </w:t>
            </w:r>
            <w:r w:rsidRPr="002D7175">
              <w:rPr>
                <w:rFonts w:ascii="Bookman Old Style" w:hAnsi="Bookman Old Style" w:cs="Times New Roman"/>
                <w:color w:val="070707"/>
              </w:rPr>
              <w:t>permanenza dei rischi trasferiti in capo all'operatore economico e delle condizioni di equilibrio</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economico finanziario relative </w:t>
            </w:r>
            <w:r w:rsidRPr="002D7175">
              <w:rPr>
                <w:rFonts w:ascii="Bookman Old Style" w:hAnsi="Bookman Old Style" w:cs="Arial"/>
                <w:color w:val="070707"/>
              </w:rPr>
              <w:t xml:space="preserve">al </w:t>
            </w:r>
            <w:r w:rsidRPr="002D7175">
              <w:rPr>
                <w:rFonts w:ascii="Bookman Old Style" w:hAnsi="Bookman Old Style" w:cs="Times New Roman"/>
                <w:color w:val="070707"/>
              </w:rPr>
              <w:t>contratto di concessione. In caso di mancato accordo, le parti possono</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recedere dal contratto. In tale caso, il </w:t>
            </w:r>
            <w:r w:rsidRPr="002D7175">
              <w:rPr>
                <w:rFonts w:ascii="Bookman Old Style" w:hAnsi="Bookman Old Style" w:cs="Times New Roman"/>
                <w:color w:val="070707"/>
              </w:rPr>
              <w:lastRenderedPageBreak/>
              <w:t>concessionario ha diritto al rimborso del valore delle opere</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realizzate più gli oneri accessori, </w:t>
            </w:r>
            <w:r w:rsidRPr="002D7175">
              <w:rPr>
                <w:rFonts w:ascii="Bookman Old Style" w:hAnsi="Bookman Old Style" w:cs="Times New Roman"/>
                <w:bCs/>
                <w:color w:val="070707"/>
              </w:rPr>
              <w:t>al</w:t>
            </w:r>
            <w:r w:rsidRPr="002D7175">
              <w:rPr>
                <w:rFonts w:ascii="Bookman Old Style" w:hAnsi="Bookman Old Style" w:cs="Times New Roman"/>
                <w:b/>
                <w:bCs/>
                <w:color w:val="070707"/>
              </w:rPr>
              <w:t xml:space="preserve"> </w:t>
            </w:r>
            <w:r w:rsidRPr="002D7175">
              <w:rPr>
                <w:rFonts w:ascii="Bookman Old Style" w:hAnsi="Bookman Old Style" w:cs="Times New Roman"/>
                <w:color w:val="070707"/>
              </w:rPr>
              <w:t>netto degli ammortamenti, ovvero, nel caso in cui l'opera non abbia</w:t>
            </w:r>
            <w:r>
              <w:rPr>
                <w:rFonts w:ascii="Bookman Old Style" w:hAnsi="Bookman Old Style" w:cs="Times New Roman"/>
                <w:color w:val="070707"/>
              </w:rPr>
              <w:t xml:space="preserve"> </w:t>
            </w:r>
            <w:r w:rsidRPr="002D7175">
              <w:rPr>
                <w:rFonts w:ascii="Bookman Old Style" w:hAnsi="Bookman Old Style" w:cs="Times New Roman"/>
                <w:color w:val="070707"/>
              </w:rPr>
              <w:t>ancora superato la fase di collaudo, dei costi effettivamente sostenuti dal concessionario, nonché delle</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penali e degli altri costi </w:t>
            </w:r>
            <w:r w:rsidRPr="002D7175">
              <w:rPr>
                <w:rFonts w:ascii="Bookman Old Style" w:hAnsi="Bookman Old Style" w:cs="Times New Roman"/>
                <w:color w:val="1D1D1D"/>
              </w:rPr>
              <w:t xml:space="preserve">sostenuti </w:t>
            </w:r>
            <w:r w:rsidRPr="002D7175">
              <w:rPr>
                <w:rFonts w:ascii="Bookman Old Style" w:hAnsi="Bookman Old Style" w:cs="Times New Roman"/>
                <w:color w:val="070707"/>
              </w:rPr>
              <w:t>o da sostenere in conseguenza dello scioglimento del contratto</w:t>
            </w:r>
            <w:r>
              <w:rPr>
                <w:rFonts w:ascii="Bookman Old Style" w:hAnsi="Bookman Old Style" w:cs="Times New Roman"/>
                <w:color w:val="070707"/>
              </w:rPr>
              <w:t>.</w:t>
            </w:r>
          </w:p>
        </w:tc>
        <w:tc>
          <w:tcPr>
            <w:tcW w:w="7903" w:type="dxa"/>
          </w:tcPr>
          <w:p w14:paraId="144299DC"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lastRenderedPageBreak/>
              <w:t>A seguito della  sospensione delle attività sportive a causa dell'emergenza sanitaria da COVID, i soggetti concessionari degli impianti sportivi pubblici  possono sottoporre all’ente concedente una domanda di revisione del rapporto concessorio in scadenza entro il 31 luglio 2023 da attuare mediante la rideterminazione delle condizioni di equilibrio economico-finanziarie originariamente pattuite, anche attraverso l’allungamento del termine di durata del rapporto.</w:t>
            </w:r>
          </w:p>
          <w:p w14:paraId="144299DD"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Il fine è permettere il graduale recupero dei proventi non incassati per effetto della applicazione delle misure di sospensione delle attività sportive disposte in forza dei provvedimenti statali e regionali, e l’ammortamento degli investimenti effettuati. La revisione deve consentire la permanenza dei rischi trasferiti in capo all’operatore economico e delle condizioni di equilibrio economico finanziario relative al contratto. La norma è dunque in favore dei gestori degli impianti sportivi che devono far fronte alle spese fisse quali le utenze, in quanto, dal giorno della chiusura degli impianti, la maggior parte degli introiti derivanti dall’attività sportiva a favore di terzi è venuta meno. </w:t>
            </w:r>
          </w:p>
          <w:p w14:paraId="144299DE"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 </w:t>
            </w:r>
          </w:p>
          <w:p w14:paraId="144299DF"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 </w:t>
            </w:r>
          </w:p>
          <w:p w14:paraId="144299E0"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lastRenderedPageBreak/>
              <w:t> </w:t>
            </w:r>
          </w:p>
          <w:p w14:paraId="144299E1" w14:textId="77777777" w:rsidR="006E6C0B" w:rsidRPr="00710FCC" w:rsidRDefault="006E6C0B" w:rsidP="006E6C0B">
            <w:pPr>
              <w:jc w:val="both"/>
              <w:rPr>
                <w:rFonts w:ascii="Bookman Old Style" w:hAnsi="Bookman Old Style"/>
                <w:i/>
                <w:iCs/>
              </w:rPr>
            </w:pPr>
          </w:p>
        </w:tc>
      </w:tr>
      <w:tr w:rsidR="006E6C0B" w:rsidRPr="002E2D26" w14:paraId="144299E7" w14:textId="77777777" w:rsidTr="40909788">
        <w:tc>
          <w:tcPr>
            <w:tcW w:w="6374" w:type="dxa"/>
          </w:tcPr>
          <w:p w14:paraId="144299E3" w14:textId="77777777" w:rsidR="006E6C0B" w:rsidRPr="00CC7874" w:rsidRDefault="006E6C0B" w:rsidP="006E6C0B">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1D1D1D"/>
              </w:rPr>
              <w:lastRenderedPageBreak/>
              <w:t xml:space="preserve">3. </w:t>
            </w:r>
            <w:r w:rsidRPr="002D7175">
              <w:rPr>
                <w:rFonts w:ascii="Bookman Old Style" w:hAnsi="Bookman Old Style" w:cs="Times New Roman"/>
                <w:color w:val="070707"/>
              </w:rPr>
              <w:t>La sospensione delle attività sportive, disposta con i decreti del Presidente del Consiglio dei ministri</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attuativi dei citati decreti legge 23 febbraio 2020, n. 6, e 25 marzo 2020, n. 19, </w:t>
            </w:r>
            <w:r w:rsidRPr="002D7175">
              <w:rPr>
                <w:rFonts w:ascii="Bookman Old Style" w:hAnsi="Bookman Old Style" w:cs="Arial"/>
                <w:color w:val="070707"/>
              </w:rPr>
              <w:t xml:space="preserve">è </w:t>
            </w:r>
            <w:r w:rsidRPr="002D7175">
              <w:rPr>
                <w:rFonts w:ascii="Bookman Old Style" w:hAnsi="Bookman Old Style" w:cs="Times New Roman"/>
                <w:color w:val="070707"/>
              </w:rPr>
              <w:t>sempre valutata, ai</w:t>
            </w:r>
            <w:r>
              <w:rPr>
                <w:rFonts w:ascii="Bookman Old Style" w:hAnsi="Bookman Old Style" w:cs="Times New Roman"/>
                <w:color w:val="070707"/>
              </w:rPr>
              <w:t xml:space="preserve"> </w:t>
            </w:r>
            <w:r w:rsidRPr="002D7175">
              <w:rPr>
                <w:rFonts w:ascii="Bookman Old Style" w:hAnsi="Bookman Old Style" w:cs="Times New Roman"/>
                <w:color w:val="070707"/>
              </w:rPr>
              <w:t>sensi degli articoli 1256, 1464, 1467 e 1468 del codice civile, e a decorrere dalla data di entrata in vigore</w:t>
            </w:r>
            <w:r>
              <w:rPr>
                <w:rFonts w:ascii="Bookman Old Style" w:hAnsi="Bookman Old Style" w:cs="Times New Roman"/>
                <w:color w:val="070707"/>
              </w:rPr>
              <w:t xml:space="preserve"> </w:t>
            </w:r>
            <w:r w:rsidRPr="002D7175">
              <w:rPr>
                <w:rFonts w:ascii="Bookman Old Style" w:hAnsi="Bookman Old Style" w:cs="Times New Roman"/>
                <w:color w:val="070707"/>
              </w:rPr>
              <w:t>degli stessi decreti attuativi, quale fattore di sopravvenuto squilibrio dell'assetto di interessi pattuito con</w:t>
            </w:r>
            <w:r>
              <w:rPr>
                <w:rFonts w:ascii="Bookman Old Style" w:hAnsi="Bookman Old Style" w:cs="Times New Roman"/>
                <w:color w:val="070707"/>
              </w:rPr>
              <w:t xml:space="preserve"> </w:t>
            </w:r>
            <w:r w:rsidRPr="002D7175">
              <w:rPr>
                <w:rFonts w:ascii="Bookman Old Style" w:hAnsi="Bookman Old Style" w:cs="Times New Roman"/>
                <w:color w:val="070707"/>
              </w:rPr>
              <w:t>il contratto di locazione di palestre, piscine e impianti sportivi di proprietà di soggetti privati. In ragione</w:t>
            </w:r>
            <w:r>
              <w:rPr>
                <w:rFonts w:ascii="Bookman Old Style" w:hAnsi="Bookman Old Style" w:cs="Times New Roman"/>
                <w:color w:val="070707"/>
              </w:rPr>
              <w:t xml:space="preserve"> </w:t>
            </w:r>
            <w:r w:rsidRPr="002D7175">
              <w:rPr>
                <w:rFonts w:ascii="Bookman Old Style" w:hAnsi="Bookman Old Style" w:cs="Times New Roman"/>
                <w:color w:val="070707"/>
              </w:rPr>
              <w:t>di tale squilibrio il conduttore ha diritto, limitatamente alle cinque mensilità da marzo 2020 a luglio</w:t>
            </w:r>
            <w:r>
              <w:rPr>
                <w:rFonts w:ascii="Bookman Old Style" w:hAnsi="Bookman Old Style" w:cs="Times New Roman"/>
                <w:color w:val="070707"/>
              </w:rPr>
              <w:t xml:space="preserve"> </w:t>
            </w:r>
            <w:r w:rsidRPr="002D7175">
              <w:rPr>
                <w:rFonts w:ascii="Bookman Old Style" w:hAnsi="Bookman Old Style" w:cs="Times New Roman"/>
                <w:color w:val="1D1D1D"/>
              </w:rPr>
              <w:t xml:space="preserve">2020, </w:t>
            </w:r>
            <w:r w:rsidRPr="002D7175">
              <w:rPr>
                <w:rFonts w:ascii="Bookman Old Style" w:hAnsi="Bookman Old Style" w:cs="Times New Roman"/>
                <w:color w:val="070707"/>
              </w:rPr>
              <w:t>ad una corrispondente riduzione del canone locatizio che, salva la prova di un diverso ammontare</w:t>
            </w:r>
            <w:r>
              <w:rPr>
                <w:rFonts w:ascii="Bookman Old Style" w:hAnsi="Bookman Old Style" w:cs="Times New Roman"/>
                <w:color w:val="070707"/>
              </w:rPr>
              <w:t xml:space="preserve"> </w:t>
            </w:r>
            <w:r w:rsidRPr="002D7175">
              <w:rPr>
                <w:rFonts w:ascii="Bookman Old Style" w:hAnsi="Bookman Old Style" w:cs="Times New Roman"/>
                <w:color w:val="070707"/>
              </w:rPr>
              <w:t>a cura della parte interessata, si presume pari al cinquanta per cento del canone contrattualmente stabilito.</w:t>
            </w:r>
          </w:p>
        </w:tc>
        <w:tc>
          <w:tcPr>
            <w:tcW w:w="7903" w:type="dxa"/>
          </w:tcPr>
          <w:p w14:paraId="144299E4"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Come previsto  dal  Codice  civile</w:t>
            </w:r>
            <w:r w:rsidR="00C17F66" w:rsidRPr="00710FCC">
              <w:rPr>
                <w:rFonts w:ascii="Bookman Old Style" w:eastAsiaTheme="minorHAnsi" w:hAnsi="Bookman Old Style"/>
                <w:i/>
                <w:iCs/>
                <w:color w:val="070707"/>
                <w:sz w:val="22"/>
                <w:szCs w:val="22"/>
                <w:lang w:eastAsia="en-US"/>
              </w:rPr>
              <w:t>,</w:t>
            </w:r>
            <w:r w:rsidRPr="00710FCC">
              <w:rPr>
                <w:rFonts w:ascii="Bookman Old Style" w:eastAsiaTheme="minorHAnsi" w:hAnsi="Bookman Old Style"/>
                <w:i/>
                <w:iCs/>
                <w:color w:val="070707"/>
                <w:sz w:val="22"/>
                <w:szCs w:val="22"/>
                <w:lang w:eastAsia="en-US"/>
              </w:rPr>
              <w:t xml:space="preserve"> la sospensione delle attività sportive</w:t>
            </w:r>
            <w:r w:rsidR="00C17F66" w:rsidRPr="00710FCC">
              <w:rPr>
                <w:rFonts w:ascii="Bookman Old Style" w:eastAsiaTheme="minorHAnsi" w:hAnsi="Bookman Old Style"/>
                <w:i/>
                <w:iCs/>
                <w:color w:val="070707"/>
                <w:sz w:val="22"/>
                <w:szCs w:val="22"/>
                <w:lang w:eastAsia="en-US"/>
              </w:rPr>
              <w:t>,</w:t>
            </w:r>
            <w:r w:rsidRPr="00710FCC">
              <w:rPr>
                <w:rFonts w:ascii="Bookman Old Style" w:eastAsiaTheme="minorHAnsi" w:hAnsi="Bookman Old Style"/>
                <w:i/>
                <w:iCs/>
                <w:color w:val="070707"/>
                <w:sz w:val="22"/>
                <w:szCs w:val="22"/>
                <w:lang w:eastAsia="en-US"/>
              </w:rPr>
              <w:t xml:space="preserve"> disposta con i decreti del Presidente del Consiglio dei Ministri, è considerata come fattore di squilibrio dell’assetto di interessi pattuito con il contratto di locazione di palestre, piscine e impianti sportivi di ogni tipo.</w:t>
            </w:r>
            <w:r w:rsidR="00C17F66" w:rsidRPr="00710FCC">
              <w:rPr>
                <w:rFonts w:ascii="Bookman Old Style" w:eastAsiaTheme="minorHAnsi" w:hAnsi="Bookman Old Style"/>
                <w:i/>
                <w:iCs/>
                <w:color w:val="070707"/>
                <w:sz w:val="22"/>
                <w:szCs w:val="22"/>
                <w:lang w:eastAsia="en-US"/>
              </w:rPr>
              <w:t xml:space="preserve"> </w:t>
            </w:r>
            <w:r w:rsidRPr="00710FCC">
              <w:rPr>
                <w:rFonts w:ascii="Bookman Old Style" w:eastAsiaTheme="minorHAnsi" w:hAnsi="Bookman Old Style"/>
                <w:i/>
                <w:iCs/>
                <w:color w:val="070707"/>
                <w:sz w:val="22"/>
                <w:szCs w:val="22"/>
                <w:lang w:eastAsia="en-US"/>
              </w:rPr>
              <w:t>Per questo motivo il conduttore ha diritto, limitatamente alle cinque mensilità da marzo 2020 a luglio 2020</w:t>
            </w:r>
            <w:r w:rsidR="00C17F66" w:rsidRPr="00710FCC">
              <w:rPr>
                <w:rFonts w:ascii="Bookman Old Style" w:eastAsiaTheme="minorHAnsi" w:hAnsi="Bookman Old Style"/>
                <w:i/>
                <w:iCs/>
                <w:color w:val="070707"/>
                <w:sz w:val="22"/>
                <w:szCs w:val="22"/>
                <w:lang w:eastAsia="en-US"/>
              </w:rPr>
              <w:t xml:space="preserve"> (</w:t>
            </w:r>
            <w:r w:rsidRPr="00710FCC">
              <w:rPr>
                <w:rFonts w:ascii="Bookman Old Style" w:eastAsiaTheme="minorHAnsi" w:hAnsi="Bookman Old Style"/>
                <w:i/>
                <w:iCs/>
                <w:color w:val="070707"/>
                <w:sz w:val="22"/>
                <w:szCs w:val="22"/>
                <w:lang w:eastAsia="en-US"/>
              </w:rPr>
              <w:t xml:space="preserve">periodo in cui  per il rispetto delle misure di contenimento sono stati di fatto privati del godimento degli immobili locati)  ad una corrispondente riduzione del canone locatizio (pari al </w:t>
            </w:r>
            <w:r w:rsidR="00C17F66" w:rsidRPr="00710FCC">
              <w:rPr>
                <w:rFonts w:ascii="Bookman Old Style" w:eastAsiaTheme="minorHAnsi" w:hAnsi="Bookman Old Style"/>
                <w:i/>
                <w:iCs/>
                <w:color w:val="070707"/>
                <w:sz w:val="22"/>
                <w:szCs w:val="22"/>
                <w:lang w:eastAsia="en-US"/>
              </w:rPr>
              <w:t>50%</w:t>
            </w:r>
            <w:r w:rsidRPr="00710FCC">
              <w:rPr>
                <w:rFonts w:ascii="Bookman Old Style" w:eastAsiaTheme="minorHAnsi" w:hAnsi="Bookman Old Style"/>
                <w:i/>
                <w:iCs/>
                <w:color w:val="070707"/>
                <w:sz w:val="22"/>
                <w:szCs w:val="22"/>
                <w:lang w:eastAsia="en-US"/>
              </w:rPr>
              <w:t xml:space="preserve"> del canone contrattualmente stabilito)</w:t>
            </w:r>
            <w:r w:rsidR="00C17F66" w:rsidRPr="00710FCC">
              <w:rPr>
                <w:rFonts w:ascii="Bookman Old Style" w:eastAsiaTheme="minorHAnsi" w:hAnsi="Bookman Old Style"/>
                <w:i/>
                <w:iCs/>
                <w:color w:val="070707"/>
                <w:sz w:val="22"/>
                <w:szCs w:val="22"/>
                <w:lang w:eastAsia="en-US"/>
              </w:rPr>
              <w:t>.</w:t>
            </w:r>
          </w:p>
          <w:p w14:paraId="144299E5" w14:textId="77777777" w:rsidR="006E6C0B" w:rsidRPr="00710FCC" w:rsidRDefault="006E6C0B" w:rsidP="006E6C0B">
            <w:pPr>
              <w:pStyle w:val="NormaleWeb"/>
              <w:spacing w:before="0" w:beforeAutospacing="0" w:after="0" w:afterAutospacing="0"/>
              <w:rPr>
                <w:rFonts w:ascii="Calibri" w:hAnsi="Calibri" w:cs="Calibri"/>
                <w:i/>
                <w:iCs/>
                <w:color w:val="000000"/>
                <w:sz w:val="22"/>
                <w:szCs w:val="22"/>
              </w:rPr>
            </w:pPr>
            <w:r w:rsidRPr="00710FCC">
              <w:rPr>
                <w:rFonts w:ascii="TimesNewRomanPSMT" w:hAnsi="TimesNewRomanPSMT" w:cs="Calibri"/>
                <w:i/>
                <w:iCs/>
                <w:color w:val="000000"/>
                <w:bdr w:val="none" w:sz="0" w:space="0" w:color="auto" w:frame="1"/>
              </w:rPr>
              <w:t> </w:t>
            </w:r>
          </w:p>
          <w:p w14:paraId="144299E6" w14:textId="77777777" w:rsidR="006E6C0B" w:rsidRPr="00710FCC" w:rsidRDefault="006E6C0B" w:rsidP="006E6C0B">
            <w:pPr>
              <w:jc w:val="both"/>
              <w:rPr>
                <w:rFonts w:ascii="Bookman Old Style" w:hAnsi="Bookman Old Style"/>
                <w:i/>
                <w:iCs/>
              </w:rPr>
            </w:pPr>
          </w:p>
        </w:tc>
      </w:tr>
      <w:tr w:rsidR="006E6C0B" w:rsidRPr="002E2D26" w14:paraId="144299ED" w14:textId="77777777" w:rsidTr="40909788">
        <w:tc>
          <w:tcPr>
            <w:tcW w:w="6374" w:type="dxa"/>
          </w:tcPr>
          <w:p w14:paraId="144299E8" w14:textId="77777777" w:rsidR="006E6C0B" w:rsidRPr="00CC7874" w:rsidRDefault="006E6C0B" w:rsidP="006E6C0B">
            <w:pPr>
              <w:autoSpaceDE w:val="0"/>
              <w:autoSpaceDN w:val="0"/>
              <w:adjustRightInd w:val="0"/>
              <w:jc w:val="both"/>
              <w:rPr>
                <w:rFonts w:ascii="Bookman Old Style" w:hAnsi="Bookman Old Style" w:cs="Times New Roman"/>
                <w:color w:val="060606"/>
              </w:rPr>
            </w:pPr>
            <w:r w:rsidRPr="002D7175">
              <w:rPr>
                <w:rFonts w:ascii="Bookman Old Style" w:hAnsi="Bookman Old Style" w:cs="Times New Roman"/>
                <w:color w:val="070707"/>
              </w:rPr>
              <w:t>4. A seguito della sospensione delle attività sportive, disposta con i decreti del Presidente del Consiglio</w:t>
            </w:r>
            <w:r>
              <w:rPr>
                <w:rFonts w:ascii="Bookman Old Style" w:hAnsi="Bookman Old Style" w:cs="Times New Roman"/>
                <w:color w:val="070707"/>
              </w:rPr>
              <w:t xml:space="preserve"> </w:t>
            </w:r>
            <w:r w:rsidRPr="002D7175">
              <w:rPr>
                <w:rFonts w:ascii="Bookman Old Style" w:hAnsi="Bookman Old Style" w:cs="Times New Roman"/>
                <w:color w:val="070707"/>
              </w:rPr>
              <w:t>dei ministri attuativi dei citati decreti legge 23 febbraio 2020, n. 6, e 25 marzo 2020, n. 19, e a decorrere</w:t>
            </w:r>
            <w:r>
              <w:rPr>
                <w:rFonts w:ascii="Bookman Old Style" w:hAnsi="Bookman Old Style" w:cs="Times New Roman"/>
                <w:color w:val="070707"/>
              </w:rPr>
              <w:t xml:space="preserve"> </w:t>
            </w:r>
            <w:r w:rsidRPr="002D7175">
              <w:rPr>
                <w:rFonts w:ascii="Bookman Old Style" w:hAnsi="Bookman Old Style" w:cs="Times New Roman"/>
                <w:color w:val="070707"/>
              </w:rPr>
              <w:t>dalla data di entrata in vigore degli stessi, ricorre la sopravvenuta impossibilità della prestazione dovuta</w:t>
            </w:r>
            <w:r>
              <w:rPr>
                <w:rFonts w:ascii="Bookman Old Style" w:hAnsi="Bookman Old Style" w:cs="Times New Roman"/>
                <w:color w:val="070707"/>
              </w:rPr>
              <w:t xml:space="preserve"> </w:t>
            </w:r>
            <w:r w:rsidRPr="002D7175">
              <w:rPr>
                <w:rFonts w:ascii="Bookman Old Style" w:hAnsi="Bookman Old Style" w:cs="Times New Roman"/>
                <w:color w:val="070707"/>
              </w:rPr>
              <w:t>in relazione ai contratti di abbonamento per l'accesso ai servizi offerti da palestre, piscine e impianti</w:t>
            </w:r>
            <w:r>
              <w:rPr>
                <w:rFonts w:ascii="Bookman Old Style" w:hAnsi="Bookman Old Style" w:cs="Times New Roman"/>
                <w:color w:val="070707"/>
              </w:rPr>
              <w:t xml:space="preserve"> </w:t>
            </w:r>
            <w:r w:rsidRPr="002D7175">
              <w:rPr>
                <w:rFonts w:ascii="Bookman Old Style" w:hAnsi="Bookman Old Style" w:cs="Times New Roman"/>
                <w:color w:val="070707"/>
              </w:rPr>
              <w:t>sportivi di ogni tipo, ai sensi e per gli effetti dell'articolo 1463 del codice civile. I soggetti acquirenti</w:t>
            </w:r>
            <w:r>
              <w:rPr>
                <w:rFonts w:ascii="Bookman Old Style" w:hAnsi="Bookman Old Style" w:cs="Times New Roman"/>
                <w:color w:val="070707"/>
              </w:rPr>
              <w:t xml:space="preserve"> </w:t>
            </w:r>
            <w:r w:rsidRPr="002D7175">
              <w:rPr>
                <w:rFonts w:ascii="Bookman Old Style" w:hAnsi="Bookman Old Style" w:cs="Times New Roman"/>
                <w:color w:val="070707"/>
              </w:rPr>
              <w:t>possono presentare, entro trenta giorni dalla data di entrata in vigore della legge di conversione</w:t>
            </w:r>
            <w:r>
              <w:rPr>
                <w:rFonts w:ascii="Bookman Old Style" w:hAnsi="Bookman Old Style" w:cs="Times New Roman"/>
                <w:color w:val="070707"/>
              </w:rPr>
              <w:t xml:space="preserve"> </w:t>
            </w:r>
            <w:r w:rsidRPr="002D7175">
              <w:rPr>
                <w:rFonts w:ascii="Bookman Old Style" w:hAnsi="Bookman Old Style" w:cs="Times New Roman"/>
                <w:color w:val="070707"/>
              </w:rPr>
              <w:t>del</w:t>
            </w:r>
            <w:r>
              <w:rPr>
                <w:rFonts w:ascii="Bookman Old Style" w:hAnsi="Bookman Old Style" w:cs="Times New Roman"/>
                <w:color w:val="070707"/>
              </w:rPr>
              <w:t xml:space="preserve"> </w:t>
            </w:r>
            <w:r w:rsidRPr="002D7175">
              <w:rPr>
                <w:rFonts w:ascii="Bookman Old Style" w:hAnsi="Bookman Old Style" w:cs="Times New Roman"/>
                <w:color w:val="070707"/>
              </w:rPr>
              <w:t>presente decreto, istanza di rimborso del corrispettivo già versato per tali periodi di sospensione</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dell'attività sportiva, allegando il relativo titolo di acquisto o la prova </w:t>
            </w:r>
            <w:r w:rsidRPr="002D7175">
              <w:rPr>
                <w:rFonts w:ascii="Bookman Old Style" w:hAnsi="Bookman Old Style" w:cs="Times New Roman"/>
                <w:color w:val="070707"/>
              </w:rPr>
              <w:lastRenderedPageBreak/>
              <w:t>del versamento effettuato. Il</w:t>
            </w:r>
            <w:r>
              <w:rPr>
                <w:rFonts w:ascii="Bookman Old Style" w:hAnsi="Bookman Old Style" w:cs="Times New Roman"/>
                <w:color w:val="070707"/>
              </w:rPr>
              <w:t xml:space="preserve"> </w:t>
            </w:r>
            <w:r w:rsidRPr="002D7175">
              <w:rPr>
                <w:rFonts w:ascii="Bookman Old Style" w:hAnsi="Bookman Old Style" w:cs="Times New Roman"/>
                <w:color w:val="070707"/>
              </w:rPr>
              <w:t>gestore dell'impianto sportivo, entro trenta giorni dalla presentazione dell'istanza di cui al periodo</w:t>
            </w:r>
            <w:r>
              <w:rPr>
                <w:rFonts w:ascii="Bookman Old Style" w:hAnsi="Bookman Old Style" w:cs="Times New Roman"/>
                <w:color w:val="070707"/>
              </w:rPr>
              <w:t xml:space="preserve"> </w:t>
            </w:r>
            <w:r w:rsidRPr="002D7175">
              <w:rPr>
                <w:rFonts w:ascii="Bookman Old Style" w:hAnsi="Bookman Old Style" w:cs="Times New Roman"/>
                <w:color w:val="070707"/>
              </w:rPr>
              <w:t xml:space="preserve">precedente, in alternativa al rimborso del corrispettivo, può rilasciare un </w:t>
            </w:r>
            <w:r w:rsidRPr="002D7175">
              <w:rPr>
                <w:rFonts w:ascii="Bookman Old Style" w:hAnsi="Bookman Old Style" w:cs="Times New Roman"/>
                <w:i/>
                <w:iCs/>
                <w:color w:val="070707"/>
              </w:rPr>
              <w:t xml:space="preserve">voucher </w:t>
            </w:r>
            <w:r w:rsidRPr="002D7175">
              <w:rPr>
                <w:rFonts w:ascii="Bookman Old Style" w:hAnsi="Bookman Old Style" w:cs="Times New Roman"/>
                <w:color w:val="070707"/>
              </w:rPr>
              <w:t>di pari valore</w:t>
            </w:r>
            <w:r>
              <w:rPr>
                <w:rFonts w:ascii="Bookman Old Style" w:hAnsi="Bookman Old Style" w:cs="Times New Roman"/>
                <w:color w:val="070707"/>
              </w:rPr>
              <w:t xml:space="preserve"> </w:t>
            </w:r>
            <w:r w:rsidRPr="002D7175">
              <w:rPr>
                <w:rFonts w:ascii="Bookman Old Style" w:hAnsi="Bookman Old Style" w:cs="Times New Roman"/>
                <w:color w:val="070707"/>
              </w:rPr>
              <w:t>incondizionatamente utilizzabile presso la stessa struttura entro un anno dalla cessazione delle predette</w:t>
            </w:r>
            <w:r>
              <w:rPr>
                <w:rFonts w:ascii="Bookman Old Style" w:hAnsi="Bookman Old Style" w:cs="Times New Roman"/>
                <w:color w:val="070707"/>
              </w:rPr>
              <w:t xml:space="preserve"> </w:t>
            </w:r>
            <w:r w:rsidRPr="002D7175">
              <w:rPr>
                <w:rFonts w:ascii="Bookman Old Style" w:hAnsi="Bookman Old Style" w:cs="Times New Roman"/>
                <w:color w:val="070707"/>
              </w:rPr>
              <w:t>misure di sospensione dell'attività sportiva.</w:t>
            </w:r>
          </w:p>
        </w:tc>
        <w:tc>
          <w:tcPr>
            <w:tcW w:w="7903" w:type="dxa"/>
          </w:tcPr>
          <w:p w14:paraId="144299E9"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lastRenderedPageBreak/>
              <w:t>Vengono estese le disposizioni già previste nel "Cura Italia" in relazione ai contratti di acquisto di titoli di accesso per spettacoli di qualsiasi natura, anche ai contratti di  abbonamento per l’accesso a palestre, piscine e impianti sportivi di ogni tipo, per i quali si sia verificata l'impossibilità sopravvenuta della prestazione a seguito delle misure di restrizione e contenimento adottate dallo Stato e dalle Regioni per fronteggiare l’emergenza sanitaria.</w:t>
            </w:r>
          </w:p>
          <w:p w14:paraId="144299EA"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 I soggetti acquirenti possono presentare, entro 30 g</w:t>
            </w:r>
            <w:r w:rsidR="00F02F15" w:rsidRPr="00710FCC">
              <w:rPr>
                <w:rFonts w:ascii="Bookman Old Style" w:eastAsiaTheme="minorHAnsi" w:hAnsi="Bookman Old Style"/>
                <w:i/>
                <w:iCs/>
                <w:color w:val="070707"/>
                <w:sz w:val="22"/>
                <w:szCs w:val="22"/>
                <w:lang w:eastAsia="en-US"/>
              </w:rPr>
              <w:t>iorni</w:t>
            </w:r>
            <w:r w:rsidRPr="00710FCC">
              <w:rPr>
                <w:rFonts w:ascii="Bookman Old Style" w:eastAsiaTheme="minorHAnsi" w:hAnsi="Bookman Old Style"/>
                <w:i/>
                <w:iCs/>
                <w:color w:val="070707"/>
                <w:sz w:val="22"/>
                <w:szCs w:val="22"/>
                <w:lang w:eastAsia="en-US"/>
              </w:rPr>
              <w:t> dalla data di entrata in vigore della legge di conversione del </w:t>
            </w:r>
            <w:r w:rsidR="00F02F15" w:rsidRPr="00710FCC">
              <w:rPr>
                <w:rFonts w:ascii="Bookman Old Style" w:eastAsiaTheme="minorHAnsi" w:hAnsi="Bookman Old Style"/>
                <w:i/>
                <w:iCs/>
                <w:color w:val="070707"/>
                <w:sz w:val="22"/>
                <w:szCs w:val="22"/>
                <w:lang w:eastAsia="en-US"/>
              </w:rPr>
              <w:t>presente</w:t>
            </w:r>
            <w:r w:rsidRPr="00710FCC">
              <w:rPr>
                <w:rFonts w:ascii="Bookman Old Style" w:eastAsiaTheme="minorHAnsi" w:hAnsi="Bookman Old Style"/>
                <w:i/>
                <w:iCs/>
                <w:color w:val="070707"/>
                <w:sz w:val="22"/>
                <w:szCs w:val="22"/>
                <w:lang w:eastAsia="en-US"/>
              </w:rPr>
              <w:t> decreto, istanza di rimborso.</w:t>
            </w:r>
          </w:p>
          <w:p w14:paraId="144299EB" w14:textId="77777777" w:rsidR="006E6C0B" w:rsidRPr="00710FCC" w:rsidRDefault="006E6C0B" w:rsidP="006E6C0B">
            <w:pPr>
              <w:pStyle w:val="NormaleWeb"/>
              <w:spacing w:before="0" w:beforeAutospacing="0" w:after="0" w:afterAutospacing="0"/>
              <w:jc w:val="both"/>
              <w:rPr>
                <w:rFonts w:ascii="Bookman Old Style" w:eastAsiaTheme="minorHAnsi" w:hAnsi="Bookman Old Style"/>
                <w:i/>
                <w:iCs/>
                <w:color w:val="070707"/>
                <w:sz w:val="22"/>
                <w:szCs w:val="22"/>
                <w:lang w:eastAsia="en-US"/>
              </w:rPr>
            </w:pPr>
            <w:r w:rsidRPr="00710FCC">
              <w:rPr>
                <w:rFonts w:ascii="Bookman Old Style" w:eastAsiaTheme="minorHAnsi" w:hAnsi="Bookman Old Style"/>
                <w:i/>
                <w:iCs/>
                <w:color w:val="070707"/>
                <w:sz w:val="22"/>
                <w:szCs w:val="22"/>
                <w:lang w:eastAsia="en-US"/>
              </w:rPr>
              <w:t>Il gestore  dell’impianto sportivo, entro 30 g</w:t>
            </w:r>
            <w:r w:rsidR="00F02F15" w:rsidRPr="00710FCC">
              <w:rPr>
                <w:rFonts w:ascii="Bookman Old Style" w:eastAsiaTheme="minorHAnsi" w:hAnsi="Bookman Old Style"/>
                <w:i/>
                <w:iCs/>
                <w:color w:val="070707"/>
                <w:sz w:val="22"/>
                <w:szCs w:val="22"/>
                <w:lang w:eastAsia="en-US"/>
              </w:rPr>
              <w:t>iorni</w:t>
            </w:r>
            <w:r w:rsidRPr="00710FCC">
              <w:rPr>
                <w:rFonts w:ascii="Bookman Old Style" w:eastAsiaTheme="minorHAnsi" w:hAnsi="Bookman Old Style"/>
                <w:i/>
                <w:iCs/>
                <w:color w:val="070707"/>
                <w:sz w:val="22"/>
                <w:szCs w:val="22"/>
                <w:lang w:eastAsia="en-US"/>
              </w:rPr>
              <w:t xml:space="preserve"> dalla presentazione dell’istanza, in alternativa al rimborso del corrispettivo, può rilasciare un voucher di pari valore da utilizzare entro un anno presso  la stessa struttura.</w:t>
            </w:r>
          </w:p>
          <w:p w14:paraId="144299EC" w14:textId="77777777" w:rsidR="006E6C0B" w:rsidRPr="00710FCC" w:rsidRDefault="006E6C0B" w:rsidP="006E6C0B">
            <w:pPr>
              <w:jc w:val="both"/>
              <w:rPr>
                <w:rFonts w:ascii="Bookman Old Style" w:hAnsi="Bookman Old Style"/>
                <w:i/>
                <w:iCs/>
              </w:rPr>
            </w:pPr>
          </w:p>
        </w:tc>
      </w:tr>
      <w:tr w:rsidR="006E6C0B" w:rsidRPr="00710FCC" w14:paraId="144299EF" w14:textId="77777777" w:rsidTr="40909788">
        <w:tc>
          <w:tcPr>
            <w:tcW w:w="14277" w:type="dxa"/>
            <w:gridSpan w:val="2"/>
          </w:tcPr>
          <w:p w14:paraId="144299EE" w14:textId="65F852FD" w:rsidR="006E6C0B" w:rsidRPr="00710FCC" w:rsidRDefault="006E6C0B" w:rsidP="00710FCC">
            <w:pPr>
              <w:pStyle w:val="Titolo3"/>
              <w:spacing w:after="40"/>
              <w:outlineLvl w:val="2"/>
              <w:rPr>
                <w:b/>
                <w:bCs/>
              </w:rPr>
            </w:pPr>
            <w:bookmarkStart w:id="94" w:name="_Toc43972616"/>
            <w:r w:rsidRPr="00710FCC">
              <w:rPr>
                <w:b/>
                <w:bCs/>
              </w:rPr>
              <w:lastRenderedPageBreak/>
              <w:t xml:space="preserve">Art. 217 </w:t>
            </w:r>
            <w:r w:rsidR="00710FCC">
              <w:rPr>
                <w:b/>
                <w:bCs/>
              </w:rPr>
              <w:t xml:space="preserve">- </w:t>
            </w:r>
            <w:r w:rsidRPr="00710FCC">
              <w:rPr>
                <w:b/>
                <w:bCs/>
              </w:rPr>
              <w:t>Costituzione del Fondo per il rilancio del sistema sportivo nazionale</w:t>
            </w:r>
            <w:bookmarkEnd w:id="94"/>
          </w:p>
        </w:tc>
      </w:tr>
      <w:tr w:rsidR="006E6C0B" w:rsidRPr="003826D1" w14:paraId="144299F4" w14:textId="77777777" w:rsidTr="40909788">
        <w:tc>
          <w:tcPr>
            <w:tcW w:w="6374" w:type="dxa"/>
          </w:tcPr>
          <w:p w14:paraId="144299F0" w14:textId="77777777" w:rsidR="006E6C0B" w:rsidRPr="003826D1" w:rsidRDefault="006E6C0B" w:rsidP="006E6C0B">
            <w:pPr>
              <w:autoSpaceDE w:val="0"/>
              <w:autoSpaceDN w:val="0"/>
              <w:adjustRightInd w:val="0"/>
              <w:jc w:val="both"/>
              <w:rPr>
                <w:rFonts w:ascii="Bookman Old Style" w:hAnsi="Bookman Old Style" w:cs="Times New Roman"/>
                <w:b/>
                <w:i/>
                <w:color w:val="070707"/>
              </w:rPr>
            </w:pPr>
            <w:r w:rsidRPr="003826D1">
              <w:rPr>
                <w:rFonts w:ascii="Bookman Old Style" w:hAnsi="Bookman Old Style" w:cs="TimesNewRomanPSMT"/>
              </w:rPr>
              <w:t>1. Al fine di far fronte alla crisi economica dei soggetti operanti nel settore sportivo determinatasi in</w:t>
            </w:r>
            <w:r>
              <w:rPr>
                <w:rFonts w:ascii="Bookman Old Style" w:hAnsi="Bookman Old Style" w:cs="TimesNewRomanPSMT"/>
              </w:rPr>
              <w:t xml:space="preserve"> </w:t>
            </w:r>
            <w:r w:rsidRPr="003826D1">
              <w:rPr>
                <w:rFonts w:ascii="Bookman Old Style" w:hAnsi="Bookman Old Style" w:cs="TimesNewRomanPSMT"/>
              </w:rPr>
              <w:t>ragione delle mis</w:t>
            </w:r>
            <w:r>
              <w:rPr>
                <w:rFonts w:ascii="Bookman Old Style" w:hAnsi="Bookman Old Style" w:cs="Bookman Old Style"/>
              </w:rPr>
              <w:t>u</w:t>
            </w:r>
            <w:r w:rsidRPr="003826D1">
              <w:rPr>
                <w:rFonts w:ascii="Bookman Old Style" w:hAnsi="Bookman Old Style" w:cs="TimesNewRomanPSMT"/>
              </w:rPr>
              <w:t>re in materia di contenimento e gestione dell</w:t>
            </w:r>
            <w:r>
              <w:rPr>
                <w:rFonts w:ascii="Bookman Old Style" w:hAnsi="Bookman Old Style" w:cs="Bookman Old Style"/>
              </w:rPr>
              <w:t>’</w:t>
            </w:r>
            <w:r w:rsidRPr="003826D1">
              <w:rPr>
                <w:rFonts w:ascii="Bookman Old Style" w:hAnsi="Bookman Old Style" w:cs="TimesNewRomanPSMT"/>
              </w:rPr>
              <w:t>emergen</w:t>
            </w:r>
            <w:r>
              <w:rPr>
                <w:rFonts w:ascii="Bookman Old Style" w:hAnsi="Bookman Old Style" w:cs="Bookman Old Style"/>
              </w:rPr>
              <w:t>z</w:t>
            </w:r>
            <w:r w:rsidRPr="003826D1">
              <w:rPr>
                <w:rFonts w:ascii="Bookman Old Style" w:hAnsi="Bookman Old Style" w:cs="TimesNewRomanPSMT"/>
              </w:rPr>
              <w:t>a epidemiologica da COVID-19, è istituito nello stato di previsione del Ministero dell</w:t>
            </w:r>
            <w:r>
              <w:rPr>
                <w:rFonts w:ascii="Bookman Old Style" w:hAnsi="Bookman Old Style" w:cs="Bookman Old Style"/>
              </w:rPr>
              <w:t>’</w:t>
            </w:r>
            <w:r w:rsidRPr="003826D1">
              <w:rPr>
                <w:rFonts w:ascii="Bookman Old Style" w:hAnsi="Bookman Old Style" w:cs="TimesNewRomanPSMT"/>
              </w:rPr>
              <w:t>economia e delle finan</w:t>
            </w:r>
            <w:r>
              <w:rPr>
                <w:rFonts w:ascii="Bookman Old Style" w:hAnsi="Bookman Old Style" w:cs="Bookman Old Style"/>
              </w:rPr>
              <w:t>z</w:t>
            </w:r>
            <w:r w:rsidRPr="003826D1">
              <w:rPr>
                <w:rFonts w:ascii="Bookman Old Style" w:hAnsi="Bookman Old Style" w:cs="TimesNewRomanPSMT"/>
              </w:rPr>
              <w:t xml:space="preserve">e il </w:t>
            </w:r>
            <w:r>
              <w:rPr>
                <w:rFonts w:ascii="Bookman Old Style" w:hAnsi="Bookman Old Style" w:cs="Bookman Old Style"/>
              </w:rPr>
              <w:t>“</w:t>
            </w:r>
            <w:r w:rsidRPr="003826D1">
              <w:rPr>
                <w:rFonts w:ascii="Bookman Old Style" w:hAnsi="Bookman Old Style" w:cs="TimesNewRomanPSMT"/>
              </w:rPr>
              <w:t>Fondo per il</w:t>
            </w:r>
            <w:r>
              <w:rPr>
                <w:rFonts w:ascii="Bookman Old Style" w:hAnsi="Bookman Old Style" w:cs="TimesNewRomanPSMT"/>
              </w:rPr>
              <w:t xml:space="preserve"> </w:t>
            </w:r>
            <w:r w:rsidRPr="003826D1">
              <w:rPr>
                <w:rFonts w:ascii="Bookman Old Style" w:hAnsi="Bookman Old Style" w:cs="TimesNewRomanPSMT"/>
              </w:rPr>
              <w:t>rilancio del sistema sporti</w:t>
            </w:r>
            <w:r>
              <w:rPr>
                <w:rFonts w:ascii="Bookman Old Style" w:hAnsi="Bookman Old Style" w:cs="Bookman Old Style"/>
              </w:rPr>
              <w:t>v</w:t>
            </w:r>
            <w:r w:rsidRPr="003826D1">
              <w:rPr>
                <w:rFonts w:ascii="Bookman Old Style" w:hAnsi="Bookman Old Style" w:cs="TimesNewRomanPSMT"/>
              </w:rPr>
              <w:t>o na</w:t>
            </w:r>
            <w:r>
              <w:rPr>
                <w:rFonts w:ascii="Bookman Old Style" w:hAnsi="Bookman Old Style" w:cs="Bookman Old Style"/>
              </w:rPr>
              <w:t>z</w:t>
            </w:r>
            <w:r w:rsidRPr="003826D1">
              <w:rPr>
                <w:rFonts w:ascii="Bookman Old Style" w:hAnsi="Bookman Old Style" w:cs="TimesNewRomanPSMT"/>
              </w:rPr>
              <w:t>ionale</w:t>
            </w:r>
            <w:r>
              <w:rPr>
                <w:rFonts w:ascii="Bookman Old Style" w:hAnsi="Bookman Old Style" w:cs="Bookman Old Style"/>
              </w:rPr>
              <w:t>”</w:t>
            </w:r>
            <w:r w:rsidRPr="003826D1">
              <w:rPr>
                <w:rFonts w:ascii="Bookman Old Style" w:hAnsi="Bookman Old Style" w:cs="TimesNewRomanPSMT"/>
              </w:rPr>
              <w:t xml:space="preserve"> le c</w:t>
            </w:r>
            <w:r>
              <w:rPr>
                <w:rFonts w:ascii="Bookman Old Style" w:hAnsi="Bookman Old Style" w:cs="Bookman Old Style"/>
              </w:rPr>
              <w:t>u</w:t>
            </w:r>
            <w:r w:rsidRPr="003826D1">
              <w:rPr>
                <w:rFonts w:ascii="Bookman Old Style" w:hAnsi="Bookman Old Style" w:cs="TimesNewRomanPSMT"/>
              </w:rPr>
              <w:t>i risorse, come definite dal comma 2, sono trasferite al</w:t>
            </w:r>
            <w:r>
              <w:rPr>
                <w:rFonts w:ascii="Bookman Old Style" w:hAnsi="Bookman Old Style" w:cs="TimesNewRomanPSMT"/>
              </w:rPr>
              <w:t xml:space="preserve"> </w:t>
            </w:r>
            <w:r w:rsidRPr="003826D1">
              <w:rPr>
                <w:rFonts w:ascii="Bookman Old Style" w:hAnsi="Bookman Old Style" w:cs="TimesNewRomanPSMT"/>
              </w:rPr>
              <w:t>bilancio a</w:t>
            </w:r>
            <w:r>
              <w:rPr>
                <w:rFonts w:ascii="Bookman Old Style" w:hAnsi="Bookman Old Style" w:cs="Bookman Old Style"/>
              </w:rPr>
              <w:t>u</w:t>
            </w:r>
            <w:r w:rsidRPr="003826D1">
              <w:rPr>
                <w:rFonts w:ascii="Bookman Old Style" w:hAnsi="Bookman Old Style" w:cs="TimesNewRomanPSMT"/>
              </w:rPr>
              <w:t>tonomo della Presiden</w:t>
            </w:r>
            <w:r>
              <w:rPr>
                <w:rFonts w:ascii="Bookman Old Style" w:hAnsi="Bookman Old Style" w:cs="Bookman Old Style"/>
              </w:rPr>
              <w:t>z</w:t>
            </w:r>
            <w:r w:rsidRPr="003826D1">
              <w:rPr>
                <w:rFonts w:ascii="Bookman Old Style" w:hAnsi="Bookman Old Style" w:cs="TimesNewRomanPSMT"/>
              </w:rPr>
              <w:t>a del Consiglio dei ministri, per essere assegnate all</w:t>
            </w:r>
            <w:r>
              <w:rPr>
                <w:rFonts w:ascii="Bookman Old Style" w:hAnsi="Bookman Old Style" w:cs="Bookman Old Style"/>
              </w:rPr>
              <w:t>’</w:t>
            </w:r>
            <w:r w:rsidRPr="003826D1">
              <w:rPr>
                <w:rFonts w:ascii="Bookman Old Style" w:hAnsi="Bookman Old Style" w:cs="TimesNewRomanPSMT"/>
              </w:rPr>
              <w:t>Ufficio per lo</w:t>
            </w:r>
            <w:r>
              <w:rPr>
                <w:rFonts w:ascii="Bookman Old Style" w:hAnsi="Bookman Old Style" w:cs="TimesNewRomanPSMT"/>
              </w:rPr>
              <w:t xml:space="preserve"> </w:t>
            </w:r>
            <w:r w:rsidRPr="003826D1">
              <w:rPr>
                <w:rFonts w:ascii="Bookman Old Style" w:hAnsi="Bookman Old Style" w:cs="TimesNewRomanPSMT"/>
              </w:rPr>
              <w:t>sport per l</w:t>
            </w:r>
            <w:r>
              <w:rPr>
                <w:rFonts w:ascii="Bookman Old Style" w:hAnsi="Bookman Old Style" w:cs="Bookman Old Style"/>
              </w:rPr>
              <w:t>’</w:t>
            </w:r>
            <w:r w:rsidRPr="003826D1">
              <w:rPr>
                <w:rFonts w:ascii="Bookman Old Style" w:hAnsi="Bookman Old Style" w:cs="TimesNewRomanPSMT"/>
              </w:rPr>
              <w:t>ado</w:t>
            </w:r>
            <w:r>
              <w:rPr>
                <w:rFonts w:ascii="Bookman Old Style" w:hAnsi="Bookman Old Style" w:cs="Bookman Old Style"/>
              </w:rPr>
              <w:t>z</w:t>
            </w:r>
            <w:r w:rsidRPr="003826D1">
              <w:rPr>
                <w:rFonts w:ascii="Bookman Old Style" w:hAnsi="Bookman Old Style" w:cs="TimesNewRomanPSMT"/>
              </w:rPr>
              <w:t>ione di mis</w:t>
            </w:r>
            <w:r>
              <w:rPr>
                <w:rFonts w:ascii="Bookman Old Style" w:hAnsi="Bookman Old Style" w:cs="Bookman Old Style"/>
              </w:rPr>
              <w:t>u</w:t>
            </w:r>
            <w:r w:rsidRPr="003826D1">
              <w:rPr>
                <w:rFonts w:ascii="Bookman Old Style" w:hAnsi="Bookman Old Style" w:cs="TimesNewRomanPSMT"/>
              </w:rPr>
              <w:t>re di sostegno e di ripresa del mo</w:t>
            </w:r>
            <w:r>
              <w:rPr>
                <w:rFonts w:ascii="Bookman Old Style" w:hAnsi="Bookman Old Style" w:cs="Bookman Old Style"/>
              </w:rPr>
              <w:t>v</w:t>
            </w:r>
            <w:r w:rsidRPr="003826D1">
              <w:rPr>
                <w:rFonts w:ascii="Bookman Old Style" w:hAnsi="Bookman Old Style" w:cs="TimesNewRomanPSMT"/>
              </w:rPr>
              <w:t>imento sporti</w:t>
            </w:r>
            <w:r>
              <w:rPr>
                <w:rFonts w:ascii="Bookman Old Style" w:hAnsi="Bookman Old Style" w:cs="Bookman Old Style"/>
              </w:rPr>
              <w:t>v</w:t>
            </w:r>
            <w:r w:rsidRPr="003826D1">
              <w:rPr>
                <w:rFonts w:ascii="Bookman Old Style" w:hAnsi="Bookman Old Style" w:cs="TimesNewRomanPSMT"/>
              </w:rPr>
              <w:t>o.</w:t>
            </w:r>
          </w:p>
        </w:tc>
        <w:tc>
          <w:tcPr>
            <w:tcW w:w="7903" w:type="dxa"/>
          </w:tcPr>
          <w:p w14:paraId="144299F1" w14:textId="77777777" w:rsidR="006E6C0B" w:rsidRPr="00710FCC" w:rsidRDefault="006E6C0B" w:rsidP="006E6C0B">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bCs/>
                <w:i/>
                <w:iCs/>
                <w:color w:val="000000"/>
                <w:sz w:val="22"/>
                <w:szCs w:val="22"/>
                <w:bdr w:val="none" w:sz="0" w:space="0" w:color="auto" w:frame="1"/>
              </w:rPr>
              <w:t xml:space="preserve">La norma prevede per far fronte alla crisi economica causata dall'emergenza COVID dei soggetti che operano nel settore sportivo, la costituzione di un </w:t>
            </w:r>
            <w:r w:rsidRPr="00710FCC">
              <w:rPr>
                <w:rFonts w:ascii="Bookman Old Style" w:hAnsi="Bookman Old Style"/>
                <w:b/>
                <w:bCs/>
                <w:i/>
                <w:iCs/>
                <w:color w:val="000000"/>
                <w:sz w:val="22"/>
                <w:szCs w:val="22"/>
                <w:bdr w:val="none" w:sz="0" w:space="0" w:color="auto" w:frame="1"/>
              </w:rPr>
              <w:t>Fondo per il rilancio del sistema sportivo nazionale</w:t>
            </w:r>
            <w:r w:rsidRPr="00710FCC">
              <w:rPr>
                <w:rFonts w:ascii="Bookman Old Style" w:hAnsi="Bookman Old Style"/>
                <w:bCs/>
                <w:i/>
                <w:iCs/>
                <w:color w:val="000000"/>
                <w:sz w:val="22"/>
                <w:szCs w:val="22"/>
                <w:bdr w:val="none" w:sz="0" w:space="0" w:color="auto" w:frame="1"/>
              </w:rPr>
              <w:t>. </w:t>
            </w:r>
            <w:r w:rsidRPr="00710FCC">
              <w:rPr>
                <w:rFonts w:ascii="Bookman Old Style" w:hAnsi="Bookman Old Style"/>
                <w:i/>
                <w:iCs/>
                <w:color w:val="000000"/>
                <w:sz w:val="22"/>
                <w:szCs w:val="22"/>
                <w:bdr w:val="none" w:sz="0" w:space="0" w:color="auto" w:frame="1"/>
              </w:rPr>
              <w:t xml:space="preserve">Il Fondo è istituito nello stato di previsione del Ministero dell’economia e delle finanze le cui risorse sono assegnate  </w:t>
            </w:r>
            <w:r w:rsidRPr="00710FCC">
              <w:rPr>
                <w:rFonts w:ascii="Bookman Old Style" w:hAnsi="Bookman Old Style"/>
                <w:bCs/>
                <w:i/>
                <w:iCs/>
                <w:color w:val="000000"/>
                <w:sz w:val="22"/>
                <w:szCs w:val="22"/>
                <w:bdr w:val="none" w:sz="0" w:space="0" w:color="auto" w:frame="1"/>
              </w:rPr>
              <w:t>all’Ufficio per lo sport della Presidenza per l’adozione di misure di sostegno e di ripresa del movimento</w:t>
            </w:r>
            <w:r w:rsidRPr="00710FCC">
              <w:rPr>
                <w:rFonts w:ascii="Bookman Old Style" w:hAnsi="Bookman Old Style"/>
                <w:bCs/>
                <w:i/>
                <w:iCs/>
                <w:color w:val="000000"/>
                <w:spacing w:val="-2"/>
                <w:sz w:val="22"/>
                <w:szCs w:val="22"/>
                <w:bdr w:val="none" w:sz="0" w:space="0" w:color="auto" w:frame="1"/>
              </w:rPr>
              <w:t> </w:t>
            </w:r>
            <w:r w:rsidRPr="00710FCC">
              <w:rPr>
                <w:rFonts w:ascii="Bookman Old Style" w:hAnsi="Bookman Old Style"/>
                <w:bCs/>
                <w:i/>
                <w:iCs/>
                <w:color w:val="000000"/>
                <w:sz w:val="22"/>
                <w:szCs w:val="22"/>
                <w:bdr w:val="none" w:sz="0" w:space="0" w:color="auto" w:frame="1"/>
              </w:rPr>
              <w:t>sportivo.</w:t>
            </w:r>
          </w:p>
          <w:p w14:paraId="144299F2" w14:textId="77777777" w:rsidR="006E6C0B" w:rsidRPr="00710FCC" w:rsidRDefault="006E6C0B" w:rsidP="006E6C0B">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i/>
                <w:iCs/>
                <w:color w:val="000000"/>
                <w:sz w:val="22"/>
                <w:szCs w:val="22"/>
                <w:bdr w:val="none" w:sz="0" w:space="0" w:color="auto" w:frame="1"/>
              </w:rPr>
              <w:t> </w:t>
            </w:r>
          </w:p>
          <w:p w14:paraId="144299F3" w14:textId="77777777" w:rsidR="006E6C0B" w:rsidRPr="00710FCC" w:rsidRDefault="006E6C0B" w:rsidP="006E6C0B">
            <w:pPr>
              <w:pStyle w:val="NormaleWeb"/>
              <w:spacing w:before="0" w:beforeAutospacing="0" w:after="0" w:afterAutospacing="0"/>
              <w:jc w:val="both"/>
              <w:rPr>
                <w:rFonts w:ascii="Bookman Old Style" w:hAnsi="Bookman Old Style"/>
                <w:i/>
                <w:iCs/>
                <w:sz w:val="22"/>
                <w:szCs w:val="22"/>
              </w:rPr>
            </w:pPr>
            <w:r w:rsidRPr="00710FCC">
              <w:rPr>
                <w:rFonts w:ascii="Bookman Old Style" w:hAnsi="Bookman Old Style"/>
                <w:i/>
                <w:iCs/>
                <w:color w:val="000000"/>
                <w:sz w:val="22"/>
                <w:szCs w:val="22"/>
                <w:bdr w:val="none" w:sz="0" w:space="0" w:color="auto" w:frame="1"/>
              </w:rPr>
              <w:t> </w:t>
            </w:r>
          </w:p>
        </w:tc>
      </w:tr>
      <w:tr w:rsidR="006E6C0B" w:rsidRPr="003826D1" w14:paraId="144299FA" w14:textId="77777777" w:rsidTr="40909788">
        <w:tc>
          <w:tcPr>
            <w:tcW w:w="6374" w:type="dxa"/>
          </w:tcPr>
          <w:p w14:paraId="144299F5" w14:textId="77777777" w:rsidR="006E6C0B" w:rsidRPr="003826D1" w:rsidRDefault="006E6C0B" w:rsidP="006E6C0B">
            <w:pPr>
              <w:autoSpaceDE w:val="0"/>
              <w:autoSpaceDN w:val="0"/>
              <w:adjustRightInd w:val="0"/>
              <w:jc w:val="both"/>
              <w:rPr>
                <w:rFonts w:ascii="Bookman Old Style" w:hAnsi="Bookman Old Style" w:cs="TimesNewRomanPSMT"/>
              </w:rPr>
            </w:pPr>
            <w:r w:rsidRPr="003826D1">
              <w:rPr>
                <w:rFonts w:ascii="Bookman Old Style" w:hAnsi="Bookman Old Style" w:cs="TimesNewRomanPSMT"/>
              </w:rPr>
              <w:t>2. Dalla data di entrata in vigore del presente decreto e sino al 31 dicembre 2021, una quota pari allo 0,5</w:t>
            </w:r>
            <w:r>
              <w:rPr>
                <w:rFonts w:ascii="Bookman Old Style" w:hAnsi="Bookman Old Style" w:cs="TimesNewRomanPSMT"/>
              </w:rPr>
              <w:t xml:space="preserve"> </w:t>
            </w:r>
            <w:r w:rsidRPr="003826D1">
              <w:rPr>
                <w:rFonts w:ascii="Bookman Old Style" w:hAnsi="Bookman Old Style" w:cs="TimesNewRomanPSMT"/>
              </w:rPr>
              <w:t>per cento del totale della raccolta da scommesse relative a eventi sportivi di ogni genere, anche in</w:t>
            </w:r>
            <w:r>
              <w:rPr>
                <w:rFonts w:ascii="Bookman Old Style" w:hAnsi="Bookman Old Style" w:cs="TimesNewRomanPSMT"/>
              </w:rPr>
              <w:t xml:space="preserve"> </w:t>
            </w:r>
            <w:r w:rsidRPr="003826D1">
              <w:rPr>
                <w:rFonts w:ascii="Bookman Old Style" w:hAnsi="Bookman Old Style" w:cs="TimesNewRomanPSMT"/>
              </w:rPr>
              <w:t xml:space="preserve">formato virtuale, effettuate in qualsiasi modo e su qualsiasi mezzo, sia </w:t>
            </w:r>
            <w:r w:rsidRPr="003826D1">
              <w:rPr>
                <w:rFonts w:ascii="Bookman Old Style" w:hAnsi="Bookman Old Style" w:cs="TimesNewRomanPS-ItalicMT"/>
                <w:i/>
                <w:iCs/>
              </w:rPr>
              <w:t>on-line</w:t>
            </w:r>
            <w:r w:rsidRPr="003826D1">
              <w:rPr>
                <w:rFonts w:ascii="Bookman Old Style" w:hAnsi="Bookman Old Style" w:cs="TimesNewRomanPSMT"/>
              </w:rPr>
              <w:t>, sia tramite canali</w:t>
            </w:r>
            <w:r>
              <w:rPr>
                <w:rFonts w:ascii="Bookman Old Style" w:hAnsi="Bookman Old Style" w:cs="TimesNewRomanPSMT"/>
              </w:rPr>
              <w:t xml:space="preserve"> </w:t>
            </w:r>
            <w:r w:rsidRPr="003826D1">
              <w:rPr>
                <w:rFonts w:ascii="Bookman Old Style" w:hAnsi="Bookman Old Style" w:cs="TimesNewRomanPSMT"/>
              </w:rPr>
              <w:t>tradi</w:t>
            </w:r>
            <w:r>
              <w:rPr>
                <w:rFonts w:ascii="Bookman Old Style" w:hAnsi="Bookman Old Style" w:cs="Bookman Old Style"/>
              </w:rPr>
              <w:t>z</w:t>
            </w:r>
            <w:r w:rsidRPr="003826D1">
              <w:rPr>
                <w:rFonts w:ascii="Bookman Old Style" w:hAnsi="Bookman Old Style" w:cs="TimesNewRomanPSMT"/>
              </w:rPr>
              <w:t>ionali, come determinata con caden</w:t>
            </w:r>
            <w:r>
              <w:rPr>
                <w:rFonts w:ascii="Bookman Old Style" w:hAnsi="Bookman Old Style" w:cs="Bookman Old Style"/>
              </w:rPr>
              <w:t>z</w:t>
            </w:r>
            <w:r w:rsidRPr="003826D1">
              <w:rPr>
                <w:rFonts w:ascii="Bookman Old Style" w:hAnsi="Bookman Old Style" w:cs="TimesNewRomanPSMT"/>
              </w:rPr>
              <w:t>a q</w:t>
            </w:r>
            <w:r>
              <w:rPr>
                <w:rFonts w:ascii="Bookman Old Style" w:hAnsi="Bookman Old Style" w:cs="Bookman Old Style"/>
              </w:rPr>
              <w:t>u</w:t>
            </w:r>
            <w:r w:rsidRPr="003826D1">
              <w:rPr>
                <w:rFonts w:ascii="Bookman Old Style" w:hAnsi="Bookman Old Style" w:cs="TimesNewRomanPSMT"/>
              </w:rPr>
              <w:t>adrimestrale dall</w:t>
            </w:r>
            <w:r>
              <w:rPr>
                <w:rFonts w:ascii="Bookman Old Style" w:hAnsi="Bookman Old Style" w:cs="Bookman Old Style"/>
              </w:rPr>
              <w:t>’</w:t>
            </w:r>
            <w:r w:rsidRPr="003826D1">
              <w:rPr>
                <w:rFonts w:ascii="Bookman Old Style" w:hAnsi="Bookman Old Style" w:cs="TimesNewRomanPSMT"/>
              </w:rPr>
              <w:t>ente incaricato dallo Stato, al netto della</w:t>
            </w:r>
            <w:r>
              <w:rPr>
                <w:rFonts w:ascii="Bookman Old Style" w:hAnsi="Bookman Old Style" w:cs="TimesNewRomanPSMT"/>
              </w:rPr>
              <w:t xml:space="preserve"> </w:t>
            </w:r>
            <w:r w:rsidRPr="003826D1">
              <w:rPr>
                <w:rFonts w:ascii="Bookman Old Style" w:hAnsi="Bookman Old Style" w:cs="TimesNewRomanPSMT"/>
              </w:rPr>
              <w:t>quota riferita all</w:t>
            </w:r>
            <w:r>
              <w:rPr>
                <w:rFonts w:ascii="Bookman Old Style" w:hAnsi="Bookman Old Style" w:cs="Bookman Old Style"/>
              </w:rPr>
              <w:t>’</w:t>
            </w:r>
            <w:r w:rsidRPr="003826D1">
              <w:rPr>
                <w:rFonts w:ascii="Bookman Old Style" w:hAnsi="Bookman Old Style" w:cs="TimesNewRomanPSMT"/>
              </w:rPr>
              <w:t xml:space="preserve">imposta </w:t>
            </w:r>
            <w:r>
              <w:rPr>
                <w:rFonts w:ascii="Bookman Old Style" w:hAnsi="Bookman Old Style" w:cs="Bookman Old Style"/>
              </w:rPr>
              <w:t>u</w:t>
            </w:r>
            <w:r w:rsidRPr="003826D1">
              <w:rPr>
                <w:rFonts w:ascii="Bookman Old Style" w:hAnsi="Bookman Old Style" w:cs="TimesNewRomanPSMT"/>
              </w:rPr>
              <w:t>nica di c</w:t>
            </w:r>
            <w:r>
              <w:rPr>
                <w:rFonts w:ascii="Bookman Old Style" w:hAnsi="Bookman Old Style" w:cs="Bookman Old Style"/>
              </w:rPr>
              <w:t>u</w:t>
            </w:r>
            <w:r w:rsidRPr="003826D1">
              <w:rPr>
                <w:rFonts w:ascii="Bookman Old Style" w:hAnsi="Bookman Old Style" w:cs="TimesNewRomanPSMT"/>
              </w:rPr>
              <w:t>i al decreto legislati</w:t>
            </w:r>
            <w:r>
              <w:rPr>
                <w:rFonts w:ascii="Bookman Old Style" w:hAnsi="Bookman Old Style" w:cs="Bookman Old Style"/>
              </w:rPr>
              <w:t>v</w:t>
            </w:r>
            <w:r w:rsidRPr="003826D1">
              <w:rPr>
                <w:rFonts w:ascii="Bookman Old Style" w:hAnsi="Bookman Old Style" w:cs="TimesNewRomanPSMT"/>
              </w:rPr>
              <w:t xml:space="preserve">o 23 dicembre 1998, n. 504, </w:t>
            </w:r>
            <w:r>
              <w:rPr>
                <w:rFonts w:ascii="Bookman Old Style" w:hAnsi="Bookman Old Style" w:cs="Bookman Old Style"/>
              </w:rPr>
              <w:t>v</w:t>
            </w:r>
            <w:r w:rsidRPr="003826D1">
              <w:rPr>
                <w:rFonts w:ascii="Bookman Old Style" w:hAnsi="Bookman Old Style" w:cs="TimesNewRomanPSMT"/>
              </w:rPr>
              <w:t xml:space="preserve">iene </w:t>
            </w:r>
            <w:r>
              <w:rPr>
                <w:rFonts w:ascii="Bookman Old Style" w:hAnsi="Bookman Old Style" w:cs="TimesNewRomanPSMT"/>
              </w:rPr>
              <w:t>v</w:t>
            </w:r>
            <w:r w:rsidRPr="003826D1">
              <w:rPr>
                <w:rFonts w:ascii="Bookman Old Style" w:hAnsi="Bookman Old Style" w:cs="TimesNewRomanPSMT"/>
              </w:rPr>
              <w:t>ersata</w:t>
            </w:r>
            <w:r>
              <w:rPr>
                <w:rFonts w:ascii="Bookman Old Style" w:hAnsi="Bookman Old Style" w:cs="TimesNewRomanPSMT"/>
              </w:rPr>
              <w:t xml:space="preserve"> </w:t>
            </w:r>
            <w:r w:rsidRPr="003826D1">
              <w:rPr>
                <w:rFonts w:ascii="Bookman Old Style" w:hAnsi="Bookman Old Style" w:cs="TimesNewRomanPSMT"/>
              </w:rPr>
              <w:t>all</w:t>
            </w:r>
            <w:r>
              <w:rPr>
                <w:rFonts w:ascii="Bookman Old Style" w:hAnsi="Bookman Old Style" w:cs="Bookman Old Style"/>
              </w:rPr>
              <w:t>’</w:t>
            </w:r>
            <w:r w:rsidRPr="003826D1">
              <w:rPr>
                <w:rFonts w:ascii="Bookman Old Style" w:hAnsi="Bookman Old Style" w:cs="TimesNewRomanPSMT"/>
              </w:rPr>
              <w:t>entrata del bilancio dello Stato e resta acq</w:t>
            </w:r>
            <w:r>
              <w:rPr>
                <w:rFonts w:ascii="Bookman Old Style" w:hAnsi="Bookman Old Style" w:cs="Bookman Old Style"/>
              </w:rPr>
              <w:t>u</w:t>
            </w:r>
            <w:r w:rsidRPr="003826D1">
              <w:rPr>
                <w:rFonts w:ascii="Bookman Old Style" w:hAnsi="Bookman Old Style" w:cs="TimesNewRomanPSMT"/>
              </w:rPr>
              <w:t>isita all</w:t>
            </w:r>
            <w:r>
              <w:rPr>
                <w:rFonts w:ascii="Bookman Old Style" w:hAnsi="Bookman Old Style" w:cs="Bookman Old Style"/>
              </w:rPr>
              <w:t>’</w:t>
            </w:r>
            <w:r w:rsidRPr="003826D1">
              <w:rPr>
                <w:rFonts w:ascii="Bookman Old Style" w:hAnsi="Bookman Old Style" w:cs="TimesNewRomanPSMT"/>
              </w:rPr>
              <w:t>erario. Il finan</w:t>
            </w:r>
            <w:r>
              <w:rPr>
                <w:rFonts w:ascii="Bookman Old Style" w:hAnsi="Bookman Old Style" w:cs="Bookman Old Style"/>
              </w:rPr>
              <w:t>z</w:t>
            </w:r>
            <w:r w:rsidRPr="003826D1">
              <w:rPr>
                <w:rFonts w:ascii="Bookman Old Style" w:hAnsi="Bookman Old Style" w:cs="TimesNewRomanPSMT"/>
              </w:rPr>
              <w:t xml:space="preserve">iamento del predetto Fondo </w:t>
            </w:r>
            <w:r>
              <w:rPr>
                <w:rFonts w:ascii="Bookman Old Style" w:hAnsi="Bookman Old Style" w:cs="Bookman Old Style"/>
              </w:rPr>
              <w:t xml:space="preserve">è </w:t>
            </w:r>
            <w:r w:rsidRPr="003826D1">
              <w:rPr>
                <w:rFonts w:ascii="Bookman Old Style" w:hAnsi="Bookman Old Style" w:cs="TimesNewRomanPSMT"/>
              </w:rPr>
              <w:t>determinato nel limite massimo di 40 milioni di euro per l</w:t>
            </w:r>
            <w:r>
              <w:rPr>
                <w:rFonts w:ascii="Bookman Old Style" w:hAnsi="Bookman Old Style" w:cs="Bookman Old Style"/>
              </w:rPr>
              <w:t>’</w:t>
            </w:r>
            <w:r w:rsidRPr="003826D1">
              <w:rPr>
                <w:rFonts w:ascii="Bookman Old Style" w:hAnsi="Bookman Old Style" w:cs="TimesNewRomanPSMT"/>
              </w:rPr>
              <w:t>anno 2020 e 50 milioni di e</w:t>
            </w:r>
            <w:r>
              <w:rPr>
                <w:rFonts w:ascii="Bookman Old Style" w:hAnsi="Bookman Old Style" w:cs="Bookman Old Style"/>
              </w:rPr>
              <w:t>u</w:t>
            </w:r>
            <w:r w:rsidRPr="003826D1">
              <w:rPr>
                <w:rFonts w:ascii="Bookman Old Style" w:hAnsi="Bookman Old Style" w:cs="TimesNewRomanPSMT"/>
              </w:rPr>
              <w:t>ro per l</w:t>
            </w:r>
            <w:r>
              <w:rPr>
                <w:rFonts w:ascii="Bookman Old Style" w:hAnsi="Bookman Old Style" w:cs="Bookman Old Style"/>
              </w:rPr>
              <w:t>’</w:t>
            </w:r>
            <w:r w:rsidRPr="003826D1">
              <w:rPr>
                <w:rFonts w:ascii="Bookman Old Style" w:hAnsi="Bookman Old Style" w:cs="TimesNewRomanPSMT"/>
              </w:rPr>
              <w:t>anno</w:t>
            </w:r>
            <w:r>
              <w:rPr>
                <w:rFonts w:ascii="Bookman Old Style" w:hAnsi="Bookman Old Style" w:cs="TimesNewRomanPSMT"/>
              </w:rPr>
              <w:t xml:space="preserve"> </w:t>
            </w:r>
            <w:r w:rsidRPr="003826D1">
              <w:rPr>
                <w:rFonts w:ascii="Bookman Old Style" w:hAnsi="Bookman Old Style" w:cs="TimesNewRomanPSMT"/>
              </w:rPr>
              <w:t>2021. Q</w:t>
            </w:r>
            <w:r>
              <w:rPr>
                <w:rFonts w:ascii="Bookman Old Style" w:hAnsi="Bookman Old Style" w:cs="Bookman Old Style"/>
              </w:rPr>
              <w:t>u</w:t>
            </w:r>
            <w:r w:rsidRPr="003826D1">
              <w:rPr>
                <w:rFonts w:ascii="Bookman Old Style" w:hAnsi="Bookman Old Style" w:cs="TimesNewRomanPSMT"/>
              </w:rPr>
              <w:t>alora, negli anni 2020 e 2021, l</w:t>
            </w:r>
            <w:r>
              <w:rPr>
                <w:rFonts w:ascii="Bookman Old Style" w:hAnsi="Bookman Old Style" w:cs="Bookman Old Style"/>
              </w:rPr>
              <w:t>’</w:t>
            </w:r>
            <w:r w:rsidRPr="003826D1">
              <w:rPr>
                <w:rFonts w:ascii="Bookman Old Style" w:hAnsi="Bookman Old Style" w:cs="TimesNewRomanPSMT"/>
              </w:rPr>
              <w:t>ammontare delle entrate corrispondenti alla percent</w:t>
            </w:r>
            <w:r>
              <w:rPr>
                <w:rFonts w:ascii="Bookman Old Style" w:hAnsi="Bookman Old Style" w:cs="Bookman Old Style"/>
              </w:rPr>
              <w:t>u</w:t>
            </w:r>
            <w:r w:rsidRPr="003826D1">
              <w:rPr>
                <w:rFonts w:ascii="Bookman Old Style" w:hAnsi="Bookman Old Style" w:cs="TimesNewRomanPSMT"/>
              </w:rPr>
              <w:t>ale di c</w:t>
            </w:r>
            <w:r>
              <w:rPr>
                <w:rFonts w:ascii="Bookman Old Style" w:hAnsi="Bookman Old Style" w:cs="Bookman Old Style"/>
              </w:rPr>
              <w:t>u</w:t>
            </w:r>
            <w:r w:rsidRPr="003826D1">
              <w:rPr>
                <w:rFonts w:ascii="Bookman Old Style" w:hAnsi="Bookman Old Style" w:cs="TimesNewRomanPSMT"/>
              </w:rPr>
              <w:t>i</w:t>
            </w:r>
          </w:p>
          <w:p w14:paraId="144299F6" w14:textId="77777777" w:rsidR="006E6C0B" w:rsidRPr="003826D1" w:rsidRDefault="006E6C0B" w:rsidP="006E6C0B">
            <w:pPr>
              <w:autoSpaceDE w:val="0"/>
              <w:autoSpaceDN w:val="0"/>
              <w:adjustRightInd w:val="0"/>
              <w:jc w:val="both"/>
              <w:rPr>
                <w:rFonts w:ascii="Bookman Old Style" w:hAnsi="Bookman Old Style" w:cs="TimesNewRomanPSMT"/>
              </w:rPr>
            </w:pPr>
            <w:r w:rsidRPr="003826D1">
              <w:rPr>
                <w:rFonts w:ascii="Bookman Old Style" w:hAnsi="Bookman Old Style" w:cs="TimesNewRomanPSMT"/>
              </w:rPr>
              <w:lastRenderedPageBreak/>
              <w:t>al presente comma fossero inferiori alle somme iscritte nel Fondo ai sensi del precedente periodo, verrà</w:t>
            </w:r>
            <w:r>
              <w:rPr>
                <w:rFonts w:ascii="Bookman Old Style" w:hAnsi="Bookman Old Style" w:cs="TimesNewRomanPSMT"/>
              </w:rPr>
              <w:t xml:space="preserve"> </w:t>
            </w:r>
            <w:r w:rsidRPr="003826D1">
              <w:rPr>
                <w:rFonts w:ascii="Bookman Old Style" w:hAnsi="Bookman Old Style" w:cs="TimesNewRomanPSMT"/>
              </w:rPr>
              <w:t>corrispondentemente ridotta la q</w:t>
            </w:r>
            <w:r>
              <w:rPr>
                <w:rFonts w:ascii="Bookman Old Style" w:hAnsi="Bookman Old Style" w:cs="Bookman Old Style"/>
              </w:rPr>
              <w:t>u</w:t>
            </w:r>
            <w:r w:rsidRPr="003826D1">
              <w:rPr>
                <w:rFonts w:ascii="Bookman Old Style" w:hAnsi="Bookman Old Style" w:cs="TimesNewRomanPSMT"/>
              </w:rPr>
              <w:t>ota di c</w:t>
            </w:r>
            <w:r>
              <w:rPr>
                <w:rFonts w:ascii="Bookman Old Style" w:hAnsi="Bookman Old Style" w:cs="Bookman Old Style"/>
              </w:rPr>
              <w:t>u</w:t>
            </w:r>
            <w:r w:rsidRPr="003826D1">
              <w:rPr>
                <w:rFonts w:ascii="Bookman Old Style" w:hAnsi="Bookman Old Style" w:cs="TimesNewRomanPSMT"/>
              </w:rPr>
              <w:t>i all</w:t>
            </w:r>
            <w:r>
              <w:rPr>
                <w:rFonts w:ascii="Bookman Old Style" w:hAnsi="Bookman Old Style" w:cs="Bookman Old Style"/>
              </w:rPr>
              <w:t>’</w:t>
            </w:r>
            <w:r w:rsidRPr="003826D1">
              <w:rPr>
                <w:rFonts w:ascii="Bookman Old Style" w:hAnsi="Bookman Old Style" w:cs="TimesNewRomanPSMT"/>
              </w:rPr>
              <w:t>articolo 1, comma 630 della legge 30 dicembre 2018,</w:t>
            </w:r>
            <w:r>
              <w:rPr>
                <w:rFonts w:ascii="Bookman Old Style" w:hAnsi="Bookman Old Style" w:cs="TimesNewRomanPSMT"/>
              </w:rPr>
              <w:t xml:space="preserve"> </w:t>
            </w:r>
            <w:r w:rsidRPr="003826D1">
              <w:rPr>
                <w:rFonts w:ascii="Bookman Old Style" w:hAnsi="Bookman Old Style" w:cs="TimesNewRomanPSMT"/>
              </w:rPr>
              <w:t>n.145.</w:t>
            </w:r>
          </w:p>
        </w:tc>
        <w:tc>
          <w:tcPr>
            <w:tcW w:w="7903" w:type="dxa"/>
          </w:tcPr>
          <w:p w14:paraId="144299F7" w14:textId="54782347" w:rsidR="006E6C0B" w:rsidRPr="00710FCC" w:rsidRDefault="00710FCC" w:rsidP="006E6C0B">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i/>
                <w:iCs/>
                <w:color w:val="000000"/>
                <w:sz w:val="22"/>
                <w:szCs w:val="22"/>
                <w:bdr w:val="none" w:sz="0" w:space="0" w:color="auto" w:frame="1"/>
              </w:rPr>
              <w:lastRenderedPageBreak/>
              <w:t xml:space="preserve">Il </w:t>
            </w:r>
            <w:r w:rsidRPr="00710FCC">
              <w:rPr>
                <w:rFonts w:ascii="Bookman Old Style" w:hAnsi="Bookman Old Style"/>
                <w:b/>
                <w:bCs/>
                <w:i/>
                <w:iCs/>
                <w:color w:val="000000"/>
                <w:sz w:val="22"/>
                <w:szCs w:val="22"/>
                <w:bdr w:val="none" w:sz="0" w:space="0" w:color="auto" w:frame="1"/>
              </w:rPr>
              <w:t>comma 2</w:t>
            </w:r>
            <w:r w:rsidRPr="00710FCC">
              <w:rPr>
                <w:rFonts w:ascii="Bookman Old Style" w:hAnsi="Bookman Old Style"/>
                <w:i/>
                <w:iCs/>
                <w:color w:val="000000"/>
                <w:sz w:val="22"/>
                <w:szCs w:val="22"/>
                <w:bdr w:val="none" w:sz="0" w:space="0" w:color="auto" w:frame="1"/>
              </w:rPr>
              <w:t xml:space="preserve"> </w:t>
            </w:r>
            <w:r w:rsidR="006E6C0B" w:rsidRPr="00710FCC">
              <w:rPr>
                <w:rFonts w:ascii="Bookman Old Style" w:hAnsi="Bookman Old Style"/>
                <w:i/>
                <w:iCs/>
                <w:color w:val="000000"/>
                <w:sz w:val="22"/>
                <w:szCs w:val="22"/>
                <w:bdr w:val="none" w:sz="0" w:space="0" w:color="auto" w:frame="1"/>
              </w:rPr>
              <w:t>prevede che una quota pari allo 0,5 % della raccolta delle scommesse sportive viene destinata sino al 31 luglio 2021 alla costituzione del “Fondo salva sport” su apposito capitolo dello stato di previsione del Ministero dell’economia e delle finanze, per il successivo trasferimento al bilancio autonomo della Presidenza del Consiglio dei ministri. Il finanziamento del Fondo è determinato in misura comunque non inferiore a </w:t>
            </w:r>
            <w:r w:rsidR="006E6C0B" w:rsidRPr="00710FCC">
              <w:rPr>
                <w:rFonts w:ascii="Bookman Old Style" w:hAnsi="Bookman Old Style"/>
                <w:b/>
                <w:bCs/>
                <w:i/>
                <w:iCs/>
                <w:color w:val="000000"/>
                <w:sz w:val="22"/>
                <w:szCs w:val="22"/>
                <w:bdr w:val="none" w:sz="0" w:space="0" w:color="auto" w:frame="1"/>
              </w:rPr>
              <w:t>40 milioni di euro per l’anno 2020 e 50 milioni di euro per l'anno 2021.</w:t>
            </w:r>
          </w:p>
          <w:p w14:paraId="144299F8" w14:textId="77777777" w:rsidR="006E6C0B" w:rsidRPr="00710FCC" w:rsidRDefault="006E6C0B" w:rsidP="006E6C0B">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i/>
                <w:iCs/>
                <w:color w:val="000000"/>
                <w:sz w:val="22"/>
                <w:szCs w:val="22"/>
                <w:bdr w:val="none" w:sz="0" w:space="0" w:color="auto" w:frame="1"/>
              </w:rPr>
              <w:t> </w:t>
            </w:r>
          </w:p>
          <w:p w14:paraId="144299F9" w14:textId="77777777" w:rsidR="006E6C0B" w:rsidRPr="00710FCC" w:rsidRDefault="006E6C0B" w:rsidP="006E6C0B">
            <w:pPr>
              <w:pStyle w:val="NormaleWeb"/>
              <w:spacing w:before="0" w:beforeAutospacing="0" w:after="0" w:afterAutospacing="0"/>
              <w:jc w:val="both"/>
              <w:rPr>
                <w:rFonts w:ascii="Bookman Old Style" w:hAnsi="Bookman Old Style"/>
                <w:bCs/>
                <w:i/>
                <w:iCs/>
                <w:color w:val="000000"/>
                <w:sz w:val="22"/>
                <w:szCs w:val="22"/>
                <w:bdr w:val="none" w:sz="0" w:space="0" w:color="auto" w:frame="1"/>
                <w:shd w:val="clear" w:color="auto" w:fill="FFFFFF"/>
              </w:rPr>
            </w:pPr>
          </w:p>
        </w:tc>
      </w:tr>
      <w:tr w:rsidR="006E6C0B" w:rsidRPr="003826D1" w14:paraId="144299FE" w14:textId="77777777" w:rsidTr="40909788">
        <w:tc>
          <w:tcPr>
            <w:tcW w:w="6374" w:type="dxa"/>
          </w:tcPr>
          <w:p w14:paraId="144299FB" w14:textId="77777777" w:rsidR="006E6C0B" w:rsidRPr="003826D1" w:rsidRDefault="006E6C0B" w:rsidP="006E6C0B">
            <w:pPr>
              <w:autoSpaceDE w:val="0"/>
              <w:autoSpaceDN w:val="0"/>
              <w:adjustRightInd w:val="0"/>
              <w:jc w:val="both"/>
              <w:rPr>
                <w:rFonts w:ascii="Bookman Old Style" w:hAnsi="Bookman Old Style" w:cs="TimesNewRomanPSMT"/>
              </w:rPr>
            </w:pPr>
            <w:r w:rsidRPr="003826D1">
              <w:rPr>
                <w:rFonts w:ascii="Bookman Old Style" w:hAnsi="Bookman Old Style" w:cs="TimesNewRomanPSMT"/>
              </w:rPr>
              <w:t>3. Con decreto dell</w:t>
            </w:r>
            <w:r>
              <w:rPr>
                <w:rFonts w:ascii="Bookman Old Style" w:hAnsi="Bookman Old Style" w:cs="Bookman Old Style"/>
              </w:rPr>
              <w:t>’</w:t>
            </w:r>
            <w:r w:rsidRPr="003826D1">
              <w:rPr>
                <w:rFonts w:ascii="Bookman Old Style" w:hAnsi="Bookman Old Style" w:cs="TimesNewRomanPSMT"/>
              </w:rPr>
              <w:t>A</w:t>
            </w:r>
            <w:r>
              <w:rPr>
                <w:rFonts w:ascii="Bookman Old Style" w:hAnsi="Bookman Old Style" w:cs="Bookman Old Style"/>
              </w:rPr>
              <w:t>u</w:t>
            </w:r>
            <w:r w:rsidRPr="003826D1">
              <w:rPr>
                <w:rFonts w:ascii="Bookman Old Style" w:hAnsi="Bookman Old Style" w:cs="TimesNewRomanPSMT"/>
              </w:rPr>
              <w:t>torit</w:t>
            </w:r>
            <w:r>
              <w:rPr>
                <w:rFonts w:ascii="Bookman Old Style" w:hAnsi="Bookman Old Style" w:cs="Bookman Old Style"/>
              </w:rPr>
              <w:t>à</w:t>
            </w:r>
            <w:r w:rsidRPr="003826D1">
              <w:rPr>
                <w:rFonts w:ascii="Bookman Old Style" w:hAnsi="Bookman Old Style" w:cs="TimesNewRomanPSMT"/>
              </w:rPr>
              <w:t xml:space="preserve"> delegata in materia di sport, di concerto con il Ministro dell</w:t>
            </w:r>
            <w:r>
              <w:rPr>
                <w:rFonts w:ascii="Bookman Old Style" w:hAnsi="Bookman Old Style" w:cs="Bookman Old Style"/>
              </w:rPr>
              <w:t>’</w:t>
            </w:r>
            <w:r w:rsidRPr="003826D1">
              <w:rPr>
                <w:rFonts w:ascii="Bookman Old Style" w:hAnsi="Bookman Old Style" w:cs="TimesNewRomanPSMT"/>
              </w:rPr>
              <w:t>Economia e</w:t>
            </w:r>
            <w:r>
              <w:rPr>
                <w:rFonts w:ascii="Bookman Old Style" w:hAnsi="Bookman Old Style" w:cs="TimesNewRomanPSMT"/>
              </w:rPr>
              <w:t xml:space="preserve"> </w:t>
            </w:r>
            <w:r w:rsidRPr="003826D1">
              <w:rPr>
                <w:rFonts w:ascii="Bookman Old Style" w:hAnsi="Bookman Old Style" w:cs="TimesNewRomanPSMT"/>
              </w:rPr>
              <w:t>delle Finanze, da adottare entro 10 giorni dalla data di entrata in vigore del presente decreto, sono</w:t>
            </w:r>
            <w:r>
              <w:rPr>
                <w:rFonts w:ascii="Bookman Old Style" w:hAnsi="Bookman Old Style" w:cs="TimesNewRomanPSMT"/>
              </w:rPr>
              <w:t xml:space="preserve"> </w:t>
            </w:r>
            <w:r w:rsidRPr="003826D1">
              <w:rPr>
                <w:rFonts w:ascii="Bookman Old Style" w:hAnsi="Bookman Old Style" w:cs="TimesNewRomanPSMT"/>
              </w:rPr>
              <w:t>individuati i criteri di gestione del Fondo di cui ai commi precedenti.</w:t>
            </w:r>
          </w:p>
        </w:tc>
        <w:tc>
          <w:tcPr>
            <w:tcW w:w="7903" w:type="dxa"/>
          </w:tcPr>
          <w:p w14:paraId="144299FC" w14:textId="77777777" w:rsidR="006E6C0B" w:rsidRPr="00710FCC" w:rsidRDefault="006E6C0B" w:rsidP="006E6C0B">
            <w:pPr>
              <w:pStyle w:val="NormaleWeb"/>
              <w:spacing w:before="0" w:beforeAutospacing="0" w:after="0" w:afterAutospacing="0"/>
              <w:jc w:val="both"/>
              <w:rPr>
                <w:rFonts w:ascii="Bookman Old Style" w:hAnsi="Bookman Old Style" w:cs="Calibri"/>
                <w:i/>
                <w:iCs/>
                <w:color w:val="000000"/>
                <w:sz w:val="22"/>
                <w:szCs w:val="22"/>
              </w:rPr>
            </w:pPr>
            <w:r w:rsidRPr="00710FCC">
              <w:rPr>
                <w:rFonts w:ascii="Bookman Old Style" w:hAnsi="Bookman Old Style"/>
                <w:bCs/>
                <w:i/>
                <w:iCs/>
                <w:color w:val="000000"/>
                <w:sz w:val="22"/>
                <w:szCs w:val="22"/>
                <w:bdr w:val="none" w:sz="0" w:space="0" w:color="auto" w:frame="1"/>
                <w:shd w:val="clear" w:color="auto" w:fill="FFFFFF"/>
              </w:rPr>
              <w:t> </w:t>
            </w:r>
            <w:r w:rsidRPr="00710FCC">
              <w:rPr>
                <w:rFonts w:ascii="Bookman Old Style" w:hAnsi="Bookman Old Style"/>
                <w:bCs/>
                <w:i/>
                <w:iCs/>
                <w:color w:val="000000"/>
                <w:sz w:val="22"/>
                <w:szCs w:val="22"/>
                <w:shd w:val="clear" w:color="auto" w:fill="FFFFFF"/>
              </w:rPr>
              <w:t>I criteri di gestione del Fondo saranno individuati con un decreto dell’Autorità delegata in materia di sport,</w:t>
            </w:r>
            <w:r w:rsidRPr="00710FCC">
              <w:rPr>
                <w:rFonts w:ascii="Bookman Old Style" w:hAnsi="Bookman Old Style"/>
                <w:i/>
                <w:iCs/>
                <w:color w:val="000000"/>
                <w:sz w:val="22"/>
                <w:szCs w:val="22"/>
                <w:shd w:val="clear" w:color="auto" w:fill="FFFFFF"/>
              </w:rPr>
              <w:t> di concerto con il Ministro dell’Economia e delle Finanze, da adottare entro 10 giorni dalla data di entrata in vigore del</w:t>
            </w:r>
            <w:r w:rsidRPr="00710FCC">
              <w:rPr>
                <w:rFonts w:ascii="Bookman Old Style" w:hAnsi="Bookman Old Style"/>
                <w:i/>
                <w:iCs/>
                <w:color w:val="000000"/>
                <w:sz w:val="22"/>
                <w:szCs w:val="22"/>
                <w:bdr w:val="none" w:sz="0" w:space="0" w:color="auto" w:frame="1"/>
                <w:shd w:val="clear" w:color="auto" w:fill="FFFFFF"/>
              </w:rPr>
              <w:t> </w:t>
            </w:r>
            <w:r w:rsidRPr="00710FCC">
              <w:rPr>
                <w:rFonts w:ascii="Bookman Old Style" w:hAnsi="Bookman Old Style"/>
                <w:i/>
                <w:iCs/>
                <w:color w:val="000000"/>
                <w:sz w:val="22"/>
                <w:szCs w:val="22"/>
                <w:shd w:val="clear" w:color="auto" w:fill="FFFFFF"/>
              </w:rPr>
              <w:t>decreto legge.</w:t>
            </w:r>
          </w:p>
          <w:p w14:paraId="144299FD" w14:textId="77777777" w:rsidR="006E6C0B" w:rsidRPr="00710FCC" w:rsidRDefault="006E6C0B" w:rsidP="006E6C0B">
            <w:pPr>
              <w:pStyle w:val="NormaleWeb"/>
              <w:spacing w:before="0" w:beforeAutospacing="0" w:after="0" w:afterAutospacing="0"/>
              <w:jc w:val="both"/>
              <w:rPr>
                <w:rFonts w:ascii="Bookman Old Style" w:hAnsi="Bookman Old Style"/>
                <w:b/>
                <w:bCs/>
                <w:i/>
                <w:iCs/>
                <w:color w:val="000000"/>
                <w:sz w:val="22"/>
                <w:szCs w:val="22"/>
                <w:bdr w:val="none" w:sz="0" w:space="0" w:color="auto" w:frame="1"/>
              </w:rPr>
            </w:pPr>
          </w:p>
        </w:tc>
      </w:tr>
      <w:tr w:rsidR="00710FCC" w:rsidRPr="001138C1" w14:paraId="14429A01" w14:textId="77777777" w:rsidTr="006438D3">
        <w:tc>
          <w:tcPr>
            <w:tcW w:w="14277" w:type="dxa"/>
            <w:gridSpan w:val="2"/>
          </w:tcPr>
          <w:p w14:paraId="14429A00" w14:textId="68A13728" w:rsidR="00710FCC" w:rsidRPr="00710FCC" w:rsidRDefault="00710FCC" w:rsidP="00710FCC">
            <w:pPr>
              <w:pStyle w:val="Titolo2"/>
              <w:spacing w:before="60" w:after="60"/>
              <w:jc w:val="center"/>
              <w:outlineLvl w:val="1"/>
              <w:rPr>
                <w:b/>
                <w:bCs/>
              </w:rPr>
            </w:pPr>
            <w:bookmarkStart w:id="95" w:name="_Toc43972617"/>
            <w:r w:rsidRPr="00710FCC">
              <w:rPr>
                <w:b/>
                <w:bCs/>
              </w:rPr>
              <w:t>MISURE PER L’AMBIENTE</w:t>
            </w:r>
            <w:bookmarkEnd w:id="95"/>
          </w:p>
        </w:tc>
      </w:tr>
      <w:tr w:rsidR="006E6C0B" w:rsidRPr="00710FCC" w14:paraId="14429A03" w14:textId="77777777" w:rsidTr="40909788">
        <w:tc>
          <w:tcPr>
            <w:tcW w:w="14277" w:type="dxa"/>
            <w:gridSpan w:val="2"/>
          </w:tcPr>
          <w:p w14:paraId="14429A02" w14:textId="61D16137" w:rsidR="006E6C0B" w:rsidRPr="00710FCC" w:rsidRDefault="006E6C0B" w:rsidP="00710FCC">
            <w:pPr>
              <w:pStyle w:val="Titolo3"/>
              <w:spacing w:after="40"/>
              <w:outlineLvl w:val="2"/>
              <w:rPr>
                <w:b/>
                <w:bCs/>
              </w:rPr>
            </w:pPr>
            <w:bookmarkStart w:id="96" w:name="_Toc43972618"/>
            <w:r w:rsidRPr="00710FCC">
              <w:rPr>
                <w:b/>
                <w:bCs/>
              </w:rPr>
              <w:t xml:space="preserve">Art. 229 </w:t>
            </w:r>
            <w:r w:rsidR="00710FCC" w:rsidRPr="00710FCC">
              <w:rPr>
                <w:b/>
                <w:bCs/>
              </w:rPr>
              <w:t xml:space="preserve">- </w:t>
            </w:r>
            <w:r w:rsidRPr="00710FCC">
              <w:rPr>
                <w:b/>
                <w:bCs/>
              </w:rPr>
              <w:t>Misure per incentivare la mobilità sostenibile</w:t>
            </w:r>
            <w:bookmarkEnd w:id="96"/>
          </w:p>
        </w:tc>
      </w:tr>
      <w:tr w:rsidR="006E6C0B" w:rsidRPr="001138C1" w14:paraId="14429A2D" w14:textId="77777777" w:rsidTr="40909788">
        <w:tc>
          <w:tcPr>
            <w:tcW w:w="6374" w:type="dxa"/>
          </w:tcPr>
          <w:p w14:paraId="14429A04"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1. All</w:t>
            </w:r>
            <w:r>
              <w:rPr>
                <w:rFonts w:ascii="Bookman Old Style" w:hAnsi="Bookman Old Style" w:cs="Bookman Old Style"/>
              </w:rPr>
              <w:t>’</w:t>
            </w:r>
            <w:r w:rsidRPr="00FC29F1">
              <w:rPr>
                <w:rFonts w:ascii="Bookman Old Style" w:hAnsi="Bookman Old Style" w:cs="TimesNewRomanPSMT"/>
              </w:rPr>
              <w:t>articolo 2 del decreto-legge 14 ottobre 2019, n. 111, convertito, con modificazioni, dalla</w:t>
            </w:r>
            <w:r>
              <w:rPr>
                <w:rFonts w:ascii="Bookman Old Style" w:hAnsi="Bookman Old Style" w:cs="TimesNewRomanPSMT"/>
              </w:rPr>
              <w:t xml:space="preserve"> </w:t>
            </w:r>
            <w:r w:rsidRPr="00FC29F1">
              <w:rPr>
                <w:rFonts w:ascii="Bookman Old Style" w:hAnsi="Bookman Old Style" w:cs="TimesNewRomanPSMT"/>
              </w:rPr>
              <w:t>legge 12 dicembre 2019, n. 141 sono apportate le seguenti modificazioni:</w:t>
            </w:r>
          </w:p>
          <w:p w14:paraId="14429A05"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ItalicMT"/>
                <w:i/>
                <w:iCs/>
              </w:rPr>
              <w:t xml:space="preserve">a) </w:t>
            </w:r>
            <w:r w:rsidRPr="00FC29F1">
              <w:rPr>
                <w:rFonts w:ascii="Bookman Old Style" w:hAnsi="Bookman Old Style" w:cs="TimesNewRomanPSMT"/>
              </w:rPr>
              <w:t>il terzo periodo del comma 1 è sostituito dai seguenti:</w:t>
            </w:r>
          </w:p>
          <w:p w14:paraId="14429A06" w14:textId="77777777" w:rsidR="006E6C0B" w:rsidRPr="00FC29F1" w:rsidRDefault="006E6C0B" w:rsidP="006E6C0B">
            <w:pPr>
              <w:autoSpaceDE w:val="0"/>
              <w:autoSpaceDN w:val="0"/>
              <w:adjustRightInd w:val="0"/>
              <w:jc w:val="both"/>
              <w:rPr>
                <w:rFonts w:ascii="Bookman Old Style" w:hAnsi="Bookman Old Style" w:cs="TimesNewRomanPS-ItalicMT"/>
                <w:i/>
                <w:iCs/>
              </w:rPr>
            </w:pPr>
            <w:r>
              <w:rPr>
                <w:rFonts w:ascii="Bookman Old Style" w:hAnsi="Bookman Old Style" w:cs="Bookman Old Style"/>
              </w:rPr>
              <w:t>“</w:t>
            </w:r>
            <w:r w:rsidRPr="00FC29F1">
              <w:rPr>
                <w:rFonts w:ascii="Bookman Old Style" w:hAnsi="Bookman Old Style" w:cs="TimesNewRomanPS-ItalicMT"/>
                <w:i/>
                <w:iCs/>
              </w:rPr>
              <w:t>Le disponibilità di bilancio relative all</w:t>
            </w:r>
            <w:r>
              <w:rPr>
                <w:rFonts w:ascii="Bookman Old Style" w:hAnsi="Bookman Old Style" w:cs="Bookman Old Style"/>
                <w:i/>
                <w:iCs/>
              </w:rPr>
              <w:t>’</w:t>
            </w:r>
            <w:r w:rsidRPr="00FC29F1">
              <w:rPr>
                <w:rFonts w:ascii="Bookman Old Style" w:hAnsi="Bookman Old Style" w:cs="TimesNewRomanPS-ItalicMT"/>
                <w:i/>
                <w:iCs/>
              </w:rPr>
              <w:t>anno 2020, anche in conto residui, sono destinate, nei</w:t>
            </w:r>
            <w:r>
              <w:rPr>
                <w:rFonts w:ascii="Bookman Old Style" w:hAnsi="Bookman Old Style" w:cs="TimesNewRomanPS-ItalicMT"/>
                <w:i/>
                <w:iCs/>
              </w:rPr>
              <w:t xml:space="preserve"> </w:t>
            </w:r>
            <w:r w:rsidRPr="00FC29F1">
              <w:rPr>
                <w:rFonts w:ascii="Bookman Old Style" w:hAnsi="Bookman Old Style" w:cs="TimesNewRomanPS-ItalicMT"/>
                <w:i/>
                <w:iCs/>
              </w:rPr>
              <w:t>limiti della dotazione del fondo di cui al primo periodo e fino ad esaurimento delle risorse, alla</w:t>
            </w:r>
            <w:r>
              <w:rPr>
                <w:rFonts w:ascii="Bookman Old Style" w:hAnsi="Bookman Old Style" w:cs="TimesNewRomanPS-ItalicMT"/>
                <w:i/>
                <w:iCs/>
              </w:rPr>
              <w:t xml:space="preserve"> </w:t>
            </w:r>
            <w:r w:rsidRPr="00FC29F1">
              <w:rPr>
                <w:rFonts w:ascii="Bookman Old Style" w:hAnsi="Bookman Old Style" w:cs="TimesNewRomanPS-ItalicMT"/>
                <w:i/>
                <w:iCs/>
              </w:rPr>
              <w:t>concessione in favore dei residenti maggiorenni nei capoluoghi di Regione, nelle Città</w:t>
            </w:r>
            <w:r>
              <w:rPr>
                <w:rFonts w:ascii="Bookman Old Style" w:hAnsi="Bookman Old Style" w:cs="TimesNewRomanPS-ItalicMT"/>
                <w:i/>
                <w:iCs/>
              </w:rPr>
              <w:t xml:space="preserve"> </w:t>
            </w:r>
            <w:r w:rsidRPr="00FC29F1">
              <w:rPr>
                <w:rFonts w:ascii="Bookman Old Style" w:hAnsi="Bookman Old Style" w:cs="TimesNewRomanPS-ItalicMT"/>
                <w:i/>
                <w:iCs/>
              </w:rPr>
              <w:t>metropolitane, nei capoluoghi di Provincia ovvero nei Comuni con popolazione superiore a 50.000</w:t>
            </w:r>
            <w:r>
              <w:rPr>
                <w:rFonts w:ascii="Bookman Old Style" w:hAnsi="Bookman Old Style" w:cs="TimesNewRomanPS-ItalicMT"/>
                <w:i/>
                <w:iCs/>
              </w:rPr>
              <w:t xml:space="preserve"> </w:t>
            </w:r>
            <w:r w:rsidRPr="00FC29F1">
              <w:rPr>
                <w:rFonts w:ascii="Bookman Old Style" w:hAnsi="Bookman Old Style" w:cs="TimesNewRomanPS-ItalicMT"/>
                <w:i/>
                <w:iCs/>
              </w:rPr>
              <w:t xml:space="preserve">abitanti, di un </w:t>
            </w:r>
            <w:r>
              <w:rPr>
                <w:rFonts w:ascii="Bookman Old Style" w:hAnsi="Bookman Old Style" w:cs="Bookman Old Style"/>
                <w:i/>
                <w:iCs/>
              </w:rPr>
              <w:t>“</w:t>
            </w:r>
            <w:r w:rsidRPr="00FC29F1">
              <w:rPr>
                <w:rFonts w:ascii="Bookman Old Style" w:hAnsi="Bookman Old Style" w:cs="TimesNewRomanPS-ItalicMT"/>
                <w:i/>
                <w:iCs/>
              </w:rPr>
              <w:t>buono mobilità</w:t>
            </w:r>
            <w:r>
              <w:rPr>
                <w:rFonts w:ascii="Bookman Old Style" w:hAnsi="Bookman Old Style" w:cs="Bookman Old Style"/>
                <w:i/>
                <w:iCs/>
              </w:rPr>
              <w:t>”</w:t>
            </w:r>
            <w:r w:rsidRPr="00FC29F1">
              <w:rPr>
                <w:rFonts w:ascii="Bookman Old Style" w:hAnsi="Bookman Old Style" w:cs="TimesNewRomanPS-ItalicMT"/>
                <w:i/>
                <w:iCs/>
              </w:rPr>
              <w:t>, pari al 60 per cento della spesa sostenuta e, comunque, in misura</w:t>
            </w:r>
            <w:r>
              <w:rPr>
                <w:rFonts w:ascii="Bookman Old Style" w:hAnsi="Bookman Old Style" w:cs="TimesNewRomanPS-ItalicMT"/>
                <w:i/>
                <w:iCs/>
              </w:rPr>
              <w:t xml:space="preserve"> </w:t>
            </w:r>
            <w:r w:rsidRPr="00FC29F1">
              <w:rPr>
                <w:rFonts w:ascii="Bookman Old Style" w:hAnsi="Bookman Old Style" w:cs="TimesNewRomanPS-ItalicMT"/>
                <w:i/>
                <w:iCs/>
              </w:rPr>
              <w:t>non superiore a euro 500, a partire dal 4 maggio 2020 e fino al 31 dicembre 2020, per l</w:t>
            </w:r>
            <w:r>
              <w:rPr>
                <w:rFonts w:ascii="Bookman Old Style" w:hAnsi="Bookman Old Style" w:cs="Bookman Old Style"/>
                <w:i/>
                <w:iCs/>
              </w:rPr>
              <w:t>’</w:t>
            </w:r>
            <w:r w:rsidRPr="00FC29F1">
              <w:rPr>
                <w:rFonts w:ascii="Bookman Old Style" w:hAnsi="Bookman Old Style" w:cs="TimesNewRomanPS-ItalicMT"/>
                <w:i/>
                <w:iCs/>
              </w:rPr>
              <w:t>acquisto</w:t>
            </w:r>
            <w:r>
              <w:rPr>
                <w:rFonts w:ascii="Bookman Old Style" w:hAnsi="Bookman Old Style" w:cs="TimesNewRomanPS-ItalicMT"/>
                <w:i/>
                <w:iCs/>
              </w:rPr>
              <w:t xml:space="preserve"> </w:t>
            </w:r>
            <w:r w:rsidRPr="00FC29F1">
              <w:rPr>
                <w:rFonts w:ascii="Bookman Old Style" w:hAnsi="Bookman Old Style" w:cs="TimesNewRomanPS-ItalicMT"/>
                <w:i/>
                <w:iCs/>
              </w:rPr>
              <w:t>di biciclette, anche a pedalata assistita, nonché di veicoli per la mobilità personale a propulsione</w:t>
            </w:r>
            <w:r>
              <w:rPr>
                <w:rFonts w:ascii="Bookman Old Style" w:hAnsi="Bookman Old Style" w:cs="TimesNewRomanPS-ItalicMT"/>
                <w:i/>
                <w:iCs/>
              </w:rPr>
              <w:t xml:space="preserve"> </w:t>
            </w:r>
            <w:r w:rsidRPr="00FC29F1">
              <w:rPr>
                <w:rFonts w:ascii="Bookman Old Style" w:hAnsi="Bookman Old Style" w:cs="TimesNewRomanPS-ItalicMT"/>
                <w:i/>
                <w:iCs/>
              </w:rPr>
              <w:t>prevalentemente elettrica di cui all</w:t>
            </w:r>
            <w:r>
              <w:rPr>
                <w:rFonts w:ascii="Bookman Old Style" w:hAnsi="Bookman Old Style" w:cs="Bookman Old Style"/>
                <w:i/>
                <w:iCs/>
              </w:rPr>
              <w:t>’</w:t>
            </w:r>
            <w:r w:rsidRPr="00FC29F1">
              <w:rPr>
                <w:rFonts w:ascii="Bookman Old Style" w:hAnsi="Bookman Old Style" w:cs="TimesNewRomanPS-ItalicMT"/>
                <w:i/>
                <w:iCs/>
              </w:rPr>
              <w:t>articolo 33- bis del decreto – legge 30 dicembre 2019, n. 162,</w:t>
            </w:r>
            <w:r>
              <w:rPr>
                <w:rFonts w:ascii="Bookman Old Style" w:hAnsi="Bookman Old Style" w:cs="TimesNewRomanPS-ItalicMT"/>
                <w:i/>
                <w:iCs/>
              </w:rPr>
              <w:t xml:space="preserve"> </w:t>
            </w:r>
            <w:r w:rsidRPr="00FC29F1">
              <w:rPr>
                <w:rFonts w:ascii="Bookman Old Style" w:hAnsi="Bookman Old Style" w:cs="TimesNewRomanPS-ItalicMT"/>
                <w:i/>
                <w:iCs/>
              </w:rPr>
              <w:t>convertito con modificazioni dalla legge 28 febbraio 2020, n. 8 ovvero per l</w:t>
            </w:r>
            <w:r>
              <w:rPr>
                <w:rFonts w:ascii="Bookman Old Style" w:hAnsi="Bookman Old Style" w:cs="Bookman Old Style"/>
                <w:i/>
                <w:iCs/>
              </w:rPr>
              <w:t>’</w:t>
            </w:r>
            <w:r w:rsidRPr="00FC29F1">
              <w:rPr>
                <w:rFonts w:ascii="Bookman Old Style" w:hAnsi="Bookman Old Style" w:cs="TimesNewRomanPS-ItalicMT"/>
                <w:i/>
                <w:iCs/>
              </w:rPr>
              <w:t>utilizzo dei servizi di</w:t>
            </w:r>
            <w:r>
              <w:rPr>
                <w:rFonts w:ascii="Bookman Old Style" w:hAnsi="Bookman Old Style" w:cs="TimesNewRomanPS-ItalicMT"/>
                <w:i/>
                <w:iCs/>
              </w:rPr>
              <w:t xml:space="preserve"> </w:t>
            </w:r>
            <w:r w:rsidRPr="00FC29F1">
              <w:rPr>
                <w:rFonts w:ascii="Bookman Old Style" w:hAnsi="Bookman Old Style" w:cs="TimesNewRomanPS-ItalicMT"/>
                <w:i/>
                <w:iCs/>
              </w:rPr>
              <w:t xml:space="preserve">mobilità condivisa a uso individuale esclusi quelli mediante autovetture. Il </w:t>
            </w:r>
            <w:r>
              <w:rPr>
                <w:rFonts w:ascii="Bookman Old Style" w:hAnsi="Bookman Old Style" w:cs="Bookman Old Style"/>
                <w:i/>
                <w:iCs/>
              </w:rPr>
              <w:t>“</w:t>
            </w:r>
            <w:r w:rsidRPr="00FC29F1">
              <w:rPr>
                <w:rFonts w:ascii="Bookman Old Style" w:hAnsi="Bookman Old Style" w:cs="TimesNewRomanPS-ItalicMT"/>
                <w:i/>
                <w:iCs/>
              </w:rPr>
              <w:t>buono mobilità</w:t>
            </w:r>
            <w:r>
              <w:rPr>
                <w:rFonts w:ascii="Bookman Old Style" w:hAnsi="Bookman Old Style" w:cs="Bookman Old Style"/>
                <w:i/>
                <w:iCs/>
              </w:rPr>
              <w:t>”</w:t>
            </w:r>
            <w:r w:rsidRPr="00FC29F1">
              <w:rPr>
                <w:rFonts w:ascii="Bookman Old Style" w:hAnsi="Bookman Old Style" w:cs="TimesNewRomanPS-ItalicMT"/>
                <w:i/>
                <w:iCs/>
              </w:rPr>
              <w:t xml:space="preserve"> può</w:t>
            </w:r>
            <w:r>
              <w:rPr>
                <w:rFonts w:ascii="Bookman Old Style" w:hAnsi="Bookman Old Style" w:cs="TimesNewRomanPS-ItalicMT"/>
                <w:i/>
                <w:iCs/>
              </w:rPr>
              <w:t xml:space="preserve"> </w:t>
            </w:r>
            <w:r w:rsidRPr="00FC29F1">
              <w:rPr>
                <w:rFonts w:ascii="Bookman Old Style" w:hAnsi="Bookman Old Style" w:cs="TimesNewRomanPS-ItalicMT"/>
                <w:i/>
                <w:iCs/>
              </w:rPr>
              <w:t>essere richiesto per una sola volta ed esclusivamente per una delle destinazioni d</w:t>
            </w:r>
            <w:r>
              <w:rPr>
                <w:rFonts w:ascii="Bookman Old Style" w:hAnsi="Bookman Old Style" w:cs="Bookman Old Style"/>
                <w:i/>
                <w:iCs/>
              </w:rPr>
              <w:t>’</w:t>
            </w:r>
            <w:r w:rsidRPr="00FC29F1">
              <w:rPr>
                <w:rFonts w:ascii="Bookman Old Style" w:hAnsi="Bookman Old Style" w:cs="TimesNewRomanPS-ItalicMT"/>
                <w:i/>
                <w:iCs/>
              </w:rPr>
              <w:t>uso previste. Con</w:t>
            </w:r>
            <w:r>
              <w:rPr>
                <w:rFonts w:ascii="Bookman Old Style" w:hAnsi="Bookman Old Style" w:cs="TimesNewRomanPS-ItalicMT"/>
                <w:i/>
                <w:iCs/>
              </w:rPr>
              <w:t xml:space="preserve"> </w:t>
            </w:r>
            <w:r w:rsidRPr="00FC29F1">
              <w:rPr>
                <w:rFonts w:ascii="Bookman Old Style" w:hAnsi="Bookman Old Style" w:cs="TimesNewRomanPS-ItalicMT"/>
                <w:i/>
                <w:iCs/>
              </w:rPr>
              <w:t xml:space="preserve">decreto del Ministro dell'ambiente e della tutela del territorio e del </w:t>
            </w:r>
            <w:r w:rsidRPr="00FC29F1">
              <w:rPr>
                <w:rFonts w:ascii="Bookman Old Style" w:hAnsi="Bookman Old Style" w:cs="TimesNewRomanPS-ItalicMT"/>
                <w:i/>
                <w:iCs/>
              </w:rPr>
              <w:lastRenderedPageBreak/>
              <w:t>mare, di concerto con il Ministro</w:t>
            </w:r>
            <w:r>
              <w:rPr>
                <w:rFonts w:ascii="Bookman Old Style" w:hAnsi="Bookman Old Style" w:cs="TimesNewRomanPS-ItalicMT"/>
                <w:i/>
                <w:iCs/>
              </w:rPr>
              <w:t xml:space="preserve"> </w:t>
            </w:r>
            <w:r w:rsidRPr="00FC29F1">
              <w:rPr>
                <w:rFonts w:ascii="Bookman Old Style" w:hAnsi="Bookman Old Style" w:cs="TimesNewRomanPS-ItalicMT"/>
                <w:i/>
                <w:iCs/>
              </w:rPr>
              <w:t>dell'economia e delle finanze e il Ministro delle infrastrutture e dei trasporti, sono definite le</w:t>
            </w:r>
            <w:r>
              <w:rPr>
                <w:rFonts w:ascii="Bookman Old Style" w:hAnsi="Bookman Old Style" w:cs="TimesNewRomanPS-ItalicMT"/>
                <w:i/>
                <w:iCs/>
              </w:rPr>
              <w:t xml:space="preserve"> </w:t>
            </w:r>
            <w:r w:rsidRPr="00FC29F1">
              <w:rPr>
                <w:rFonts w:ascii="Bookman Old Style" w:hAnsi="Bookman Old Style" w:cs="TimesNewRomanPS-ItalicMT"/>
                <w:i/>
                <w:iCs/>
              </w:rPr>
              <w:t>modalità e i termini per l'ottenimento e l'erogazione del beneficio di cui al terzo periodo del presente</w:t>
            </w:r>
            <w:r>
              <w:rPr>
                <w:rFonts w:ascii="Bookman Old Style" w:hAnsi="Bookman Old Style" w:cs="TimesNewRomanPS-ItalicMT"/>
                <w:i/>
                <w:iCs/>
              </w:rPr>
              <w:t xml:space="preserve"> </w:t>
            </w:r>
            <w:r w:rsidRPr="00FC29F1">
              <w:rPr>
                <w:rFonts w:ascii="Bookman Old Style" w:hAnsi="Bookman Old Style" w:cs="TimesNewRomanPS-ItalicMT"/>
                <w:i/>
                <w:iCs/>
              </w:rPr>
              <w:t>comma, anche ai fini del rispetto del limite di spesa. Al fine di ridurre le emissioni climalteranti, le</w:t>
            </w:r>
            <w:r>
              <w:rPr>
                <w:rFonts w:ascii="Bookman Old Style" w:hAnsi="Bookman Old Style" w:cs="TimesNewRomanPS-ItalicMT"/>
                <w:i/>
                <w:iCs/>
              </w:rPr>
              <w:t xml:space="preserve"> </w:t>
            </w:r>
            <w:r w:rsidRPr="00FC29F1">
              <w:rPr>
                <w:rFonts w:ascii="Bookman Old Style" w:hAnsi="Bookman Old Style" w:cs="TimesNewRomanPS-ItalicMT"/>
                <w:i/>
                <w:iCs/>
              </w:rPr>
              <w:t>risorse relative agli anni dal 2021 al 2024 sono destinate nei limiti della dotazione del fondo di cui</w:t>
            </w:r>
            <w:r>
              <w:rPr>
                <w:rFonts w:ascii="Bookman Old Style" w:hAnsi="Bookman Old Style" w:cs="TimesNewRomanPS-ItalicMT"/>
                <w:i/>
                <w:iCs/>
              </w:rPr>
              <w:t xml:space="preserve"> </w:t>
            </w:r>
            <w:r w:rsidRPr="00FC29F1">
              <w:rPr>
                <w:rFonts w:ascii="Bookman Old Style" w:hAnsi="Bookman Old Style" w:cs="TimesNewRomanPS-ItalicMT"/>
                <w:i/>
                <w:iCs/>
              </w:rPr>
              <w:t>al primo periodo e fino ad esaurimento delle risorse, alla concessione, ai residenti nei comuni</w:t>
            </w:r>
            <w:r>
              <w:rPr>
                <w:rFonts w:ascii="Bookman Old Style" w:hAnsi="Bookman Old Style" w:cs="TimesNewRomanPS-ItalicMT"/>
                <w:i/>
                <w:iCs/>
              </w:rPr>
              <w:t xml:space="preserve"> </w:t>
            </w:r>
            <w:r w:rsidRPr="00FC29F1">
              <w:rPr>
                <w:rFonts w:ascii="Bookman Old Style" w:hAnsi="Bookman Old Style" w:cs="TimesNewRomanPS-ItalicMT"/>
                <w:i/>
                <w:iCs/>
              </w:rPr>
              <w:t>interessati dalle procedure di infrazione comunitaria n. 2014/2147 del 10 luglio 2014 o n.2015/2043 del 28 maggio 2015 per la non ottemperanza dell'Italia agli obblighi previsti dalla</w:t>
            </w:r>
            <w:r>
              <w:rPr>
                <w:rFonts w:ascii="Bookman Old Style" w:hAnsi="Bookman Old Style" w:cs="TimesNewRomanPS-ItalicMT"/>
                <w:i/>
                <w:iCs/>
              </w:rPr>
              <w:t xml:space="preserve"> </w:t>
            </w:r>
            <w:r w:rsidRPr="00FC29F1">
              <w:rPr>
                <w:rFonts w:ascii="Bookman Old Style" w:hAnsi="Bookman Old Style" w:cs="TimesNewRomanPS-ItalicMT"/>
                <w:i/>
                <w:iCs/>
              </w:rPr>
              <w:t>direttiva 2008/50/CE che rottamano, dal 1° gennaio 2021 al 31 dicembre 2021, autovetture</w:t>
            </w:r>
            <w:r w:rsidR="00700EF1">
              <w:rPr>
                <w:rFonts w:ascii="Bookman Old Style" w:hAnsi="Bookman Old Style" w:cs="TimesNewRomanPS-ItalicMT"/>
                <w:i/>
                <w:iCs/>
              </w:rPr>
              <w:t xml:space="preserve"> </w:t>
            </w:r>
            <w:r w:rsidRPr="00FC29F1">
              <w:rPr>
                <w:rFonts w:ascii="Bookman Old Style" w:hAnsi="Bookman Old Style" w:cs="TimesNewRomanPS-ItalicMT"/>
                <w:i/>
                <w:iCs/>
              </w:rPr>
              <w:t>omologate fino alla classe Euro 3 o motocicli omologati fino alla classe Euro 2 ed Euro 3 a due</w:t>
            </w:r>
            <w:r>
              <w:rPr>
                <w:rFonts w:ascii="Bookman Old Style" w:hAnsi="Bookman Old Style" w:cs="TimesNewRomanPS-ItalicMT"/>
                <w:i/>
                <w:iCs/>
              </w:rPr>
              <w:t xml:space="preserve"> </w:t>
            </w:r>
            <w:r w:rsidRPr="00FC29F1">
              <w:rPr>
                <w:rFonts w:ascii="Bookman Old Style" w:hAnsi="Bookman Old Style" w:cs="TimesNewRomanPS-ItalicMT"/>
                <w:i/>
                <w:iCs/>
              </w:rPr>
              <w:t>tempi, di un "buono mobilità", cumulabile con quello previsto al terzo periodo, pari ad euro 1.500</w:t>
            </w:r>
            <w:r w:rsidR="00700EF1">
              <w:rPr>
                <w:rFonts w:ascii="Bookman Old Style" w:hAnsi="Bookman Old Style" w:cs="TimesNewRomanPS-ItalicMT"/>
                <w:i/>
                <w:iCs/>
              </w:rPr>
              <w:t xml:space="preserve"> </w:t>
            </w:r>
            <w:r w:rsidRPr="00FC29F1">
              <w:rPr>
                <w:rFonts w:ascii="Bookman Old Style" w:hAnsi="Bookman Old Style" w:cs="TimesNewRomanPS-ItalicMT"/>
                <w:i/>
                <w:iCs/>
              </w:rPr>
              <w:t>per ogni autovettura e ad euro 500 per ogni motociclo rottamati da utilizzare, entro i successivi tre</w:t>
            </w:r>
            <w:r>
              <w:rPr>
                <w:rFonts w:ascii="Bookman Old Style" w:hAnsi="Bookman Old Style" w:cs="TimesNewRomanPS-ItalicMT"/>
                <w:i/>
                <w:iCs/>
              </w:rPr>
              <w:t xml:space="preserve"> </w:t>
            </w:r>
            <w:r w:rsidRPr="00FC29F1">
              <w:rPr>
                <w:rFonts w:ascii="Bookman Old Style" w:hAnsi="Bookman Old Style" w:cs="TimesNewRomanPS-ItalicMT"/>
                <w:i/>
                <w:iCs/>
              </w:rPr>
              <w:t>anni, per l'acquisto, anche a favore di persone conviventi, di abbonamenti al trasporto pubblico</w:t>
            </w:r>
            <w:r>
              <w:rPr>
                <w:rFonts w:ascii="Bookman Old Style" w:hAnsi="Bookman Old Style" w:cs="TimesNewRomanPS-ItalicMT"/>
                <w:i/>
                <w:iCs/>
              </w:rPr>
              <w:t xml:space="preserve"> </w:t>
            </w:r>
            <w:r w:rsidRPr="00FC29F1">
              <w:rPr>
                <w:rFonts w:ascii="Bookman Old Style" w:hAnsi="Bookman Old Style" w:cs="TimesNewRomanPS-ItalicMT"/>
                <w:i/>
                <w:iCs/>
              </w:rPr>
              <w:t>locale e regionale, nonché di biciclette anche a pedalata assistita, e di veicoli per la mobilità</w:t>
            </w:r>
            <w:r>
              <w:rPr>
                <w:rFonts w:ascii="Bookman Old Style" w:hAnsi="Bookman Old Style" w:cs="TimesNewRomanPS-ItalicMT"/>
                <w:i/>
                <w:iCs/>
              </w:rPr>
              <w:t xml:space="preserve"> </w:t>
            </w:r>
            <w:r w:rsidRPr="00FC29F1">
              <w:rPr>
                <w:rFonts w:ascii="Bookman Old Style" w:hAnsi="Bookman Old Style" w:cs="TimesNewRomanPS-ItalicMT"/>
                <w:i/>
                <w:iCs/>
              </w:rPr>
              <w:t>personale a propulsione prevalentemente elettrica di cui all</w:t>
            </w:r>
            <w:r>
              <w:rPr>
                <w:rFonts w:ascii="Bookman Old Style" w:hAnsi="Bookman Old Style" w:cs="Bookman Old Style"/>
                <w:i/>
                <w:iCs/>
              </w:rPr>
              <w:t>’</w:t>
            </w:r>
            <w:r w:rsidRPr="00FC29F1">
              <w:rPr>
                <w:rFonts w:ascii="Bookman Old Style" w:hAnsi="Bookman Old Style" w:cs="TimesNewRomanPS-ItalicMT"/>
                <w:i/>
                <w:iCs/>
              </w:rPr>
              <w:t>articolo 33- bis del decreto – legge 30</w:t>
            </w:r>
            <w:r>
              <w:rPr>
                <w:rFonts w:ascii="Bookman Old Style" w:hAnsi="Bookman Old Style" w:cs="TimesNewRomanPS-ItalicMT"/>
                <w:i/>
                <w:iCs/>
              </w:rPr>
              <w:t xml:space="preserve"> </w:t>
            </w:r>
            <w:r w:rsidRPr="00FC29F1">
              <w:rPr>
                <w:rFonts w:ascii="Bookman Old Style" w:hAnsi="Bookman Old Style" w:cs="TimesNewRomanPS-ItalicMT"/>
                <w:i/>
                <w:iCs/>
              </w:rPr>
              <w:t>dicembre 2019, n. 162, convertito con modificazioni dalla legge 28 febbraio 2020, n. 8 o per</w:t>
            </w:r>
            <w:r>
              <w:rPr>
                <w:rFonts w:ascii="Bookman Old Style" w:hAnsi="Bookman Old Style" w:cs="TimesNewRomanPS-ItalicMT"/>
                <w:i/>
                <w:iCs/>
              </w:rPr>
              <w:t xml:space="preserve"> </w:t>
            </w:r>
            <w:r w:rsidRPr="00FC29F1">
              <w:rPr>
                <w:rFonts w:ascii="Bookman Old Style" w:hAnsi="Bookman Old Style" w:cs="TimesNewRomanPS-ItalicMT"/>
                <w:i/>
                <w:iCs/>
              </w:rPr>
              <w:t>l'utilizzo dei servizi di mobilità condivisa a uso individuale.</w:t>
            </w:r>
            <w:r>
              <w:rPr>
                <w:rFonts w:ascii="Bookman Old Style" w:hAnsi="Bookman Old Style" w:cs="Bookman Old Style"/>
                <w:i/>
                <w:iCs/>
              </w:rPr>
              <w:t>”</w:t>
            </w:r>
            <w:r w:rsidRPr="00FC29F1">
              <w:rPr>
                <w:rFonts w:ascii="Bookman Old Style" w:hAnsi="Bookman Old Style" w:cs="TimesNewRomanPS-ItalicMT"/>
                <w:i/>
                <w:iCs/>
              </w:rPr>
              <w:t>.</w:t>
            </w:r>
          </w:p>
          <w:p w14:paraId="14429A07"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b) all</w:t>
            </w:r>
            <w:r>
              <w:rPr>
                <w:rFonts w:ascii="Bookman Old Style" w:hAnsi="Bookman Old Style" w:cs="Bookman Old Style"/>
              </w:rPr>
              <w:t>’u</w:t>
            </w:r>
            <w:r w:rsidRPr="00FC29F1">
              <w:rPr>
                <w:rFonts w:ascii="Bookman Old Style" w:hAnsi="Bookman Old Style" w:cs="TimesNewRomanPSMT"/>
              </w:rPr>
              <w:t>ltimo periodo del comma 1, sostit</w:t>
            </w:r>
            <w:r>
              <w:rPr>
                <w:rFonts w:ascii="Bookman Old Style" w:hAnsi="Bookman Old Style" w:cs="Bookman Old Style"/>
              </w:rPr>
              <w:t>u</w:t>
            </w:r>
            <w:r w:rsidRPr="00FC29F1">
              <w:rPr>
                <w:rFonts w:ascii="Bookman Old Style" w:hAnsi="Bookman Old Style" w:cs="TimesNewRomanPSMT"/>
              </w:rPr>
              <w:t xml:space="preserve">ire le parole </w:t>
            </w:r>
            <w:r>
              <w:rPr>
                <w:rFonts w:ascii="Bookman Old Style" w:hAnsi="Bookman Old Style" w:cs="Bookman Old Style"/>
              </w:rPr>
              <w:t>“</w:t>
            </w:r>
            <w:r w:rsidRPr="00FC29F1">
              <w:rPr>
                <w:rFonts w:ascii="Bookman Old Style" w:hAnsi="Bookman Old Style" w:cs="TimesNewRomanPSMT"/>
              </w:rPr>
              <w:t>presente comma</w:t>
            </w:r>
            <w:r>
              <w:rPr>
                <w:rFonts w:ascii="Bookman Old Style" w:hAnsi="Bookman Old Style" w:cs="Bookman Old Style"/>
              </w:rPr>
              <w:t>”</w:t>
            </w:r>
            <w:r w:rsidRPr="00FC29F1">
              <w:rPr>
                <w:rFonts w:ascii="Bookman Old Style" w:hAnsi="Bookman Old Style" w:cs="TimesNewRomanPSMT"/>
              </w:rPr>
              <w:t xml:space="preserve"> con le parole </w:t>
            </w:r>
            <w:r>
              <w:rPr>
                <w:rFonts w:ascii="Bookman Old Style" w:hAnsi="Bookman Old Style" w:cs="Bookman Old Style"/>
              </w:rPr>
              <w:t>“</w:t>
            </w:r>
            <w:r w:rsidRPr="00FC29F1">
              <w:rPr>
                <w:rFonts w:ascii="Bookman Old Style" w:hAnsi="Bookman Old Style" w:cs="TimesNewRomanPSMT"/>
              </w:rPr>
              <w:t>sesto</w:t>
            </w:r>
            <w:r>
              <w:rPr>
                <w:rFonts w:ascii="Bookman Old Style" w:hAnsi="Bookman Old Style" w:cs="TimesNewRomanPSMT"/>
              </w:rPr>
              <w:t xml:space="preserve"> </w:t>
            </w:r>
            <w:r w:rsidRPr="00FC29F1">
              <w:rPr>
                <w:rFonts w:ascii="Bookman Old Style" w:hAnsi="Bookman Old Style" w:cs="TimesNewRomanPSMT"/>
              </w:rPr>
              <w:t>periodo</w:t>
            </w:r>
            <w:r>
              <w:rPr>
                <w:rFonts w:ascii="Bookman Old Style" w:hAnsi="Bookman Old Style" w:cs="Bookman Old Style"/>
              </w:rPr>
              <w:t>”</w:t>
            </w:r>
            <w:r w:rsidRPr="00FC29F1">
              <w:rPr>
                <w:rFonts w:ascii="Bookman Old Style" w:hAnsi="Bookman Old Style" w:cs="TimesNewRomanPSMT"/>
              </w:rPr>
              <w:t>;</w:t>
            </w:r>
          </w:p>
          <w:p w14:paraId="14429A08"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 xml:space="preserve">c) al comma 2, al primo periodo, le parole </w:t>
            </w:r>
            <w:r>
              <w:rPr>
                <w:rFonts w:ascii="Bookman Old Style" w:hAnsi="Bookman Old Style" w:cs="Bookman Old Style"/>
              </w:rPr>
              <w:t>“</w:t>
            </w:r>
            <w:r w:rsidRPr="00FC29F1">
              <w:rPr>
                <w:rFonts w:ascii="Bookman Old Style" w:hAnsi="Bookman Old Style" w:cs="TimesNewRomanPS-ItalicMT"/>
                <w:i/>
                <w:iCs/>
              </w:rPr>
              <w:t>corsie preferenziali per il trasporto pubblico locale</w:t>
            </w:r>
            <w:r>
              <w:rPr>
                <w:rFonts w:ascii="Bookman Old Style" w:hAnsi="Bookman Old Style" w:cs="Bookman Old Style"/>
              </w:rPr>
              <w:t xml:space="preserve">” </w:t>
            </w:r>
            <w:r w:rsidRPr="00FC29F1">
              <w:rPr>
                <w:rFonts w:ascii="Bookman Old Style" w:hAnsi="Bookman Old Style" w:cs="TimesNewRomanPSMT"/>
              </w:rPr>
              <w:t>sono sostit</w:t>
            </w:r>
            <w:r>
              <w:rPr>
                <w:rFonts w:ascii="Bookman Old Style" w:hAnsi="Bookman Old Style" w:cs="Bookman Old Style"/>
              </w:rPr>
              <w:t>u</w:t>
            </w:r>
            <w:r w:rsidRPr="00FC29F1">
              <w:rPr>
                <w:rFonts w:ascii="Bookman Old Style" w:hAnsi="Bookman Old Style" w:cs="TimesNewRomanPSMT"/>
              </w:rPr>
              <w:t>ite dalle seg</w:t>
            </w:r>
            <w:r>
              <w:rPr>
                <w:rFonts w:ascii="Bookman Old Style" w:hAnsi="Bookman Old Style" w:cs="Bookman Old Style"/>
              </w:rPr>
              <w:t>u</w:t>
            </w:r>
            <w:r w:rsidRPr="00FC29F1">
              <w:rPr>
                <w:rFonts w:ascii="Bookman Old Style" w:hAnsi="Bookman Old Style" w:cs="TimesNewRomanPSMT"/>
              </w:rPr>
              <w:t xml:space="preserve">enti: </w:t>
            </w:r>
            <w:r>
              <w:rPr>
                <w:rFonts w:ascii="Bookman Old Style" w:hAnsi="Bookman Old Style" w:cs="Bookman Old Style"/>
              </w:rPr>
              <w:t>“</w:t>
            </w:r>
            <w:r w:rsidRPr="00FC29F1">
              <w:rPr>
                <w:rFonts w:ascii="Bookman Old Style" w:hAnsi="Bookman Old Style" w:cs="TimesNewRomanPS-ItalicMT"/>
                <w:i/>
                <w:iCs/>
              </w:rPr>
              <w:t>co</w:t>
            </w:r>
            <w:r>
              <w:rPr>
                <w:rFonts w:ascii="Bookman Old Style" w:hAnsi="Bookman Old Style" w:cs="TimesNewRomanPS-ItalicMT"/>
                <w:i/>
                <w:iCs/>
              </w:rPr>
              <w:t>r</w:t>
            </w:r>
            <w:r w:rsidRPr="00FC29F1">
              <w:rPr>
                <w:rFonts w:ascii="Bookman Old Style" w:hAnsi="Bookman Old Style" w:cs="TimesNewRomanPS-ItalicMT"/>
                <w:i/>
                <w:iCs/>
              </w:rPr>
              <w:t>sie riservate per il trasporto pubblico locale o piste ciclabili</w:t>
            </w:r>
            <w:r>
              <w:rPr>
                <w:rFonts w:ascii="Bookman Old Style" w:hAnsi="Bookman Old Style" w:cs="Bookman Old Style"/>
              </w:rPr>
              <w:t>”</w:t>
            </w:r>
            <w:r w:rsidRPr="00FC29F1">
              <w:rPr>
                <w:rFonts w:ascii="Bookman Old Style" w:hAnsi="Bookman Old Style" w:cs="TimesNewRomanPSMT"/>
              </w:rPr>
              <w:t>, e</w:t>
            </w:r>
            <w:r>
              <w:rPr>
                <w:rFonts w:ascii="Bookman Old Style" w:hAnsi="Bookman Old Style" w:cs="TimesNewRomanPSMT"/>
              </w:rPr>
              <w:t xml:space="preserve"> </w:t>
            </w:r>
            <w:r w:rsidRPr="00FC29F1">
              <w:rPr>
                <w:rFonts w:ascii="Bookman Old Style" w:hAnsi="Bookman Old Style" w:cs="TimesNewRomanPSMT"/>
              </w:rPr>
              <w:t xml:space="preserve">al terzo periodo le parole: </w:t>
            </w:r>
            <w:r>
              <w:rPr>
                <w:rFonts w:ascii="Bookman Old Style" w:hAnsi="Bookman Old Style" w:cs="Bookman Old Style"/>
              </w:rPr>
              <w:t>”</w:t>
            </w:r>
            <w:r w:rsidRPr="00FC29F1">
              <w:rPr>
                <w:rFonts w:ascii="Bookman Old Style" w:hAnsi="Bookman Old Style" w:cs="TimesNewRomanPS-ItalicMT"/>
                <w:i/>
                <w:iCs/>
              </w:rPr>
              <w:t>e n. 2015/2043</w:t>
            </w:r>
            <w:r>
              <w:rPr>
                <w:rFonts w:ascii="Bookman Old Style" w:hAnsi="Bookman Old Style" w:cs="Bookman Old Style"/>
              </w:rPr>
              <w:t>”</w:t>
            </w:r>
            <w:r w:rsidRPr="00FC29F1">
              <w:rPr>
                <w:rFonts w:ascii="Bookman Old Style" w:hAnsi="Bookman Old Style" w:cs="TimesNewRomanPSMT"/>
              </w:rPr>
              <w:t xml:space="preserve"> sono sostit</w:t>
            </w:r>
            <w:r>
              <w:rPr>
                <w:rFonts w:ascii="Bookman Old Style" w:hAnsi="Bookman Old Style" w:cs="Bookman Old Style"/>
              </w:rPr>
              <w:t>u</w:t>
            </w:r>
            <w:r w:rsidRPr="00FC29F1">
              <w:rPr>
                <w:rFonts w:ascii="Bookman Old Style" w:hAnsi="Bookman Old Style" w:cs="TimesNewRomanPSMT"/>
              </w:rPr>
              <w:t>ite dalle seg</w:t>
            </w:r>
            <w:r>
              <w:rPr>
                <w:rFonts w:ascii="Bookman Old Style" w:hAnsi="Bookman Old Style" w:cs="Bookman Old Style"/>
              </w:rPr>
              <w:t>u</w:t>
            </w:r>
            <w:r w:rsidRPr="00FC29F1">
              <w:rPr>
                <w:rFonts w:ascii="Bookman Old Style" w:hAnsi="Bookman Old Style" w:cs="TimesNewRomanPSMT"/>
              </w:rPr>
              <w:t xml:space="preserve">enti: </w:t>
            </w:r>
            <w:r>
              <w:rPr>
                <w:rFonts w:ascii="Bookman Old Style" w:hAnsi="Bookman Old Style" w:cs="Bookman Old Style"/>
              </w:rPr>
              <w:t>“</w:t>
            </w:r>
            <w:r w:rsidRPr="00FC29F1">
              <w:rPr>
                <w:rFonts w:ascii="Bookman Old Style" w:hAnsi="Bookman Old Style" w:cs="TimesNewRomanPS-ItalicMT"/>
                <w:i/>
                <w:iCs/>
              </w:rPr>
              <w:t>o n. 2015/2043</w:t>
            </w:r>
            <w:r>
              <w:rPr>
                <w:rFonts w:ascii="Bookman Old Style" w:hAnsi="Bookman Old Style" w:cs="Bookman Old Style"/>
              </w:rPr>
              <w:t>”</w:t>
            </w:r>
            <w:r w:rsidRPr="00FC29F1">
              <w:rPr>
                <w:rFonts w:ascii="Bookman Old Style" w:hAnsi="Bookman Old Style" w:cs="TimesNewRomanPSMT"/>
              </w:rPr>
              <w:t>;</w:t>
            </w:r>
          </w:p>
        </w:tc>
        <w:tc>
          <w:tcPr>
            <w:tcW w:w="7903" w:type="dxa"/>
          </w:tcPr>
          <w:p w14:paraId="14429A09" w14:textId="40F95831" w:rsidR="00700EF1" w:rsidRPr="00710FCC" w:rsidRDefault="007225B4" w:rsidP="00700EF1">
            <w:pPr>
              <w:pStyle w:val="Default"/>
              <w:jc w:val="both"/>
              <w:rPr>
                <w:rFonts w:ascii="Bookman Old Style" w:hAnsi="Bookman Old Style"/>
                <w:i/>
                <w:iCs/>
                <w:sz w:val="22"/>
                <w:szCs w:val="22"/>
              </w:rPr>
            </w:pPr>
            <w:r w:rsidRPr="00710FCC">
              <w:rPr>
                <w:rFonts w:ascii="Bookman Old Style" w:hAnsi="Bookman Old Style"/>
                <w:i/>
                <w:iCs/>
                <w:sz w:val="22"/>
                <w:szCs w:val="22"/>
              </w:rPr>
              <w:lastRenderedPageBreak/>
              <w:t xml:space="preserve">Vengono stanziati incentivi </w:t>
            </w:r>
            <w:r w:rsidR="00710FCC">
              <w:rPr>
                <w:rFonts w:ascii="Bookman Old Style" w:hAnsi="Bookman Old Style"/>
                <w:i/>
                <w:iCs/>
                <w:sz w:val="22"/>
                <w:szCs w:val="22"/>
              </w:rPr>
              <w:t xml:space="preserve">per la mobilità sostenibile, </w:t>
            </w:r>
            <w:r w:rsidR="00700EF1" w:rsidRPr="00710FCC">
              <w:rPr>
                <w:rFonts w:ascii="Bookman Old Style" w:hAnsi="Bookman Old Style"/>
                <w:i/>
                <w:iCs/>
                <w:sz w:val="22"/>
                <w:szCs w:val="22"/>
              </w:rPr>
              <w:t xml:space="preserve">prevedendo un </w:t>
            </w:r>
            <w:r w:rsidRPr="00710FCC">
              <w:rPr>
                <w:rFonts w:ascii="Bookman Old Style" w:hAnsi="Bookman Old Style"/>
                <w:i/>
                <w:iCs/>
                <w:sz w:val="22"/>
                <w:szCs w:val="22"/>
              </w:rPr>
              <w:t xml:space="preserve"> “buono mobilità” </w:t>
            </w:r>
            <w:r w:rsidR="00700EF1" w:rsidRPr="00710FCC">
              <w:rPr>
                <w:rFonts w:ascii="Bookman Old Style" w:hAnsi="Bookman Old Style"/>
                <w:i/>
                <w:iCs/>
                <w:sz w:val="22"/>
                <w:szCs w:val="22"/>
              </w:rPr>
              <w:t xml:space="preserve"> che può essere utilizzato, </w:t>
            </w:r>
            <w:r w:rsidR="00700EF1" w:rsidRPr="00710FCC">
              <w:rPr>
                <w:rFonts w:ascii="Bookman Old Style" w:hAnsi="Bookman Old Style"/>
                <w:bCs/>
                <w:i/>
                <w:iCs/>
                <w:sz w:val="22"/>
                <w:szCs w:val="22"/>
              </w:rPr>
              <w:t>dal 4 maggio 2020 e fino al 31 dicembre 2020</w:t>
            </w:r>
            <w:r w:rsidR="00700EF1" w:rsidRPr="00710FCC">
              <w:rPr>
                <w:rFonts w:ascii="Bookman Old Style" w:hAnsi="Bookman Old Style"/>
                <w:i/>
                <w:iCs/>
                <w:sz w:val="22"/>
                <w:szCs w:val="22"/>
              </w:rPr>
              <w:t xml:space="preserve">, per l'acquisto di </w:t>
            </w:r>
            <w:r w:rsidR="00700EF1" w:rsidRPr="00710FCC">
              <w:rPr>
                <w:rFonts w:ascii="Bookman Old Style" w:hAnsi="Bookman Old Style"/>
                <w:b/>
                <w:bCs/>
                <w:i/>
                <w:iCs/>
                <w:sz w:val="22"/>
                <w:szCs w:val="22"/>
              </w:rPr>
              <w:t>biciclette</w:t>
            </w:r>
            <w:r w:rsidR="00700EF1" w:rsidRPr="00710FCC">
              <w:rPr>
                <w:rFonts w:ascii="Bookman Old Style" w:hAnsi="Bookman Old Style"/>
                <w:b/>
                <w:i/>
                <w:iCs/>
                <w:sz w:val="22"/>
                <w:szCs w:val="22"/>
              </w:rPr>
              <w:t xml:space="preserve">, anche a pedalata assistita, di </w:t>
            </w:r>
            <w:r w:rsidR="00700EF1" w:rsidRPr="00710FCC">
              <w:rPr>
                <w:rFonts w:ascii="Bookman Old Style" w:hAnsi="Bookman Old Style"/>
                <w:b/>
                <w:bCs/>
                <w:i/>
                <w:iCs/>
                <w:sz w:val="22"/>
                <w:szCs w:val="22"/>
              </w:rPr>
              <w:t>veicoli per la mobilità personale a propulsione prevalentemente elettrica</w:t>
            </w:r>
            <w:r w:rsidR="00700EF1" w:rsidRPr="00710FCC">
              <w:rPr>
                <w:rFonts w:ascii="Bookman Old Style" w:hAnsi="Bookman Old Style"/>
                <w:bCs/>
                <w:i/>
                <w:iCs/>
                <w:sz w:val="22"/>
                <w:szCs w:val="22"/>
              </w:rPr>
              <w:t xml:space="preserve"> </w:t>
            </w:r>
            <w:r w:rsidR="00700EF1" w:rsidRPr="00710FCC">
              <w:rPr>
                <w:rFonts w:ascii="Bookman Old Style" w:hAnsi="Bookman Old Style"/>
                <w:i/>
                <w:iCs/>
                <w:sz w:val="22"/>
                <w:szCs w:val="22"/>
              </w:rPr>
              <w:t xml:space="preserve">come definiti dall'art. 33-bis D.L. n. 162 del 2019, ovvero per l'utilizzo di forme di </w:t>
            </w:r>
            <w:r w:rsidR="00700EF1" w:rsidRPr="00710FCC">
              <w:rPr>
                <w:rFonts w:ascii="Bookman Old Style" w:hAnsi="Bookman Old Style"/>
                <w:b/>
                <w:bCs/>
                <w:i/>
                <w:iCs/>
                <w:sz w:val="22"/>
                <w:szCs w:val="22"/>
              </w:rPr>
              <w:t>mobilità condivisa</w:t>
            </w:r>
            <w:r w:rsidR="00700EF1" w:rsidRPr="00710FCC">
              <w:rPr>
                <w:rFonts w:ascii="Bookman Old Style" w:hAnsi="Bookman Old Style"/>
                <w:bCs/>
                <w:i/>
                <w:iCs/>
                <w:sz w:val="22"/>
                <w:szCs w:val="22"/>
              </w:rPr>
              <w:t>, escludendo l'utilizzo di autovetture</w:t>
            </w:r>
            <w:r w:rsidR="00700EF1" w:rsidRPr="00710FCC">
              <w:rPr>
                <w:rFonts w:ascii="Bookman Old Style" w:hAnsi="Bookman Old Style"/>
                <w:i/>
                <w:iCs/>
                <w:sz w:val="22"/>
                <w:szCs w:val="22"/>
              </w:rPr>
              <w:t xml:space="preserve">. Il buono qui previsto copre il </w:t>
            </w:r>
            <w:r w:rsidR="00700EF1" w:rsidRPr="00710FCC">
              <w:rPr>
                <w:rFonts w:ascii="Bookman Old Style" w:hAnsi="Bookman Old Style"/>
                <w:bCs/>
                <w:i/>
                <w:iCs/>
                <w:sz w:val="22"/>
                <w:szCs w:val="22"/>
              </w:rPr>
              <w:t xml:space="preserve">60 per cento della spesa sostenuta </w:t>
            </w:r>
            <w:r w:rsidR="00700EF1" w:rsidRPr="00710FCC">
              <w:rPr>
                <w:rFonts w:ascii="Bookman Old Style" w:hAnsi="Bookman Old Style"/>
                <w:i/>
                <w:iCs/>
                <w:sz w:val="22"/>
                <w:szCs w:val="22"/>
              </w:rPr>
              <w:t xml:space="preserve">per un ammontare non superiore a </w:t>
            </w:r>
            <w:r w:rsidR="00700EF1" w:rsidRPr="00710FCC">
              <w:rPr>
                <w:rFonts w:ascii="Bookman Old Style" w:hAnsi="Bookman Old Style"/>
                <w:bCs/>
                <w:i/>
                <w:iCs/>
                <w:sz w:val="22"/>
                <w:szCs w:val="22"/>
              </w:rPr>
              <w:t xml:space="preserve">500 euro </w:t>
            </w:r>
            <w:r w:rsidR="00700EF1" w:rsidRPr="00710FCC">
              <w:rPr>
                <w:rFonts w:ascii="Bookman Old Style" w:hAnsi="Bookman Old Style"/>
                <w:i/>
                <w:iCs/>
                <w:sz w:val="22"/>
                <w:szCs w:val="22"/>
              </w:rPr>
              <w:t xml:space="preserve">e può essere richiesto </w:t>
            </w:r>
            <w:r w:rsidR="00700EF1" w:rsidRPr="00710FCC">
              <w:rPr>
                <w:rFonts w:ascii="Bookman Old Style" w:hAnsi="Bookman Old Style"/>
                <w:bCs/>
                <w:i/>
                <w:iCs/>
                <w:sz w:val="22"/>
                <w:szCs w:val="22"/>
              </w:rPr>
              <w:t>una sola volta</w:t>
            </w:r>
            <w:r w:rsidR="00700EF1" w:rsidRPr="00710FCC">
              <w:rPr>
                <w:rFonts w:ascii="Bookman Old Style" w:hAnsi="Bookman Old Style"/>
                <w:i/>
                <w:iCs/>
                <w:sz w:val="22"/>
                <w:szCs w:val="22"/>
              </w:rPr>
              <w:t xml:space="preserve">, solo da </w:t>
            </w:r>
            <w:r w:rsidR="00700EF1" w:rsidRPr="00710FCC">
              <w:rPr>
                <w:rFonts w:ascii="Bookman Old Style" w:hAnsi="Bookman Old Style"/>
                <w:bCs/>
                <w:i/>
                <w:iCs/>
                <w:sz w:val="22"/>
                <w:szCs w:val="22"/>
              </w:rPr>
              <w:t xml:space="preserve">maggiorenni </w:t>
            </w:r>
            <w:r w:rsidR="00700EF1" w:rsidRPr="00710FCC">
              <w:rPr>
                <w:rFonts w:ascii="Bookman Old Style" w:hAnsi="Bookman Old Style"/>
                <w:i/>
                <w:iCs/>
                <w:sz w:val="22"/>
                <w:szCs w:val="22"/>
              </w:rPr>
              <w:t xml:space="preserve">residenti di città </w:t>
            </w:r>
            <w:r w:rsidR="00700EF1" w:rsidRPr="00710FCC">
              <w:rPr>
                <w:rFonts w:ascii="Bookman Old Style" w:hAnsi="Bookman Old Style"/>
                <w:bCs/>
                <w:i/>
                <w:iCs/>
                <w:sz w:val="22"/>
                <w:szCs w:val="22"/>
              </w:rPr>
              <w:t xml:space="preserve">capoluogo </w:t>
            </w:r>
            <w:r w:rsidR="00700EF1" w:rsidRPr="00710FCC">
              <w:rPr>
                <w:rFonts w:ascii="Bookman Old Style" w:hAnsi="Bookman Old Style"/>
                <w:i/>
                <w:iCs/>
                <w:sz w:val="22"/>
                <w:szCs w:val="22"/>
              </w:rPr>
              <w:t xml:space="preserve">(di regione o di provincia), di comuni con più di </w:t>
            </w:r>
            <w:r w:rsidR="00700EF1" w:rsidRPr="00710FCC">
              <w:rPr>
                <w:rFonts w:ascii="Bookman Old Style" w:hAnsi="Bookman Old Style"/>
                <w:bCs/>
                <w:i/>
                <w:iCs/>
                <w:sz w:val="22"/>
                <w:szCs w:val="22"/>
              </w:rPr>
              <w:t xml:space="preserve">50.000 abitanti </w:t>
            </w:r>
            <w:r w:rsidR="00700EF1" w:rsidRPr="00710FCC">
              <w:rPr>
                <w:rFonts w:ascii="Bookman Old Style" w:hAnsi="Bookman Old Style"/>
                <w:i/>
                <w:iCs/>
                <w:sz w:val="22"/>
                <w:szCs w:val="22"/>
              </w:rPr>
              <w:t xml:space="preserve">o di </w:t>
            </w:r>
            <w:r w:rsidR="00700EF1" w:rsidRPr="00710FCC">
              <w:rPr>
                <w:rFonts w:ascii="Bookman Old Style" w:hAnsi="Bookman Old Style"/>
                <w:bCs/>
                <w:i/>
                <w:iCs/>
                <w:sz w:val="22"/>
                <w:szCs w:val="22"/>
              </w:rPr>
              <w:t xml:space="preserve">città metropolitane. </w:t>
            </w:r>
            <w:r w:rsidR="00700EF1" w:rsidRPr="00710FCC">
              <w:rPr>
                <w:rFonts w:ascii="Bookman Old Style" w:hAnsi="Bookman Old Style"/>
                <w:i/>
                <w:iCs/>
                <w:sz w:val="22"/>
                <w:szCs w:val="22"/>
              </w:rPr>
              <w:t xml:space="preserve">Un </w:t>
            </w:r>
            <w:r w:rsidR="00700EF1" w:rsidRPr="00710FCC">
              <w:rPr>
                <w:rFonts w:ascii="Bookman Old Style" w:hAnsi="Bookman Old Style"/>
                <w:bCs/>
                <w:i/>
                <w:iCs/>
                <w:sz w:val="22"/>
                <w:szCs w:val="22"/>
              </w:rPr>
              <w:t>decreto ministeriale</w:t>
            </w:r>
            <w:r w:rsidR="00700EF1" w:rsidRPr="00710FCC">
              <w:rPr>
                <w:rFonts w:ascii="Bookman Old Style" w:hAnsi="Bookman Old Style"/>
                <w:b/>
                <w:bCs/>
                <w:i/>
                <w:iCs/>
                <w:sz w:val="22"/>
                <w:szCs w:val="22"/>
              </w:rPr>
              <w:t xml:space="preserve"> </w:t>
            </w:r>
            <w:r w:rsidR="00700EF1" w:rsidRPr="00710FCC">
              <w:rPr>
                <w:rFonts w:ascii="Bookman Old Style" w:hAnsi="Bookman Old Style"/>
                <w:i/>
                <w:iCs/>
                <w:sz w:val="22"/>
                <w:szCs w:val="22"/>
              </w:rPr>
              <w:t xml:space="preserve">del Ministro dell'ambiente, di concerto con il Ministro dell'economia e con il Ministro delle infrastrutture e dei trasporti, da adottare entro sessanta giorni dal presente decreto-legge, definisce modalità e termini per l'erogazione del beneficio, anche per il rispetto del limite di spesa. </w:t>
            </w:r>
          </w:p>
          <w:p w14:paraId="14429A0A" w14:textId="77777777" w:rsidR="007225B4" w:rsidRPr="00710FCC" w:rsidRDefault="00700EF1" w:rsidP="001949E9">
            <w:pPr>
              <w:pStyle w:val="Default"/>
              <w:jc w:val="both"/>
              <w:rPr>
                <w:rFonts w:ascii="Bookman Old Style" w:hAnsi="Bookman Old Style"/>
                <w:i/>
                <w:iCs/>
                <w:sz w:val="22"/>
                <w:szCs w:val="22"/>
              </w:rPr>
            </w:pPr>
            <w:r w:rsidRPr="00710FCC">
              <w:rPr>
                <w:rFonts w:ascii="Bookman Old Style" w:hAnsi="Bookman Old Style"/>
                <w:i/>
                <w:iCs/>
                <w:sz w:val="22"/>
                <w:szCs w:val="22"/>
              </w:rPr>
              <w:t xml:space="preserve">Viene poi mantenuto il buono mobilità, già previsto dal testo finora vigente per la </w:t>
            </w:r>
            <w:r w:rsidRPr="00710FCC">
              <w:rPr>
                <w:rFonts w:ascii="Bookman Old Style" w:hAnsi="Bookman Old Style"/>
                <w:bCs/>
                <w:i/>
                <w:iCs/>
                <w:sz w:val="22"/>
                <w:szCs w:val="22"/>
              </w:rPr>
              <w:t>rottamazione di veicoli inquinanti</w:t>
            </w:r>
            <w:r w:rsidRPr="00710FCC">
              <w:rPr>
                <w:rFonts w:ascii="Bookman Old Style" w:hAnsi="Bookman Old Style"/>
                <w:i/>
                <w:iCs/>
                <w:sz w:val="22"/>
                <w:szCs w:val="22"/>
              </w:rPr>
              <w:t xml:space="preserve">, esteso dal presente </w:t>
            </w:r>
            <w:r w:rsidRPr="00710FCC">
              <w:rPr>
                <w:rFonts w:ascii="Bookman Old Style" w:hAnsi="Bookman Old Style"/>
                <w:bCs/>
                <w:i/>
                <w:iCs/>
                <w:sz w:val="22"/>
                <w:szCs w:val="22"/>
              </w:rPr>
              <w:t xml:space="preserve">comma 1 </w:t>
            </w:r>
            <w:r w:rsidRPr="00710FCC">
              <w:rPr>
                <w:rFonts w:ascii="Bookman Old Style" w:hAnsi="Bookman Old Style"/>
                <w:i/>
                <w:iCs/>
                <w:sz w:val="22"/>
                <w:szCs w:val="22"/>
              </w:rPr>
              <w:t xml:space="preserve">ai </w:t>
            </w:r>
            <w:r w:rsidRPr="00710FCC">
              <w:rPr>
                <w:rFonts w:ascii="Bookman Old Style" w:hAnsi="Bookman Old Style"/>
                <w:bCs/>
                <w:i/>
                <w:iCs/>
                <w:sz w:val="22"/>
                <w:szCs w:val="22"/>
              </w:rPr>
              <w:t>veicoli per la mobilità personale a propulsione prevalentemente elettrica</w:t>
            </w:r>
            <w:r w:rsidRPr="00710FCC">
              <w:rPr>
                <w:rFonts w:ascii="Bookman Old Style" w:hAnsi="Bookman Old Style"/>
                <w:i/>
                <w:iCs/>
                <w:sz w:val="22"/>
                <w:szCs w:val="22"/>
              </w:rPr>
              <w:t xml:space="preserve">. La norma in esame prevede che questo buono sia corrisposto solamente in relazione a </w:t>
            </w:r>
            <w:r w:rsidRPr="00710FCC">
              <w:rPr>
                <w:rFonts w:ascii="Bookman Old Style" w:hAnsi="Bookman Old Style"/>
                <w:bCs/>
                <w:i/>
                <w:iCs/>
                <w:sz w:val="22"/>
                <w:szCs w:val="22"/>
              </w:rPr>
              <w:t>rottamazioni effettuate nel 2021</w:t>
            </w:r>
            <w:r w:rsidRPr="00710FCC">
              <w:rPr>
                <w:rFonts w:ascii="Bookman Old Style" w:hAnsi="Bookman Old Style"/>
                <w:i/>
                <w:iCs/>
                <w:sz w:val="22"/>
                <w:szCs w:val="22"/>
              </w:rPr>
              <w:t>. (</w:t>
            </w:r>
            <w:r w:rsidRPr="00710FCC">
              <w:rPr>
                <w:rFonts w:ascii="Bookman Old Style" w:hAnsi="Bookman Old Style"/>
                <w:b/>
                <w:i/>
                <w:iCs/>
                <w:sz w:val="22"/>
                <w:szCs w:val="22"/>
              </w:rPr>
              <w:t>lettera a)</w:t>
            </w:r>
            <w:r w:rsidR="001949E9" w:rsidRPr="00710FCC">
              <w:rPr>
                <w:i/>
                <w:iCs/>
              </w:rPr>
              <w:t xml:space="preserve">  </w:t>
            </w:r>
            <w:r w:rsidR="001949E9" w:rsidRPr="00710FCC">
              <w:rPr>
                <w:rFonts w:ascii="Bookman Old Style" w:hAnsi="Bookman Old Style"/>
                <w:i/>
                <w:iCs/>
                <w:sz w:val="22"/>
                <w:szCs w:val="22"/>
              </w:rPr>
              <w:t xml:space="preserve">Infine, le due tipologie di buono mobilità, distintamente previste per l'anno 2020 (dal 4 maggio) e per l'anno 2021, sono </w:t>
            </w:r>
            <w:r w:rsidR="001949E9" w:rsidRPr="00710FCC">
              <w:rPr>
                <w:rFonts w:ascii="Bookman Old Style" w:hAnsi="Bookman Old Style"/>
                <w:bCs/>
                <w:i/>
                <w:iCs/>
                <w:sz w:val="22"/>
                <w:szCs w:val="22"/>
              </w:rPr>
              <w:t>cumulabili</w:t>
            </w:r>
            <w:r w:rsidR="001949E9" w:rsidRPr="00710FCC">
              <w:rPr>
                <w:rFonts w:ascii="Bookman Old Style" w:hAnsi="Bookman Old Style"/>
                <w:i/>
                <w:iCs/>
                <w:sz w:val="22"/>
                <w:szCs w:val="22"/>
              </w:rPr>
              <w:t>.</w:t>
            </w:r>
          </w:p>
          <w:p w14:paraId="14429A0B" w14:textId="77777777" w:rsidR="00700EF1" w:rsidRPr="00710FCC" w:rsidRDefault="00700EF1" w:rsidP="00700EF1">
            <w:pPr>
              <w:pStyle w:val="Default"/>
              <w:jc w:val="both"/>
              <w:rPr>
                <w:rFonts w:ascii="Bookman Old Style" w:hAnsi="Bookman Old Style"/>
                <w:b/>
                <w:i/>
                <w:iCs/>
                <w:sz w:val="22"/>
                <w:szCs w:val="22"/>
              </w:rPr>
            </w:pPr>
          </w:p>
          <w:p w14:paraId="14429A0C" w14:textId="77777777" w:rsidR="00700EF1" w:rsidRPr="00710FCC" w:rsidRDefault="00700EF1" w:rsidP="00700EF1">
            <w:pPr>
              <w:pStyle w:val="Default"/>
              <w:jc w:val="both"/>
              <w:rPr>
                <w:rFonts w:ascii="Bookman Old Style" w:hAnsi="Bookman Old Style"/>
                <w:b/>
                <w:i/>
                <w:iCs/>
                <w:sz w:val="22"/>
                <w:szCs w:val="22"/>
              </w:rPr>
            </w:pPr>
          </w:p>
          <w:p w14:paraId="14429A0D" w14:textId="77777777" w:rsidR="00700EF1" w:rsidRPr="00710FCC" w:rsidRDefault="00700EF1" w:rsidP="00700EF1">
            <w:pPr>
              <w:pStyle w:val="Default"/>
              <w:jc w:val="both"/>
              <w:rPr>
                <w:rFonts w:ascii="Bookman Old Style" w:hAnsi="Bookman Old Style"/>
                <w:b/>
                <w:i/>
                <w:iCs/>
                <w:sz w:val="22"/>
                <w:szCs w:val="22"/>
              </w:rPr>
            </w:pPr>
          </w:p>
          <w:p w14:paraId="14429A0E" w14:textId="77777777" w:rsidR="00700EF1" w:rsidRPr="00710FCC" w:rsidRDefault="00700EF1" w:rsidP="00700EF1">
            <w:pPr>
              <w:pStyle w:val="Default"/>
              <w:jc w:val="both"/>
              <w:rPr>
                <w:rFonts w:ascii="Bookman Old Style" w:hAnsi="Bookman Old Style"/>
                <w:b/>
                <w:i/>
                <w:iCs/>
                <w:sz w:val="22"/>
                <w:szCs w:val="22"/>
              </w:rPr>
            </w:pPr>
          </w:p>
          <w:p w14:paraId="14429A0F" w14:textId="77777777" w:rsidR="00700EF1" w:rsidRPr="00710FCC" w:rsidRDefault="00700EF1" w:rsidP="00700EF1">
            <w:pPr>
              <w:pStyle w:val="Default"/>
              <w:jc w:val="both"/>
              <w:rPr>
                <w:rFonts w:ascii="Bookman Old Style" w:hAnsi="Bookman Old Style"/>
                <w:b/>
                <w:i/>
                <w:iCs/>
                <w:sz w:val="22"/>
                <w:szCs w:val="22"/>
              </w:rPr>
            </w:pPr>
          </w:p>
          <w:p w14:paraId="14429A10" w14:textId="77777777" w:rsidR="00700EF1" w:rsidRPr="00710FCC" w:rsidRDefault="00700EF1" w:rsidP="00700EF1">
            <w:pPr>
              <w:pStyle w:val="Default"/>
              <w:jc w:val="both"/>
              <w:rPr>
                <w:rFonts w:ascii="Bookman Old Style" w:hAnsi="Bookman Old Style"/>
                <w:b/>
                <w:i/>
                <w:iCs/>
                <w:sz w:val="22"/>
                <w:szCs w:val="22"/>
              </w:rPr>
            </w:pPr>
          </w:p>
          <w:p w14:paraId="14429A11" w14:textId="77777777" w:rsidR="00700EF1" w:rsidRPr="00710FCC" w:rsidRDefault="00700EF1" w:rsidP="00700EF1">
            <w:pPr>
              <w:pStyle w:val="Default"/>
              <w:jc w:val="both"/>
              <w:rPr>
                <w:rFonts w:ascii="Bookman Old Style" w:hAnsi="Bookman Old Style"/>
                <w:b/>
                <w:i/>
                <w:iCs/>
                <w:sz w:val="22"/>
                <w:szCs w:val="22"/>
              </w:rPr>
            </w:pPr>
          </w:p>
          <w:p w14:paraId="14429A12" w14:textId="77777777" w:rsidR="00700EF1" w:rsidRPr="00710FCC" w:rsidRDefault="00700EF1" w:rsidP="00700EF1">
            <w:pPr>
              <w:pStyle w:val="Default"/>
              <w:jc w:val="both"/>
              <w:rPr>
                <w:rFonts w:ascii="Bookman Old Style" w:hAnsi="Bookman Old Style"/>
                <w:b/>
                <w:i/>
                <w:iCs/>
                <w:sz w:val="22"/>
                <w:szCs w:val="22"/>
              </w:rPr>
            </w:pPr>
          </w:p>
          <w:p w14:paraId="14429A13" w14:textId="77777777" w:rsidR="00700EF1" w:rsidRPr="00710FCC" w:rsidRDefault="00700EF1" w:rsidP="00700EF1">
            <w:pPr>
              <w:pStyle w:val="Default"/>
              <w:jc w:val="both"/>
              <w:rPr>
                <w:rFonts w:ascii="Bookman Old Style" w:hAnsi="Bookman Old Style"/>
                <w:b/>
                <w:i/>
                <w:iCs/>
                <w:sz w:val="22"/>
                <w:szCs w:val="22"/>
              </w:rPr>
            </w:pPr>
          </w:p>
          <w:p w14:paraId="14429A14" w14:textId="77777777" w:rsidR="00700EF1" w:rsidRPr="00710FCC" w:rsidRDefault="00700EF1" w:rsidP="00700EF1">
            <w:pPr>
              <w:pStyle w:val="Default"/>
              <w:jc w:val="both"/>
              <w:rPr>
                <w:rFonts w:ascii="Bookman Old Style" w:hAnsi="Bookman Old Style"/>
                <w:b/>
                <w:i/>
                <w:iCs/>
                <w:sz w:val="22"/>
                <w:szCs w:val="22"/>
              </w:rPr>
            </w:pPr>
          </w:p>
          <w:p w14:paraId="14429A15" w14:textId="77777777" w:rsidR="00700EF1" w:rsidRPr="00710FCC" w:rsidRDefault="00700EF1" w:rsidP="00700EF1">
            <w:pPr>
              <w:pStyle w:val="Default"/>
              <w:jc w:val="both"/>
              <w:rPr>
                <w:rFonts w:ascii="Bookman Old Style" w:hAnsi="Bookman Old Style"/>
                <w:b/>
                <w:i/>
                <w:iCs/>
                <w:sz w:val="22"/>
                <w:szCs w:val="22"/>
              </w:rPr>
            </w:pPr>
          </w:p>
          <w:p w14:paraId="14429A16" w14:textId="77777777" w:rsidR="00700EF1" w:rsidRPr="00710FCC" w:rsidRDefault="00700EF1" w:rsidP="00700EF1">
            <w:pPr>
              <w:pStyle w:val="Default"/>
              <w:jc w:val="both"/>
              <w:rPr>
                <w:rFonts w:ascii="Bookman Old Style" w:hAnsi="Bookman Old Style"/>
                <w:b/>
                <w:i/>
                <w:iCs/>
                <w:sz w:val="22"/>
                <w:szCs w:val="22"/>
              </w:rPr>
            </w:pPr>
          </w:p>
          <w:p w14:paraId="14429A17" w14:textId="77777777" w:rsidR="00700EF1" w:rsidRPr="00710FCC" w:rsidRDefault="00700EF1" w:rsidP="00700EF1">
            <w:pPr>
              <w:pStyle w:val="Default"/>
              <w:jc w:val="both"/>
              <w:rPr>
                <w:rFonts w:ascii="Bookman Old Style" w:hAnsi="Bookman Old Style"/>
                <w:b/>
                <w:i/>
                <w:iCs/>
                <w:sz w:val="22"/>
                <w:szCs w:val="22"/>
              </w:rPr>
            </w:pPr>
          </w:p>
          <w:p w14:paraId="14429A18" w14:textId="77777777" w:rsidR="00700EF1" w:rsidRPr="00710FCC" w:rsidRDefault="00700EF1" w:rsidP="00700EF1">
            <w:pPr>
              <w:pStyle w:val="Default"/>
              <w:jc w:val="both"/>
              <w:rPr>
                <w:rFonts w:ascii="Bookman Old Style" w:hAnsi="Bookman Old Style"/>
                <w:b/>
                <w:i/>
                <w:iCs/>
                <w:sz w:val="22"/>
                <w:szCs w:val="22"/>
              </w:rPr>
            </w:pPr>
          </w:p>
          <w:p w14:paraId="14429A19" w14:textId="77777777" w:rsidR="00700EF1" w:rsidRPr="00710FCC" w:rsidRDefault="00700EF1" w:rsidP="00700EF1">
            <w:pPr>
              <w:pStyle w:val="Default"/>
              <w:jc w:val="both"/>
              <w:rPr>
                <w:rFonts w:ascii="Bookman Old Style" w:hAnsi="Bookman Old Style"/>
                <w:b/>
                <w:i/>
                <w:iCs/>
                <w:sz w:val="22"/>
                <w:szCs w:val="22"/>
              </w:rPr>
            </w:pPr>
          </w:p>
          <w:p w14:paraId="14429A1A" w14:textId="77777777" w:rsidR="00700EF1" w:rsidRPr="00710FCC" w:rsidRDefault="00700EF1" w:rsidP="00700EF1">
            <w:pPr>
              <w:pStyle w:val="Default"/>
              <w:jc w:val="both"/>
              <w:rPr>
                <w:rFonts w:ascii="Bookman Old Style" w:hAnsi="Bookman Old Style"/>
                <w:b/>
                <w:i/>
                <w:iCs/>
                <w:sz w:val="22"/>
                <w:szCs w:val="22"/>
              </w:rPr>
            </w:pPr>
          </w:p>
          <w:p w14:paraId="14429A1B" w14:textId="77777777" w:rsidR="00700EF1" w:rsidRPr="00710FCC" w:rsidRDefault="00700EF1" w:rsidP="00700EF1">
            <w:pPr>
              <w:pStyle w:val="Default"/>
              <w:jc w:val="both"/>
              <w:rPr>
                <w:rFonts w:ascii="Bookman Old Style" w:hAnsi="Bookman Old Style"/>
                <w:b/>
                <w:i/>
                <w:iCs/>
                <w:sz w:val="22"/>
                <w:szCs w:val="22"/>
              </w:rPr>
            </w:pPr>
          </w:p>
          <w:p w14:paraId="14429A1C" w14:textId="77777777" w:rsidR="00700EF1" w:rsidRPr="00710FCC" w:rsidRDefault="00700EF1" w:rsidP="00700EF1">
            <w:pPr>
              <w:pStyle w:val="Default"/>
              <w:jc w:val="both"/>
              <w:rPr>
                <w:rFonts w:ascii="Bookman Old Style" w:hAnsi="Bookman Old Style"/>
                <w:b/>
                <w:i/>
                <w:iCs/>
                <w:sz w:val="22"/>
                <w:szCs w:val="22"/>
              </w:rPr>
            </w:pPr>
          </w:p>
          <w:p w14:paraId="14429A1D" w14:textId="77777777" w:rsidR="00700EF1" w:rsidRPr="00710FCC" w:rsidRDefault="00700EF1" w:rsidP="00700EF1">
            <w:pPr>
              <w:pStyle w:val="Default"/>
              <w:jc w:val="both"/>
              <w:rPr>
                <w:rFonts w:ascii="Bookman Old Style" w:hAnsi="Bookman Old Style"/>
                <w:b/>
                <w:i/>
                <w:iCs/>
                <w:sz w:val="22"/>
                <w:szCs w:val="22"/>
              </w:rPr>
            </w:pPr>
          </w:p>
          <w:p w14:paraId="14429A1E" w14:textId="77777777" w:rsidR="00700EF1" w:rsidRPr="00710FCC" w:rsidRDefault="00700EF1" w:rsidP="00700EF1">
            <w:pPr>
              <w:pStyle w:val="Default"/>
              <w:jc w:val="both"/>
              <w:rPr>
                <w:rFonts w:ascii="Bookman Old Style" w:hAnsi="Bookman Old Style"/>
                <w:b/>
                <w:i/>
                <w:iCs/>
                <w:sz w:val="22"/>
                <w:szCs w:val="22"/>
              </w:rPr>
            </w:pPr>
          </w:p>
          <w:p w14:paraId="14429A1F" w14:textId="77777777" w:rsidR="00700EF1" w:rsidRPr="00710FCC" w:rsidRDefault="00700EF1" w:rsidP="00700EF1">
            <w:pPr>
              <w:pStyle w:val="Default"/>
              <w:jc w:val="both"/>
              <w:rPr>
                <w:rFonts w:ascii="Bookman Old Style" w:hAnsi="Bookman Old Style"/>
                <w:b/>
                <w:i/>
                <w:iCs/>
                <w:sz w:val="22"/>
                <w:szCs w:val="22"/>
              </w:rPr>
            </w:pPr>
          </w:p>
          <w:p w14:paraId="14429A20" w14:textId="77777777" w:rsidR="00700EF1" w:rsidRPr="00710FCC" w:rsidRDefault="00700EF1" w:rsidP="00700EF1">
            <w:pPr>
              <w:pStyle w:val="Default"/>
              <w:jc w:val="both"/>
              <w:rPr>
                <w:rFonts w:ascii="Bookman Old Style" w:hAnsi="Bookman Old Style"/>
                <w:b/>
                <w:i/>
                <w:iCs/>
                <w:sz w:val="22"/>
                <w:szCs w:val="22"/>
              </w:rPr>
            </w:pPr>
          </w:p>
          <w:p w14:paraId="14429A21" w14:textId="77777777" w:rsidR="00700EF1" w:rsidRPr="00710FCC" w:rsidRDefault="00700EF1" w:rsidP="00700EF1">
            <w:pPr>
              <w:pStyle w:val="Default"/>
              <w:jc w:val="both"/>
              <w:rPr>
                <w:rFonts w:ascii="Bookman Old Style" w:hAnsi="Bookman Old Style"/>
                <w:b/>
                <w:i/>
                <w:iCs/>
                <w:sz w:val="22"/>
                <w:szCs w:val="22"/>
              </w:rPr>
            </w:pPr>
          </w:p>
          <w:p w14:paraId="14429A22" w14:textId="77777777" w:rsidR="00700EF1" w:rsidRPr="00710FCC" w:rsidRDefault="00700EF1" w:rsidP="00700EF1">
            <w:pPr>
              <w:pStyle w:val="Default"/>
              <w:jc w:val="both"/>
              <w:rPr>
                <w:rFonts w:ascii="Bookman Old Style" w:hAnsi="Bookman Old Style"/>
                <w:b/>
                <w:i/>
                <w:iCs/>
                <w:sz w:val="22"/>
                <w:szCs w:val="22"/>
              </w:rPr>
            </w:pPr>
          </w:p>
          <w:p w14:paraId="14429A23" w14:textId="77777777" w:rsidR="00700EF1" w:rsidRPr="00710FCC" w:rsidRDefault="00700EF1" w:rsidP="00700EF1">
            <w:pPr>
              <w:pStyle w:val="Default"/>
              <w:jc w:val="both"/>
              <w:rPr>
                <w:rFonts w:ascii="Bookman Old Style" w:hAnsi="Bookman Old Style"/>
                <w:b/>
                <w:i/>
                <w:iCs/>
                <w:sz w:val="22"/>
                <w:szCs w:val="22"/>
              </w:rPr>
            </w:pPr>
          </w:p>
          <w:p w14:paraId="14429A24" w14:textId="77777777" w:rsidR="00700EF1" w:rsidRPr="00710FCC" w:rsidRDefault="00700EF1" w:rsidP="00700EF1">
            <w:pPr>
              <w:pStyle w:val="Default"/>
              <w:jc w:val="both"/>
              <w:rPr>
                <w:rFonts w:ascii="Bookman Old Style" w:hAnsi="Bookman Old Style"/>
                <w:b/>
                <w:i/>
                <w:iCs/>
                <w:sz w:val="22"/>
                <w:szCs w:val="22"/>
              </w:rPr>
            </w:pPr>
          </w:p>
          <w:p w14:paraId="14429A25" w14:textId="77777777" w:rsidR="00700EF1" w:rsidRPr="00710FCC" w:rsidRDefault="00700EF1" w:rsidP="00700EF1">
            <w:pPr>
              <w:pStyle w:val="Default"/>
              <w:jc w:val="both"/>
              <w:rPr>
                <w:rFonts w:ascii="Bookman Old Style" w:hAnsi="Bookman Old Style"/>
                <w:b/>
                <w:i/>
                <w:iCs/>
                <w:sz w:val="22"/>
                <w:szCs w:val="22"/>
              </w:rPr>
            </w:pPr>
          </w:p>
          <w:p w14:paraId="14429A29" w14:textId="77777777" w:rsidR="00700EF1" w:rsidRPr="00710FCC" w:rsidRDefault="00700EF1" w:rsidP="00700EF1">
            <w:pPr>
              <w:pStyle w:val="Default"/>
              <w:jc w:val="both"/>
              <w:rPr>
                <w:rFonts w:ascii="Bookman Old Style" w:hAnsi="Bookman Old Style"/>
                <w:b/>
                <w:i/>
                <w:iCs/>
                <w:sz w:val="22"/>
                <w:szCs w:val="22"/>
              </w:rPr>
            </w:pPr>
          </w:p>
          <w:p w14:paraId="14429A2A" w14:textId="77777777" w:rsidR="00700EF1" w:rsidRPr="00710FCC" w:rsidRDefault="00700EF1" w:rsidP="00700EF1">
            <w:pPr>
              <w:pStyle w:val="Default"/>
              <w:jc w:val="both"/>
              <w:rPr>
                <w:rFonts w:ascii="Bookman Old Style" w:hAnsi="Bookman Old Style"/>
                <w:b/>
                <w:i/>
                <w:iCs/>
                <w:sz w:val="22"/>
                <w:szCs w:val="22"/>
              </w:rPr>
            </w:pPr>
          </w:p>
          <w:p w14:paraId="14429A2B" w14:textId="77777777" w:rsidR="00700EF1" w:rsidRPr="00710FCC" w:rsidRDefault="00700EF1" w:rsidP="00700EF1">
            <w:pPr>
              <w:autoSpaceDE w:val="0"/>
              <w:autoSpaceDN w:val="0"/>
              <w:adjustRightInd w:val="0"/>
              <w:rPr>
                <w:rFonts w:ascii="Times New Roman" w:hAnsi="Times New Roman" w:cs="Times New Roman"/>
                <w:i/>
                <w:iCs/>
                <w:color w:val="000000"/>
                <w:sz w:val="24"/>
                <w:szCs w:val="24"/>
              </w:rPr>
            </w:pPr>
          </w:p>
          <w:p w14:paraId="5EC989BF" w14:textId="77777777" w:rsidR="00983369" w:rsidRDefault="00983369" w:rsidP="00700EF1">
            <w:pPr>
              <w:jc w:val="both"/>
              <w:rPr>
                <w:rFonts w:ascii="Bookman Old Style" w:hAnsi="Bookman Old Style" w:cs="Times New Roman"/>
                <w:i/>
                <w:iCs/>
                <w:color w:val="000000"/>
              </w:rPr>
            </w:pPr>
          </w:p>
          <w:p w14:paraId="14429A2C" w14:textId="1AE1AD7E" w:rsidR="006E6C0B" w:rsidRPr="00710FCC" w:rsidRDefault="00700EF1" w:rsidP="00700EF1">
            <w:pPr>
              <w:jc w:val="both"/>
              <w:rPr>
                <w:rFonts w:ascii="Bookman Old Style" w:hAnsi="Bookman Old Style"/>
                <w:b/>
                <w:i/>
                <w:iCs/>
              </w:rPr>
            </w:pPr>
            <w:r w:rsidRPr="00710FCC">
              <w:rPr>
                <w:rFonts w:ascii="Bookman Old Style" w:hAnsi="Bookman Old Style" w:cs="Times New Roman"/>
                <w:i/>
                <w:iCs/>
                <w:color w:val="000000"/>
              </w:rPr>
              <w:t xml:space="preserve">La </w:t>
            </w:r>
            <w:r w:rsidRPr="00710FCC">
              <w:rPr>
                <w:rFonts w:ascii="Bookman Old Style" w:hAnsi="Bookman Old Style" w:cs="Times New Roman"/>
                <w:b/>
                <w:bCs/>
                <w:i/>
                <w:iCs/>
                <w:color w:val="000000"/>
              </w:rPr>
              <w:t>lett</w:t>
            </w:r>
            <w:r w:rsidRPr="00710FCC">
              <w:rPr>
                <w:rFonts w:ascii="Bookman Old Style" w:hAnsi="Bookman Old Style" w:cs="Times New Roman"/>
                <w:i/>
                <w:iCs/>
                <w:color w:val="000000"/>
              </w:rPr>
              <w:t xml:space="preserve">. </w:t>
            </w:r>
            <w:r w:rsidRPr="00710FCC">
              <w:rPr>
                <w:rFonts w:ascii="Bookman Old Style" w:hAnsi="Bookman Old Style" w:cs="Times New Roman"/>
                <w:b/>
                <w:bCs/>
                <w:i/>
                <w:iCs/>
                <w:color w:val="000000"/>
              </w:rPr>
              <w:t xml:space="preserve">c) </w:t>
            </w:r>
            <w:r w:rsidRPr="00710FCC">
              <w:rPr>
                <w:rFonts w:ascii="Bookman Old Style" w:hAnsi="Bookman Old Style" w:cs="Times New Roman"/>
                <w:i/>
                <w:iCs/>
                <w:color w:val="000000"/>
              </w:rPr>
              <w:t xml:space="preserve">estende alla risistemazione delle </w:t>
            </w:r>
            <w:r w:rsidRPr="00710FCC">
              <w:rPr>
                <w:rFonts w:ascii="Bookman Old Style" w:hAnsi="Bookman Old Style" w:cs="Times New Roman"/>
                <w:b/>
                <w:bCs/>
                <w:i/>
                <w:iCs/>
                <w:color w:val="000000"/>
              </w:rPr>
              <w:t xml:space="preserve">piste ciclabili </w:t>
            </w:r>
            <w:r w:rsidRPr="00710FCC">
              <w:rPr>
                <w:rFonts w:ascii="Bookman Old Style" w:hAnsi="Bookman Old Style" w:cs="Times New Roman"/>
                <w:i/>
                <w:iCs/>
                <w:color w:val="000000"/>
              </w:rPr>
              <w:t xml:space="preserve">uno stanziamento già previsto art. 2, co. 2, del citato D.L. n. 11 del 2019, nel testo finora vigente. </w:t>
            </w:r>
          </w:p>
        </w:tc>
      </w:tr>
      <w:tr w:rsidR="006E6C0B" w:rsidRPr="001138C1" w14:paraId="14429A31" w14:textId="77777777" w:rsidTr="40909788">
        <w:tc>
          <w:tcPr>
            <w:tcW w:w="6374" w:type="dxa"/>
          </w:tcPr>
          <w:p w14:paraId="14429A2E" w14:textId="77777777" w:rsidR="006E6C0B" w:rsidRPr="001138C1" w:rsidRDefault="006E6C0B" w:rsidP="00700EF1">
            <w:pPr>
              <w:autoSpaceDE w:val="0"/>
              <w:autoSpaceDN w:val="0"/>
              <w:adjustRightInd w:val="0"/>
              <w:jc w:val="both"/>
              <w:rPr>
                <w:rFonts w:ascii="Bookman Old Style" w:hAnsi="Bookman Old Style" w:cs="Times New Roman"/>
                <w:b/>
                <w:i/>
                <w:color w:val="060606"/>
              </w:rPr>
            </w:pPr>
            <w:r w:rsidRPr="00FC29F1">
              <w:rPr>
                <w:rFonts w:ascii="Bookman Old Style" w:hAnsi="Bookman Old Style" w:cs="TimesNewRomanPSMT"/>
              </w:rPr>
              <w:lastRenderedPageBreak/>
              <w:t>2. Il decreto di c</w:t>
            </w:r>
            <w:r>
              <w:rPr>
                <w:rFonts w:ascii="Bookman Old Style" w:hAnsi="Bookman Old Style" w:cs="Bookman Old Style"/>
              </w:rPr>
              <w:t>u</w:t>
            </w:r>
            <w:r w:rsidRPr="00FC29F1">
              <w:rPr>
                <w:rFonts w:ascii="Bookman Old Style" w:hAnsi="Bookman Old Style" w:cs="TimesNewRomanPSMT"/>
              </w:rPr>
              <w:t>i all</w:t>
            </w:r>
            <w:r>
              <w:rPr>
                <w:rFonts w:ascii="Bookman Old Style" w:hAnsi="Bookman Old Style" w:cs="Bookman Old Style"/>
              </w:rPr>
              <w:t>’</w:t>
            </w:r>
            <w:r w:rsidRPr="00FC29F1">
              <w:rPr>
                <w:rFonts w:ascii="Bookman Old Style" w:hAnsi="Bookman Old Style" w:cs="TimesNewRomanPSMT"/>
              </w:rPr>
              <w:t>articolo 2, comma 1, ter</w:t>
            </w:r>
            <w:r>
              <w:rPr>
                <w:rFonts w:ascii="Bookman Old Style" w:hAnsi="Bookman Old Style" w:cs="Bookman Old Style"/>
              </w:rPr>
              <w:t>z</w:t>
            </w:r>
            <w:r w:rsidRPr="00FC29F1">
              <w:rPr>
                <w:rFonts w:ascii="Bookman Old Style" w:hAnsi="Bookman Old Style" w:cs="TimesNewRomanPSMT"/>
              </w:rPr>
              <w:t>o periodo, del decreto legge 14 ottobre 2019, n. 111</w:t>
            </w:r>
            <w:r>
              <w:rPr>
                <w:rFonts w:ascii="Bookman Old Style" w:hAnsi="Bookman Old Style" w:cs="TimesNewRomanPSMT"/>
              </w:rPr>
              <w:t xml:space="preserve"> </w:t>
            </w:r>
            <w:r w:rsidRPr="00FC29F1">
              <w:rPr>
                <w:rFonts w:ascii="Bookman Old Style" w:hAnsi="Bookman Old Style" w:cs="TimesNewRomanPSMT"/>
              </w:rPr>
              <w:t>convertito con modificazioni dalla legge 12 dicembre 2019, n. 141 è adottato entro sessanta giorni</w:t>
            </w:r>
            <w:r>
              <w:rPr>
                <w:rFonts w:ascii="Bookman Old Style" w:hAnsi="Bookman Old Style" w:cs="TimesNewRomanPSMT"/>
              </w:rPr>
              <w:t xml:space="preserve"> </w:t>
            </w:r>
            <w:r w:rsidRPr="00FC29F1">
              <w:rPr>
                <w:rFonts w:ascii="Bookman Old Style" w:hAnsi="Bookman Old Style" w:cs="TimesNewRomanPSMT"/>
              </w:rPr>
              <w:t>dall</w:t>
            </w:r>
            <w:r>
              <w:rPr>
                <w:rFonts w:ascii="Bookman Old Style" w:hAnsi="Bookman Old Style" w:cs="Bookman Old Style"/>
              </w:rPr>
              <w:t>’</w:t>
            </w:r>
            <w:r w:rsidRPr="00FC29F1">
              <w:rPr>
                <w:rFonts w:ascii="Bookman Old Style" w:hAnsi="Bookman Old Style" w:cs="TimesNewRomanPSMT"/>
              </w:rPr>
              <w:t xml:space="preserve">entrata in </w:t>
            </w:r>
            <w:r>
              <w:rPr>
                <w:rFonts w:ascii="Bookman Old Style" w:hAnsi="Bookman Old Style" w:cs="Bookman Old Style"/>
              </w:rPr>
              <w:t>v</w:t>
            </w:r>
            <w:r w:rsidRPr="00FC29F1">
              <w:rPr>
                <w:rFonts w:ascii="Bookman Old Style" w:hAnsi="Bookman Old Style" w:cs="TimesNewRomanPSMT"/>
              </w:rPr>
              <w:t>igore del presente decreto. Il fondo di c</w:t>
            </w:r>
            <w:r>
              <w:rPr>
                <w:rFonts w:ascii="Bookman Old Style" w:hAnsi="Bookman Old Style" w:cs="Bookman Old Style"/>
              </w:rPr>
              <w:t>u</w:t>
            </w:r>
            <w:r w:rsidRPr="00FC29F1">
              <w:rPr>
                <w:rFonts w:ascii="Bookman Old Style" w:hAnsi="Bookman Old Style" w:cs="TimesNewRomanPSMT"/>
              </w:rPr>
              <w:t>i al medesimo articolo 2, comma 1, del decreto</w:t>
            </w:r>
            <w:r>
              <w:rPr>
                <w:rFonts w:ascii="Bookman Old Style" w:hAnsi="Bookman Old Style" w:cs="TimesNewRomanPSMT"/>
              </w:rPr>
              <w:t xml:space="preserve"> </w:t>
            </w:r>
            <w:r w:rsidRPr="00FC29F1">
              <w:rPr>
                <w:rFonts w:ascii="Bookman Old Style" w:hAnsi="Bookman Old Style" w:cs="TimesNewRomanPSMT"/>
              </w:rPr>
              <w:t>legge</w:t>
            </w:r>
            <w:r w:rsidR="00700EF1">
              <w:rPr>
                <w:rFonts w:ascii="Bookman Old Style" w:hAnsi="Bookman Old Style" w:cs="TimesNewRomanPSMT"/>
              </w:rPr>
              <w:t xml:space="preserve"> </w:t>
            </w:r>
            <w:r w:rsidRPr="00FC29F1">
              <w:rPr>
                <w:rFonts w:ascii="Bookman Old Style" w:hAnsi="Bookman Old Style" w:cs="TimesNewRomanPSMT"/>
              </w:rPr>
              <w:t xml:space="preserve">n. 111 del 2019, </w:t>
            </w:r>
            <w:r>
              <w:rPr>
                <w:rFonts w:ascii="Bookman Old Style" w:hAnsi="Bookman Old Style" w:cs="Bookman Old Style"/>
              </w:rPr>
              <w:t>è</w:t>
            </w:r>
            <w:r w:rsidRPr="00FC29F1">
              <w:rPr>
                <w:rFonts w:ascii="Bookman Old Style" w:hAnsi="Bookman Old Style" w:cs="TimesNewRomanPSMT"/>
              </w:rPr>
              <w:t xml:space="preserve"> incrementato di </w:t>
            </w:r>
            <w:r>
              <w:rPr>
                <w:rFonts w:ascii="Bookman Old Style" w:hAnsi="Bookman Old Style" w:cs="Bookman Old Style"/>
              </w:rPr>
              <w:t>u</w:t>
            </w:r>
            <w:r w:rsidRPr="00FC29F1">
              <w:rPr>
                <w:rFonts w:ascii="Bookman Old Style" w:hAnsi="Bookman Old Style" w:cs="TimesNewRomanPSMT"/>
              </w:rPr>
              <w:t>lteriori 50 milioni di e</w:t>
            </w:r>
            <w:r>
              <w:rPr>
                <w:rFonts w:ascii="Bookman Old Style" w:hAnsi="Bookman Old Style" w:cs="Bookman Old Style"/>
              </w:rPr>
              <w:t>u</w:t>
            </w:r>
            <w:r w:rsidRPr="00FC29F1">
              <w:rPr>
                <w:rFonts w:ascii="Bookman Old Style" w:hAnsi="Bookman Old Style" w:cs="TimesNewRomanPSMT"/>
              </w:rPr>
              <w:t>ro nell</w:t>
            </w:r>
            <w:r>
              <w:rPr>
                <w:rFonts w:ascii="Bookman Old Style" w:hAnsi="Bookman Old Style" w:cs="Bookman Old Style"/>
              </w:rPr>
              <w:t>’</w:t>
            </w:r>
            <w:r w:rsidRPr="00FC29F1">
              <w:rPr>
                <w:rFonts w:ascii="Bookman Old Style" w:hAnsi="Bookman Old Style" w:cs="TimesNewRomanPSMT"/>
              </w:rPr>
              <w:t>anno 2020. Al relati</w:t>
            </w:r>
            <w:r>
              <w:rPr>
                <w:rFonts w:ascii="Bookman Old Style" w:hAnsi="Bookman Old Style" w:cs="Bookman Old Style"/>
              </w:rPr>
              <w:t>v</w:t>
            </w:r>
            <w:r w:rsidRPr="00FC29F1">
              <w:rPr>
                <w:rFonts w:ascii="Bookman Old Style" w:hAnsi="Bookman Old Style" w:cs="TimesNewRomanPSMT"/>
              </w:rPr>
              <w:t>o onere si</w:t>
            </w:r>
            <w:r>
              <w:rPr>
                <w:rFonts w:ascii="Bookman Old Style" w:hAnsi="Bookman Old Style" w:cs="TimesNewRomanPSMT"/>
              </w:rPr>
              <w:t xml:space="preserve"> </w:t>
            </w:r>
            <w:r w:rsidRPr="00FC29F1">
              <w:rPr>
                <w:rFonts w:ascii="Bookman Old Style" w:hAnsi="Bookman Old Style" w:cs="TimesNewRomanPSMT"/>
              </w:rPr>
              <w:t>provvede mediante utilizzo delle risorse disponibili, anche in conto residui, sui capitoli dello stato di</w:t>
            </w:r>
            <w:r>
              <w:rPr>
                <w:rFonts w:ascii="Bookman Old Style" w:hAnsi="Bookman Old Style" w:cs="TimesNewRomanPSMT"/>
              </w:rPr>
              <w:t xml:space="preserve"> </w:t>
            </w:r>
            <w:r w:rsidRPr="00FC29F1">
              <w:rPr>
                <w:rFonts w:ascii="Bookman Old Style" w:hAnsi="Bookman Old Style" w:cs="TimesNewRomanPSMT"/>
              </w:rPr>
              <w:t>pre</w:t>
            </w:r>
            <w:r>
              <w:rPr>
                <w:rFonts w:ascii="Bookman Old Style" w:hAnsi="Bookman Old Style" w:cs="Bookman Old Style"/>
              </w:rPr>
              <w:t>v</w:t>
            </w:r>
            <w:r w:rsidRPr="00FC29F1">
              <w:rPr>
                <w:rFonts w:ascii="Bookman Old Style" w:hAnsi="Bookman Old Style" w:cs="TimesNewRomanPSMT"/>
              </w:rPr>
              <w:t>isione del Ministero dell</w:t>
            </w:r>
            <w:r>
              <w:rPr>
                <w:rFonts w:ascii="Bookman Old Style" w:hAnsi="Bookman Old Style" w:cs="Bookman Old Style"/>
              </w:rPr>
              <w:t>’</w:t>
            </w:r>
            <w:r w:rsidRPr="00FC29F1">
              <w:rPr>
                <w:rFonts w:ascii="Bookman Old Style" w:hAnsi="Bookman Old Style" w:cs="TimesNewRomanPSMT"/>
              </w:rPr>
              <w:t>ambiente e della t</w:t>
            </w:r>
            <w:r>
              <w:rPr>
                <w:rFonts w:ascii="Bookman Old Style" w:hAnsi="Bookman Old Style" w:cs="Bookman Old Style"/>
              </w:rPr>
              <w:t>u</w:t>
            </w:r>
            <w:r w:rsidRPr="00FC29F1">
              <w:rPr>
                <w:rFonts w:ascii="Bookman Old Style" w:hAnsi="Bookman Old Style" w:cs="TimesNewRomanPSMT"/>
              </w:rPr>
              <w:t>tela del territorio e del mare, finan</w:t>
            </w:r>
            <w:r>
              <w:rPr>
                <w:rFonts w:ascii="Bookman Old Style" w:hAnsi="Bookman Old Style" w:cs="Bookman Old Style"/>
              </w:rPr>
              <w:t>z</w:t>
            </w:r>
            <w:r w:rsidRPr="00FC29F1">
              <w:rPr>
                <w:rFonts w:ascii="Bookman Old Style" w:hAnsi="Bookman Old Style" w:cs="TimesNewRomanPSMT"/>
              </w:rPr>
              <w:t>iati con q</w:t>
            </w:r>
            <w:r>
              <w:rPr>
                <w:rFonts w:ascii="Bookman Old Style" w:hAnsi="Bookman Old Style" w:cs="Bookman Old Style"/>
              </w:rPr>
              <w:t>u</w:t>
            </w:r>
            <w:r w:rsidRPr="00FC29F1">
              <w:rPr>
                <w:rFonts w:ascii="Bookman Old Style" w:hAnsi="Bookman Old Style" w:cs="TimesNewRomanPSMT"/>
              </w:rPr>
              <w:t>ota parte dei proventi delle aste delle quote di emissione di CO2, di cui all</w:t>
            </w:r>
            <w:r>
              <w:rPr>
                <w:rFonts w:ascii="Bookman Old Style" w:hAnsi="Bookman Old Style" w:cs="Bookman Old Style"/>
              </w:rPr>
              <w:t>’</w:t>
            </w:r>
            <w:r w:rsidRPr="00FC29F1">
              <w:rPr>
                <w:rFonts w:ascii="Bookman Old Style" w:hAnsi="Bookman Old Style" w:cs="TimesNewRomanPSMT"/>
              </w:rPr>
              <w:t>articolo 19 del decreto legislati</w:t>
            </w:r>
            <w:r>
              <w:rPr>
                <w:rFonts w:ascii="Bookman Old Style" w:hAnsi="Bookman Old Style" w:cs="Bookman Old Style"/>
              </w:rPr>
              <w:t>v</w:t>
            </w:r>
            <w:r w:rsidRPr="00FC29F1">
              <w:rPr>
                <w:rFonts w:ascii="Bookman Old Style" w:hAnsi="Bookman Old Style" w:cs="TimesNewRomanPSMT"/>
              </w:rPr>
              <w:t>o 13</w:t>
            </w:r>
            <w:r>
              <w:rPr>
                <w:rFonts w:ascii="Bookman Old Style" w:hAnsi="Bookman Old Style" w:cs="TimesNewRomanPSMT"/>
              </w:rPr>
              <w:t xml:space="preserve"> </w:t>
            </w:r>
            <w:r w:rsidRPr="00FC29F1">
              <w:rPr>
                <w:rFonts w:ascii="Bookman Old Style" w:hAnsi="Bookman Old Style" w:cs="TimesNewRomanPSMT"/>
              </w:rPr>
              <w:t>mar</w:t>
            </w:r>
            <w:r>
              <w:rPr>
                <w:rFonts w:ascii="Bookman Old Style" w:hAnsi="Bookman Old Style" w:cs="Bookman Old Style"/>
              </w:rPr>
              <w:t>z</w:t>
            </w:r>
            <w:r w:rsidRPr="00FC29F1">
              <w:rPr>
                <w:rFonts w:ascii="Bookman Old Style" w:hAnsi="Bookman Old Style" w:cs="TimesNewRomanPSMT"/>
              </w:rPr>
              <w:t>o 2013, n. 30, di competen</w:t>
            </w:r>
            <w:r>
              <w:rPr>
                <w:rFonts w:ascii="Bookman Old Style" w:hAnsi="Bookman Old Style" w:cs="Bookman Old Style"/>
              </w:rPr>
              <w:t>z</w:t>
            </w:r>
            <w:r w:rsidRPr="00FC29F1">
              <w:rPr>
                <w:rFonts w:ascii="Bookman Old Style" w:hAnsi="Bookman Old Style" w:cs="TimesNewRomanPSMT"/>
              </w:rPr>
              <w:t>a del medesimo stato di pre</w:t>
            </w:r>
            <w:r>
              <w:rPr>
                <w:rFonts w:ascii="Bookman Old Style" w:hAnsi="Bookman Old Style" w:cs="Bookman Old Style"/>
              </w:rPr>
              <w:t>v</w:t>
            </w:r>
            <w:r w:rsidRPr="00FC29F1">
              <w:rPr>
                <w:rFonts w:ascii="Bookman Old Style" w:hAnsi="Bookman Old Style" w:cs="TimesNewRomanPSMT"/>
              </w:rPr>
              <w:t>isione. Il Ministro dell</w:t>
            </w:r>
            <w:r>
              <w:rPr>
                <w:rFonts w:ascii="Bookman Old Style" w:hAnsi="Bookman Old Style" w:cs="Bookman Old Style"/>
              </w:rPr>
              <w:t>’</w:t>
            </w:r>
            <w:r w:rsidRPr="00FC29F1">
              <w:rPr>
                <w:rFonts w:ascii="Bookman Old Style" w:hAnsi="Bookman Old Style" w:cs="TimesNewRomanPSMT"/>
              </w:rPr>
              <w:t>economia e delle</w:t>
            </w:r>
            <w:r>
              <w:rPr>
                <w:rFonts w:ascii="Bookman Old Style" w:hAnsi="Bookman Old Style" w:cs="TimesNewRomanPSMT"/>
              </w:rPr>
              <w:t xml:space="preserve"> </w:t>
            </w:r>
            <w:r w:rsidRPr="00FC29F1">
              <w:rPr>
                <w:rFonts w:ascii="Bookman Old Style" w:hAnsi="Bookman Old Style" w:cs="TimesNewRomanPSMT"/>
              </w:rPr>
              <w:t>finanze è autorizzato ad apportare, con propri decreti, le occorrenti variazioni di bilancio, anche in conto</w:t>
            </w:r>
            <w:r>
              <w:rPr>
                <w:rFonts w:ascii="Bookman Old Style" w:hAnsi="Bookman Old Style" w:cs="TimesNewRomanPSMT"/>
              </w:rPr>
              <w:t xml:space="preserve"> </w:t>
            </w:r>
            <w:r w:rsidRPr="00FC29F1">
              <w:rPr>
                <w:rFonts w:ascii="Bookman Old Style" w:hAnsi="Bookman Old Style" w:cs="TimesNewRomanPSMT"/>
              </w:rPr>
              <w:t>residui.</w:t>
            </w:r>
          </w:p>
        </w:tc>
        <w:tc>
          <w:tcPr>
            <w:tcW w:w="7903" w:type="dxa"/>
          </w:tcPr>
          <w:p w14:paraId="14429A2F" w14:textId="77777777" w:rsidR="006E6C0B" w:rsidRPr="00983369" w:rsidRDefault="001949E9" w:rsidP="001949E9">
            <w:pPr>
              <w:autoSpaceDE w:val="0"/>
              <w:autoSpaceDN w:val="0"/>
              <w:adjustRightInd w:val="0"/>
              <w:jc w:val="both"/>
              <w:rPr>
                <w:rFonts w:ascii="Bookman Old Style" w:hAnsi="Bookman Old Style" w:cs="Times New Roman"/>
                <w:i/>
                <w:iCs/>
                <w:color w:val="000000"/>
              </w:rPr>
            </w:pPr>
            <w:r w:rsidRPr="00983369">
              <w:rPr>
                <w:rFonts w:ascii="Bookman Old Style" w:hAnsi="Bookman Old Style" w:cs="Times New Roman"/>
                <w:i/>
                <w:iCs/>
                <w:color w:val="000000"/>
              </w:rPr>
              <w:t xml:space="preserve">Il comma 2 </w:t>
            </w:r>
            <w:r w:rsidR="00700EF1" w:rsidRPr="00983369">
              <w:rPr>
                <w:rFonts w:ascii="Bookman Old Style" w:hAnsi="Bookman Old Style" w:cs="Times New Roman"/>
                <w:i/>
                <w:iCs/>
                <w:color w:val="000000"/>
              </w:rPr>
              <w:t xml:space="preserve">reca l'incremento di </w:t>
            </w:r>
            <w:r w:rsidR="00700EF1" w:rsidRPr="00983369">
              <w:rPr>
                <w:rFonts w:ascii="Bookman Old Style" w:hAnsi="Bookman Old Style" w:cs="Times New Roman"/>
                <w:b/>
                <w:bCs/>
                <w:i/>
                <w:iCs/>
                <w:color w:val="000000"/>
              </w:rPr>
              <w:t>50 milioni per il 2020</w:t>
            </w:r>
            <w:r w:rsidR="00700EF1" w:rsidRPr="00983369">
              <w:rPr>
                <w:rFonts w:ascii="Bookman Old Style" w:hAnsi="Bookman Old Style" w:cs="Times New Roman"/>
                <w:bCs/>
                <w:i/>
                <w:iCs/>
                <w:color w:val="000000"/>
              </w:rPr>
              <w:t xml:space="preserve"> </w:t>
            </w:r>
            <w:r w:rsidR="00700EF1" w:rsidRPr="00983369">
              <w:rPr>
                <w:rFonts w:ascii="Bookman Old Style" w:hAnsi="Bookman Old Style" w:cs="Times New Roman"/>
                <w:i/>
                <w:iCs/>
                <w:color w:val="000000"/>
              </w:rPr>
              <w:t>della dotazione del fondo denominato "</w:t>
            </w:r>
            <w:r w:rsidR="00700EF1" w:rsidRPr="00983369">
              <w:rPr>
                <w:rFonts w:ascii="Bookman Old Style" w:hAnsi="Bookman Old Style" w:cs="Times New Roman"/>
                <w:b/>
                <w:bCs/>
                <w:i/>
                <w:iCs/>
                <w:color w:val="000000"/>
              </w:rPr>
              <w:t>Programma sperimentale buono mobilità</w:t>
            </w:r>
            <w:r w:rsidR="00700EF1" w:rsidRPr="00983369">
              <w:rPr>
                <w:rFonts w:ascii="Bookman Old Style" w:hAnsi="Bookman Old Style" w:cs="Times New Roman"/>
                <w:i/>
                <w:iCs/>
                <w:color w:val="000000"/>
              </w:rPr>
              <w:t xml:space="preserve">" </w:t>
            </w:r>
          </w:p>
          <w:p w14:paraId="14429A30" w14:textId="77777777" w:rsidR="001949E9" w:rsidRPr="00983369" w:rsidRDefault="001949E9" w:rsidP="001949E9">
            <w:pPr>
              <w:autoSpaceDE w:val="0"/>
              <w:autoSpaceDN w:val="0"/>
              <w:adjustRightInd w:val="0"/>
              <w:jc w:val="both"/>
              <w:rPr>
                <w:rFonts w:ascii="Bookman Old Style" w:hAnsi="Bookman Old Style"/>
                <w:i/>
                <w:iCs/>
              </w:rPr>
            </w:pPr>
          </w:p>
        </w:tc>
      </w:tr>
      <w:tr w:rsidR="006E6C0B" w:rsidRPr="001138C1" w14:paraId="14429A46" w14:textId="77777777" w:rsidTr="40909788">
        <w:tc>
          <w:tcPr>
            <w:tcW w:w="6374" w:type="dxa"/>
          </w:tcPr>
          <w:p w14:paraId="14429A32"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3. Fermo q</w:t>
            </w:r>
            <w:r>
              <w:rPr>
                <w:rFonts w:ascii="Bookman Old Style" w:hAnsi="Bookman Old Style" w:cs="Bookman Old Style"/>
              </w:rPr>
              <w:t>u</w:t>
            </w:r>
            <w:r w:rsidRPr="00FC29F1">
              <w:rPr>
                <w:rFonts w:ascii="Bookman Old Style" w:hAnsi="Bookman Old Style" w:cs="TimesNewRomanPSMT"/>
              </w:rPr>
              <w:t>anto pre</w:t>
            </w:r>
            <w:r>
              <w:rPr>
                <w:rFonts w:ascii="Bookman Old Style" w:hAnsi="Bookman Old Style" w:cs="Bookman Old Style"/>
              </w:rPr>
              <w:t>v</w:t>
            </w:r>
            <w:r w:rsidRPr="00FC29F1">
              <w:rPr>
                <w:rFonts w:ascii="Bookman Old Style" w:hAnsi="Bookman Old Style" w:cs="TimesNewRomanPSMT"/>
              </w:rPr>
              <w:t>isto dall</w:t>
            </w:r>
            <w:r>
              <w:rPr>
                <w:rFonts w:ascii="Bookman Old Style" w:hAnsi="Bookman Old Style" w:cs="Bookman Old Style"/>
              </w:rPr>
              <w:t>’</w:t>
            </w:r>
            <w:r w:rsidRPr="00FC29F1">
              <w:rPr>
                <w:rFonts w:ascii="Bookman Old Style" w:hAnsi="Bookman Old Style" w:cs="TimesNewRomanPSMT"/>
              </w:rPr>
              <w:t>articolo 33-bis del decreto-legge 30 dicembre 2019, n. 162, convertito,</w:t>
            </w:r>
            <w:r>
              <w:rPr>
                <w:rFonts w:ascii="Bookman Old Style" w:hAnsi="Bookman Old Style" w:cs="TimesNewRomanPSMT"/>
              </w:rPr>
              <w:t xml:space="preserve"> </w:t>
            </w:r>
            <w:r w:rsidRPr="00FC29F1">
              <w:rPr>
                <w:rFonts w:ascii="Bookman Old Style" w:hAnsi="Bookman Old Style" w:cs="TimesNewRomanPSMT"/>
              </w:rPr>
              <w:t>con modificazioni, dalla legge 28 febbraio 2020, n. 8, per le medesime finalità di cui al comma 1, al</w:t>
            </w:r>
            <w:r>
              <w:rPr>
                <w:rFonts w:ascii="Bookman Old Style" w:hAnsi="Bookman Old Style" w:cs="TimesNewRomanPSMT"/>
              </w:rPr>
              <w:t xml:space="preserve"> </w:t>
            </w:r>
            <w:r w:rsidRPr="00FC29F1">
              <w:rPr>
                <w:rFonts w:ascii="Bookman Old Style" w:hAnsi="Bookman Old Style" w:cs="TimesNewRomanPSMT"/>
              </w:rPr>
              <w:t>decreto legislativo 30 aprile 1992, n. 285, sono apportate le seguenti modificazioni:</w:t>
            </w:r>
          </w:p>
          <w:p w14:paraId="14429A33"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a) all</w:t>
            </w:r>
            <w:r>
              <w:rPr>
                <w:rFonts w:ascii="Bookman Old Style" w:hAnsi="Bookman Old Style" w:cs="Bookman Old Style"/>
              </w:rPr>
              <w:t>’</w:t>
            </w:r>
            <w:r w:rsidRPr="00FC29F1">
              <w:rPr>
                <w:rFonts w:ascii="Bookman Old Style" w:hAnsi="Bookman Old Style" w:cs="TimesNewRomanPSMT"/>
              </w:rPr>
              <w:t>articolo 3, comma 1:</w:t>
            </w:r>
          </w:p>
          <w:p w14:paraId="14429A34"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1) dopo il numero 7), è inserito il seguente: "</w:t>
            </w:r>
            <w:r w:rsidRPr="00FC29F1">
              <w:rPr>
                <w:rFonts w:ascii="Bookman Old Style" w:hAnsi="Bookman Old Style" w:cs="TimesNewRomanPS-ItalicMT"/>
                <w:i/>
                <w:iCs/>
              </w:rPr>
              <w:t>7- bis) Casa avanzata: linea di arresto per le biciclette</w:t>
            </w:r>
            <w:r>
              <w:rPr>
                <w:rFonts w:ascii="Bookman Old Style" w:hAnsi="Bookman Old Style" w:cs="TimesNewRomanPS-ItalicMT"/>
                <w:i/>
                <w:iCs/>
              </w:rPr>
              <w:t xml:space="preserve"> </w:t>
            </w:r>
            <w:r w:rsidRPr="00FC29F1">
              <w:rPr>
                <w:rFonts w:ascii="Bookman Old Style" w:hAnsi="Bookman Old Style" w:cs="TimesNewRomanPS-ItalicMT"/>
                <w:i/>
                <w:iCs/>
              </w:rPr>
              <w:t xml:space="preserve">in posizione avanzata rispetto alla linea di arresto per tutti gli altri veicoli; </w:t>
            </w:r>
            <w:r w:rsidRPr="00FC29F1">
              <w:rPr>
                <w:rFonts w:ascii="Bookman Old Style" w:hAnsi="Bookman Old Style" w:cs="TimesNewRomanPSMT"/>
              </w:rPr>
              <w:t>»;</w:t>
            </w:r>
          </w:p>
          <w:p w14:paraId="14429A35"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2) dopo il numero 12) è inserito il seguente: «</w:t>
            </w:r>
            <w:r w:rsidRPr="00FC29F1">
              <w:rPr>
                <w:rFonts w:ascii="Bookman Old Style" w:hAnsi="Bookman Old Style" w:cs="TimesNewRomanPS-ItalicMT"/>
                <w:i/>
                <w:iCs/>
              </w:rPr>
              <w:t>12-bis): Corsia ciclabile: parte longitudinale della</w:t>
            </w:r>
            <w:r>
              <w:rPr>
                <w:rFonts w:ascii="Bookman Old Style" w:hAnsi="Bookman Old Style" w:cs="TimesNewRomanPS-ItalicMT"/>
                <w:i/>
                <w:iCs/>
              </w:rPr>
              <w:t xml:space="preserve"> </w:t>
            </w:r>
            <w:r w:rsidRPr="00FC29F1">
              <w:rPr>
                <w:rFonts w:ascii="Bookman Old Style" w:hAnsi="Bookman Old Style" w:cs="TimesNewRomanPS-ItalicMT"/>
                <w:i/>
                <w:iCs/>
              </w:rPr>
              <w:t>carreggiata, posta a destra, delimitata mediante una striscia bianca discontinua, valicabile e ad</w:t>
            </w:r>
            <w:r>
              <w:rPr>
                <w:rFonts w:ascii="Bookman Old Style" w:hAnsi="Bookman Old Style" w:cs="TimesNewRomanPS-ItalicMT"/>
                <w:i/>
                <w:iCs/>
              </w:rPr>
              <w:t xml:space="preserve"> </w:t>
            </w:r>
            <w:r w:rsidRPr="00FC29F1">
              <w:rPr>
                <w:rFonts w:ascii="Bookman Old Style" w:hAnsi="Bookman Old Style" w:cs="TimesNewRomanPS-ItalicMT"/>
                <w:i/>
                <w:iCs/>
              </w:rPr>
              <w:t>uso promiscuo, idonea a permettere la circolazione sulle strade urbane dei velocipedi nello stesso</w:t>
            </w:r>
            <w:r>
              <w:rPr>
                <w:rFonts w:ascii="Bookman Old Style" w:hAnsi="Bookman Old Style" w:cs="TimesNewRomanPS-ItalicMT"/>
                <w:i/>
                <w:iCs/>
              </w:rPr>
              <w:t xml:space="preserve"> </w:t>
            </w:r>
            <w:r w:rsidRPr="00FC29F1">
              <w:rPr>
                <w:rFonts w:ascii="Bookman Old Style" w:hAnsi="Bookman Old Style" w:cs="TimesNewRomanPS-ItalicMT"/>
                <w:i/>
                <w:iCs/>
              </w:rPr>
              <w:t xml:space="preserve">senso di marcia degli altri veicoli e contraddistinta dal simbolo del velocipede. La Corsia </w:t>
            </w:r>
            <w:r w:rsidRPr="00FC29F1">
              <w:rPr>
                <w:rFonts w:ascii="Bookman Old Style" w:hAnsi="Bookman Old Style" w:cs="TimesNewRomanPS-ItalicMT"/>
                <w:i/>
                <w:iCs/>
              </w:rPr>
              <w:lastRenderedPageBreak/>
              <w:t>ciclabile</w:t>
            </w:r>
            <w:r>
              <w:rPr>
                <w:rFonts w:ascii="Bookman Old Style" w:hAnsi="Bookman Old Style" w:cs="TimesNewRomanPS-ItalicMT"/>
                <w:i/>
                <w:iCs/>
              </w:rPr>
              <w:t xml:space="preserve"> </w:t>
            </w:r>
            <w:r w:rsidRPr="00FC29F1">
              <w:rPr>
                <w:rFonts w:ascii="Bookman Old Style" w:hAnsi="Bookman Old Style" w:cs="TimesNewRomanPS-ItalicMT"/>
                <w:i/>
                <w:iCs/>
              </w:rPr>
              <w:t xml:space="preserve">è parte della ordinaria corsia veicolare, con destinazione alla circolazione dei velocipedi; </w:t>
            </w:r>
            <w:r w:rsidRPr="00FC29F1">
              <w:rPr>
                <w:rFonts w:ascii="Bookman Old Style" w:hAnsi="Bookman Old Style" w:cs="TimesNewRomanPSMT"/>
              </w:rPr>
              <w:t>»;</w:t>
            </w:r>
          </w:p>
          <w:p w14:paraId="14429A36" w14:textId="77777777" w:rsidR="006E6C0B" w:rsidRPr="00FC29F1" w:rsidRDefault="006E6C0B" w:rsidP="006E6C0B">
            <w:pPr>
              <w:autoSpaceDE w:val="0"/>
              <w:autoSpaceDN w:val="0"/>
              <w:adjustRightInd w:val="0"/>
              <w:jc w:val="both"/>
              <w:rPr>
                <w:rFonts w:ascii="Bookman Old Style" w:hAnsi="Bookman Old Style" w:cs="TimesNewRomanPSMT"/>
              </w:rPr>
            </w:pPr>
            <w:r w:rsidRPr="00FC29F1">
              <w:rPr>
                <w:rFonts w:ascii="Bookman Old Style" w:hAnsi="Bookman Old Style" w:cs="TimesNewRomanPSMT"/>
              </w:rPr>
              <w:t>b) all</w:t>
            </w:r>
            <w:r>
              <w:rPr>
                <w:rFonts w:ascii="Bookman Old Style" w:hAnsi="Bookman Old Style" w:cs="Bookman Old Style"/>
              </w:rPr>
              <w:t>’</w:t>
            </w:r>
            <w:r w:rsidRPr="00FC29F1">
              <w:rPr>
                <w:rFonts w:ascii="Bookman Old Style" w:hAnsi="Bookman Old Style" w:cs="TimesNewRomanPSMT"/>
              </w:rPr>
              <w:t>articolo 182, dopo il comma 9-</w:t>
            </w:r>
            <w:r w:rsidRPr="00FC29F1">
              <w:rPr>
                <w:rFonts w:ascii="Bookman Old Style" w:hAnsi="Bookman Old Style" w:cs="TimesNewRomanPS-ItalicMT"/>
                <w:i/>
                <w:iCs/>
              </w:rPr>
              <w:t>bis</w:t>
            </w:r>
            <w:r w:rsidRPr="00FC29F1">
              <w:rPr>
                <w:rFonts w:ascii="Bookman Old Style" w:hAnsi="Bookman Old Style" w:cs="TimesNewRomanPSMT"/>
              </w:rPr>
              <w:t>, è inserito il seguente: «</w:t>
            </w:r>
            <w:r w:rsidRPr="00FC29F1">
              <w:rPr>
                <w:rFonts w:ascii="Bookman Old Style" w:hAnsi="Bookman Old Style" w:cs="TimesNewRomanPS-ItalicMT"/>
                <w:i/>
                <w:iCs/>
              </w:rPr>
              <w:t>9-ter. Nelle intersezioni</w:t>
            </w:r>
            <w:r>
              <w:rPr>
                <w:rFonts w:ascii="Bookman Old Style" w:hAnsi="Bookman Old Style" w:cs="TimesNewRomanPS-ItalicMT"/>
                <w:i/>
                <w:iCs/>
              </w:rPr>
              <w:t xml:space="preserve"> </w:t>
            </w:r>
            <w:r w:rsidRPr="00FC29F1">
              <w:rPr>
                <w:rFonts w:ascii="Bookman Old Style" w:hAnsi="Bookman Old Style" w:cs="TimesNewRomanPS-ItalicMT"/>
                <w:i/>
                <w:iCs/>
              </w:rPr>
              <w:t>semaforizzate, sulla base di apposita ordinanza adottata ai sensi dell</w:t>
            </w:r>
            <w:r>
              <w:rPr>
                <w:rFonts w:ascii="Bookman Old Style" w:hAnsi="Bookman Old Style" w:cs="Bookman Old Style"/>
                <w:i/>
                <w:iCs/>
              </w:rPr>
              <w:t>’</w:t>
            </w:r>
            <w:r w:rsidRPr="00FC29F1">
              <w:rPr>
                <w:rFonts w:ascii="Bookman Old Style" w:hAnsi="Bookman Old Style" w:cs="TimesNewRomanPS-ItalicMT"/>
                <w:i/>
                <w:iCs/>
              </w:rPr>
              <w:t>articolo 7, comma 1, previa</w:t>
            </w:r>
            <w:r>
              <w:rPr>
                <w:rFonts w:ascii="Bookman Old Style" w:hAnsi="Bookman Old Style" w:cs="TimesNewRomanPS-ItalicMT"/>
                <w:i/>
                <w:iCs/>
              </w:rPr>
              <w:t xml:space="preserve"> </w:t>
            </w:r>
            <w:r w:rsidRPr="00FC29F1">
              <w:rPr>
                <w:rFonts w:ascii="Bookman Old Style" w:hAnsi="Bookman Old Style" w:cs="TimesNewRomanPS-ItalicMT"/>
                <w:i/>
                <w:iCs/>
              </w:rPr>
              <w:t>valutazione delle condizioni di sicurezza, sulla soglia dell</w:t>
            </w:r>
            <w:r>
              <w:rPr>
                <w:rFonts w:ascii="Bookman Old Style" w:hAnsi="Bookman Old Style" w:cs="Bookman Old Style"/>
                <w:i/>
                <w:iCs/>
              </w:rPr>
              <w:t>’</w:t>
            </w:r>
            <w:r w:rsidRPr="00FC29F1">
              <w:rPr>
                <w:rFonts w:ascii="Bookman Old Style" w:hAnsi="Bookman Old Style" w:cs="TimesNewRomanPS-ItalicMT"/>
                <w:i/>
                <w:iCs/>
              </w:rPr>
              <w:t>intersezione può essere realizzata la casa</w:t>
            </w:r>
            <w:r>
              <w:rPr>
                <w:rFonts w:ascii="Bookman Old Style" w:hAnsi="Bookman Old Style" w:cs="TimesNewRomanPS-ItalicMT"/>
                <w:i/>
                <w:iCs/>
              </w:rPr>
              <w:t xml:space="preserve"> </w:t>
            </w:r>
            <w:r w:rsidRPr="00FC29F1">
              <w:rPr>
                <w:rFonts w:ascii="Bookman Old Style" w:hAnsi="Bookman Old Style" w:cs="TimesNewRomanPS-ItalicMT"/>
                <w:i/>
                <w:iCs/>
              </w:rPr>
              <w:t>avanzata, estesa a tutta la larghezza della carreggiata o della semicarreggiata. La casa avanzata</w:t>
            </w:r>
            <w:r>
              <w:rPr>
                <w:rFonts w:ascii="Bookman Old Style" w:hAnsi="Bookman Old Style" w:cs="TimesNewRomanPS-ItalicMT"/>
                <w:i/>
                <w:iCs/>
              </w:rPr>
              <w:t xml:space="preserve"> </w:t>
            </w:r>
            <w:r w:rsidRPr="00FC29F1">
              <w:rPr>
                <w:rFonts w:ascii="Bookman Old Style" w:hAnsi="Bookman Old Style" w:cs="TimesNewRomanPS-ItalicMT"/>
                <w:i/>
                <w:iCs/>
              </w:rPr>
              <w:t>può essere realizzata lungo le strade con velocità consentita inferiore o uguale a 50 km/h, anche se</w:t>
            </w:r>
            <w:r>
              <w:rPr>
                <w:rFonts w:ascii="Bookman Old Style" w:hAnsi="Bookman Old Style" w:cs="TimesNewRomanPS-ItalicMT"/>
                <w:i/>
                <w:iCs/>
              </w:rPr>
              <w:t xml:space="preserve"> </w:t>
            </w:r>
            <w:r w:rsidRPr="00FC29F1">
              <w:rPr>
                <w:rFonts w:ascii="Bookman Old Style" w:hAnsi="Bookman Old Style" w:cs="TimesNewRomanPS-ItalicMT"/>
                <w:i/>
                <w:iCs/>
              </w:rPr>
              <w:t>fornite di più corsie per senso di marcia, ed è posta a una distanza pari almeno a 3 metri rispetto</w:t>
            </w:r>
            <w:r>
              <w:rPr>
                <w:rFonts w:ascii="Bookman Old Style" w:hAnsi="Bookman Old Style" w:cs="TimesNewRomanPS-ItalicMT"/>
                <w:i/>
                <w:iCs/>
              </w:rPr>
              <w:t xml:space="preserve"> </w:t>
            </w:r>
            <w:r w:rsidRPr="00FC29F1">
              <w:rPr>
                <w:rFonts w:ascii="Bookman Old Style" w:hAnsi="Bookman Old Style" w:cs="TimesNewRomanPS-ItalicMT"/>
                <w:i/>
                <w:iCs/>
              </w:rPr>
              <w:t>alla linea di arresto stabilita per il flusso veicolare. L</w:t>
            </w:r>
            <w:r>
              <w:rPr>
                <w:rFonts w:ascii="Bookman Old Style" w:hAnsi="Bookman Old Style" w:cs="Bookman Old Style"/>
                <w:i/>
                <w:iCs/>
              </w:rPr>
              <w:t>’</w:t>
            </w:r>
            <w:r w:rsidRPr="00FC29F1">
              <w:rPr>
                <w:rFonts w:ascii="Bookman Old Style" w:hAnsi="Bookman Old Style" w:cs="TimesNewRomanPS-ItalicMT"/>
                <w:i/>
                <w:iCs/>
              </w:rPr>
              <w:t>area delimitata è accessibile attraverso una</w:t>
            </w:r>
            <w:r>
              <w:rPr>
                <w:rFonts w:ascii="Bookman Old Style" w:hAnsi="Bookman Old Style" w:cs="TimesNewRomanPS-ItalicMT"/>
                <w:i/>
                <w:iCs/>
              </w:rPr>
              <w:t xml:space="preserve"> </w:t>
            </w:r>
            <w:r w:rsidRPr="00FC29F1">
              <w:rPr>
                <w:rFonts w:ascii="Bookman Old Style" w:hAnsi="Bookman Old Style" w:cs="TimesNewRomanPS-ItalicMT"/>
                <w:i/>
                <w:iCs/>
              </w:rPr>
              <w:t>corsia di lunghezza pari almeno a 5 metri riservata alle biciclette, situata sul lato destro in</w:t>
            </w:r>
            <w:r>
              <w:rPr>
                <w:rFonts w:ascii="Bookman Old Style" w:hAnsi="Bookman Old Style" w:cs="TimesNewRomanPS-ItalicMT"/>
                <w:i/>
                <w:iCs/>
              </w:rPr>
              <w:t xml:space="preserve"> </w:t>
            </w:r>
            <w:r w:rsidRPr="00FC29F1">
              <w:rPr>
                <w:rFonts w:ascii="Bookman Old Style" w:hAnsi="Bookman Old Style" w:cs="TimesNewRomanPS-ItalicMT"/>
                <w:i/>
                <w:iCs/>
              </w:rPr>
              <w:t>prossimità dell</w:t>
            </w:r>
            <w:r>
              <w:rPr>
                <w:rFonts w:ascii="Bookman Old Style" w:hAnsi="Bookman Old Style" w:cs="Bookman Old Style"/>
                <w:i/>
                <w:iCs/>
              </w:rPr>
              <w:t>’</w:t>
            </w:r>
            <w:r w:rsidRPr="00FC29F1">
              <w:rPr>
                <w:rFonts w:ascii="Bookman Old Style" w:hAnsi="Bookman Old Style" w:cs="TimesNewRomanPS-ItalicMT"/>
                <w:i/>
                <w:iCs/>
              </w:rPr>
              <w:t>intersezione.</w:t>
            </w:r>
            <w:r w:rsidRPr="00FC29F1">
              <w:rPr>
                <w:rFonts w:ascii="Bookman Old Style" w:hAnsi="Bookman Old Style" w:cs="TimesNewRomanPSMT"/>
              </w:rPr>
              <w:t>».</w:t>
            </w:r>
          </w:p>
        </w:tc>
        <w:tc>
          <w:tcPr>
            <w:tcW w:w="7903" w:type="dxa"/>
          </w:tcPr>
          <w:p w14:paraId="14429A37" w14:textId="77777777" w:rsidR="001949E9" w:rsidRPr="00983369" w:rsidRDefault="001949E9" w:rsidP="001949E9">
            <w:pPr>
              <w:autoSpaceDE w:val="0"/>
              <w:autoSpaceDN w:val="0"/>
              <w:adjustRightInd w:val="0"/>
              <w:jc w:val="both"/>
              <w:rPr>
                <w:rFonts w:ascii="Bookman Old Style" w:hAnsi="Bookman Old Style" w:cs="Times New Roman"/>
                <w:i/>
                <w:iCs/>
                <w:color w:val="000000"/>
              </w:rPr>
            </w:pPr>
            <w:r w:rsidRPr="00983369">
              <w:rPr>
                <w:rFonts w:ascii="Bookman Old Style" w:hAnsi="Bookman Old Style" w:cs="Times New Roman"/>
                <w:i/>
                <w:iCs/>
                <w:color w:val="000000"/>
              </w:rPr>
              <w:lastRenderedPageBreak/>
              <w:t xml:space="preserve">Il </w:t>
            </w:r>
            <w:r w:rsidRPr="00983369">
              <w:rPr>
                <w:rFonts w:ascii="Bookman Old Style" w:hAnsi="Bookman Old Style" w:cs="Times New Roman"/>
                <w:b/>
                <w:bCs/>
                <w:i/>
                <w:iCs/>
                <w:color w:val="000000"/>
              </w:rPr>
              <w:t xml:space="preserve">comma 3 </w:t>
            </w:r>
            <w:r w:rsidRPr="00983369">
              <w:rPr>
                <w:rFonts w:ascii="Bookman Old Style" w:hAnsi="Bookman Old Style" w:cs="Times New Roman"/>
                <w:i/>
                <w:iCs/>
                <w:color w:val="000000"/>
              </w:rPr>
              <w:t xml:space="preserve">dell'articolo in esame introduce le seguenti due nuove definizioni, integrando l'art. 3, comma 1, del </w:t>
            </w:r>
            <w:r w:rsidRPr="00983369">
              <w:rPr>
                <w:rFonts w:ascii="Bookman Old Style" w:hAnsi="Bookman Old Style" w:cs="Times New Roman"/>
                <w:b/>
                <w:bCs/>
                <w:i/>
                <w:iCs/>
                <w:color w:val="000000"/>
              </w:rPr>
              <w:t xml:space="preserve">Codice della strada </w:t>
            </w:r>
            <w:r w:rsidRPr="00983369">
              <w:rPr>
                <w:rFonts w:ascii="Bookman Old Style" w:hAnsi="Bookman Old Style" w:cs="Times New Roman"/>
                <w:i/>
                <w:iCs/>
                <w:color w:val="000000"/>
              </w:rPr>
              <w:t xml:space="preserve">(d.lgs. n. 285 del 1992): </w:t>
            </w:r>
          </w:p>
          <w:p w14:paraId="14429A38" w14:textId="77777777" w:rsidR="001949E9" w:rsidRPr="00983369" w:rsidRDefault="001949E9" w:rsidP="001949E9">
            <w:pPr>
              <w:pStyle w:val="Paragrafoelenco"/>
              <w:numPr>
                <w:ilvl w:val="0"/>
                <w:numId w:val="18"/>
              </w:numPr>
              <w:autoSpaceDE w:val="0"/>
              <w:autoSpaceDN w:val="0"/>
              <w:adjustRightInd w:val="0"/>
              <w:spacing w:after="54"/>
              <w:jc w:val="both"/>
              <w:rPr>
                <w:rFonts w:ascii="Bookman Old Style" w:hAnsi="Bookman Old Style" w:cs="Times New Roman"/>
                <w:i/>
                <w:iCs/>
                <w:color w:val="000000"/>
              </w:rPr>
            </w:pPr>
            <w:r w:rsidRPr="00983369">
              <w:rPr>
                <w:rFonts w:ascii="Bookman Old Style" w:hAnsi="Bookman Old Style" w:cs="Times New Roman"/>
                <w:b/>
                <w:bCs/>
                <w:i/>
                <w:iCs/>
                <w:color w:val="000000"/>
              </w:rPr>
              <w:t>casa avanzata</w:t>
            </w:r>
            <w:r w:rsidRPr="00983369">
              <w:rPr>
                <w:rFonts w:ascii="Bookman Old Style" w:hAnsi="Bookman Old Style" w:cs="Times New Roman"/>
                <w:i/>
                <w:iCs/>
                <w:color w:val="000000"/>
              </w:rPr>
              <w:t xml:space="preserve">: "linea di arresto per le biciclette in posizione avanzata rispetto alla linea di arresto per tutti gli altri veicoli"; </w:t>
            </w:r>
          </w:p>
          <w:p w14:paraId="14429A39" w14:textId="77777777" w:rsidR="001949E9" w:rsidRPr="00983369" w:rsidRDefault="001949E9" w:rsidP="00154A0E">
            <w:pPr>
              <w:pStyle w:val="Default"/>
              <w:numPr>
                <w:ilvl w:val="0"/>
                <w:numId w:val="18"/>
              </w:numPr>
              <w:jc w:val="both"/>
              <w:rPr>
                <w:rFonts w:ascii="Bookman Old Style" w:hAnsi="Bookman Old Style"/>
                <w:i/>
                <w:iCs/>
                <w:sz w:val="22"/>
                <w:szCs w:val="22"/>
              </w:rPr>
            </w:pPr>
            <w:r w:rsidRPr="00983369">
              <w:rPr>
                <w:rFonts w:ascii="Bookman Old Style" w:hAnsi="Bookman Old Style"/>
                <w:b/>
                <w:bCs/>
                <w:i/>
                <w:iCs/>
                <w:sz w:val="22"/>
                <w:szCs w:val="22"/>
              </w:rPr>
              <w:t>corsia ciclabile</w:t>
            </w:r>
            <w:r w:rsidRPr="00983369">
              <w:rPr>
                <w:rFonts w:ascii="Bookman Old Style" w:hAnsi="Bookman Old Style"/>
                <w:i/>
                <w:iCs/>
                <w:sz w:val="22"/>
                <w:szCs w:val="22"/>
              </w:rPr>
              <w:t xml:space="preserve">: "parte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La Corsia ciclabile è parte della ordinaria corsia veicolare, con destinazione alla circolazione dei velocipedi". </w:t>
            </w:r>
          </w:p>
          <w:p w14:paraId="14429A3A" w14:textId="77777777" w:rsidR="001949E9" w:rsidRPr="00983369" w:rsidRDefault="001949E9" w:rsidP="001949E9">
            <w:pPr>
              <w:pStyle w:val="Default"/>
              <w:jc w:val="both"/>
              <w:rPr>
                <w:rFonts w:ascii="Bookman Old Style" w:hAnsi="Bookman Old Style"/>
                <w:i/>
                <w:iCs/>
                <w:sz w:val="22"/>
                <w:szCs w:val="22"/>
              </w:rPr>
            </w:pPr>
          </w:p>
          <w:p w14:paraId="14429A3B" w14:textId="77777777" w:rsidR="001949E9" w:rsidRPr="00983369" w:rsidRDefault="001949E9" w:rsidP="001949E9">
            <w:pPr>
              <w:pStyle w:val="Default"/>
              <w:jc w:val="both"/>
              <w:rPr>
                <w:rFonts w:ascii="Bookman Old Style" w:hAnsi="Bookman Old Style"/>
                <w:i/>
                <w:iCs/>
                <w:sz w:val="22"/>
                <w:szCs w:val="22"/>
              </w:rPr>
            </w:pPr>
          </w:p>
          <w:p w14:paraId="14429A3C" w14:textId="77777777" w:rsidR="001949E9" w:rsidRPr="00983369" w:rsidRDefault="001949E9" w:rsidP="001949E9">
            <w:pPr>
              <w:pStyle w:val="Default"/>
              <w:jc w:val="both"/>
              <w:rPr>
                <w:rFonts w:ascii="Bookman Old Style" w:hAnsi="Bookman Old Style"/>
                <w:i/>
                <w:iCs/>
                <w:sz w:val="22"/>
                <w:szCs w:val="22"/>
              </w:rPr>
            </w:pPr>
          </w:p>
          <w:p w14:paraId="14429A3D" w14:textId="77777777" w:rsidR="001949E9" w:rsidRPr="00983369" w:rsidRDefault="001949E9" w:rsidP="001949E9">
            <w:pPr>
              <w:pStyle w:val="Default"/>
              <w:jc w:val="both"/>
              <w:rPr>
                <w:rFonts w:ascii="Bookman Old Style" w:hAnsi="Bookman Old Style"/>
                <w:i/>
                <w:iCs/>
                <w:sz w:val="22"/>
                <w:szCs w:val="22"/>
              </w:rPr>
            </w:pPr>
          </w:p>
          <w:p w14:paraId="14429A3E" w14:textId="77777777" w:rsidR="001949E9" w:rsidRPr="00983369" w:rsidRDefault="001949E9" w:rsidP="001949E9">
            <w:pPr>
              <w:pStyle w:val="Default"/>
              <w:jc w:val="both"/>
              <w:rPr>
                <w:rFonts w:ascii="Bookman Old Style" w:hAnsi="Bookman Old Style"/>
                <w:i/>
                <w:iCs/>
                <w:sz w:val="22"/>
                <w:szCs w:val="22"/>
              </w:rPr>
            </w:pPr>
          </w:p>
          <w:p w14:paraId="14429A3F" w14:textId="77777777" w:rsidR="001949E9" w:rsidRPr="00983369" w:rsidRDefault="001949E9" w:rsidP="001949E9">
            <w:pPr>
              <w:pStyle w:val="Default"/>
              <w:jc w:val="both"/>
              <w:rPr>
                <w:rFonts w:ascii="Bookman Old Style" w:hAnsi="Bookman Old Style"/>
                <w:i/>
                <w:iCs/>
                <w:sz w:val="22"/>
                <w:szCs w:val="22"/>
              </w:rPr>
            </w:pPr>
          </w:p>
          <w:p w14:paraId="14429A41" w14:textId="77777777" w:rsidR="001949E9" w:rsidRPr="00983369" w:rsidRDefault="001949E9" w:rsidP="001949E9">
            <w:pPr>
              <w:pStyle w:val="Default"/>
              <w:jc w:val="both"/>
              <w:rPr>
                <w:rFonts w:ascii="Bookman Old Style" w:hAnsi="Bookman Old Style"/>
                <w:i/>
                <w:iCs/>
                <w:sz w:val="22"/>
                <w:szCs w:val="22"/>
              </w:rPr>
            </w:pPr>
          </w:p>
          <w:p w14:paraId="14429A42" w14:textId="77777777" w:rsidR="001949E9" w:rsidRPr="00983369" w:rsidRDefault="001949E9" w:rsidP="001949E9">
            <w:pPr>
              <w:pStyle w:val="Default"/>
              <w:jc w:val="both"/>
              <w:rPr>
                <w:i/>
                <w:iCs/>
              </w:rPr>
            </w:pPr>
            <w:r w:rsidRPr="00983369">
              <w:rPr>
                <w:rFonts w:ascii="Bookman Old Style" w:hAnsi="Bookman Old Style"/>
                <w:i/>
                <w:iCs/>
                <w:sz w:val="22"/>
                <w:szCs w:val="22"/>
              </w:rPr>
              <w:lastRenderedPageBreak/>
              <w:t>Viene inoltre modificato l’art 182 del suddetto codice della strada dettando le disposizioni per la realizzazione della casa avanzata in corrispondenza delle intersezioni con semafori, sulla base di apposita ordinanza del sindaco, e previa valutazione delle condizioni di sicurezza.</w:t>
            </w:r>
            <w:r w:rsidRPr="00983369">
              <w:rPr>
                <w:i/>
                <w:iCs/>
              </w:rPr>
              <w:t xml:space="preserve"> </w:t>
            </w:r>
          </w:p>
          <w:p w14:paraId="14429A43" w14:textId="77777777" w:rsidR="001949E9" w:rsidRPr="00983369" w:rsidRDefault="001949E9" w:rsidP="001949E9">
            <w:pPr>
              <w:pStyle w:val="Default"/>
              <w:jc w:val="both"/>
              <w:rPr>
                <w:rFonts w:ascii="Bookman Old Style" w:hAnsi="Bookman Old Style"/>
                <w:i/>
                <w:iCs/>
                <w:sz w:val="22"/>
                <w:szCs w:val="22"/>
              </w:rPr>
            </w:pPr>
            <w:r w:rsidRPr="00983369">
              <w:rPr>
                <w:rFonts w:ascii="Bookman Old Style" w:hAnsi="Bookman Old Style"/>
                <w:i/>
                <w:iCs/>
                <w:sz w:val="22"/>
                <w:szCs w:val="22"/>
              </w:rPr>
              <w:t xml:space="preserve">La casa avanzata è estesa a tutta la larghezza della carreggiata o della semicarreggiata ed è posta a una distanza pari almeno a 3 metri rispetto alla linea di arresto stabilita per il flusso veicolare. Deve essere accessibile mediante apposita corsia di almeno 5 metri, riservata alle biciclette, situata sul lato destro in prossimità dell’intersezione. In ogni caso, può essere realizzata lungo le strade con limite di velocità </w:t>
            </w:r>
            <w:r w:rsidRPr="00983369">
              <w:rPr>
                <w:rFonts w:ascii="Bookman Old Style" w:hAnsi="Bookman Old Style"/>
                <w:bCs/>
                <w:i/>
                <w:iCs/>
                <w:sz w:val="22"/>
                <w:szCs w:val="22"/>
              </w:rPr>
              <w:t>a 50 km/h</w:t>
            </w:r>
            <w:r w:rsidRPr="00983369">
              <w:rPr>
                <w:rFonts w:ascii="Bookman Old Style" w:hAnsi="Bookman Old Style"/>
                <w:i/>
                <w:iCs/>
                <w:sz w:val="22"/>
                <w:szCs w:val="22"/>
              </w:rPr>
              <w:t>.</w:t>
            </w:r>
          </w:p>
          <w:p w14:paraId="14429A44" w14:textId="77777777" w:rsidR="001949E9" w:rsidRPr="00983369" w:rsidRDefault="001949E9" w:rsidP="001949E9">
            <w:pPr>
              <w:autoSpaceDE w:val="0"/>
              <w:autoSpaceDN w:val="0"/>
              <w:adjustRightInd w:val="0"/>
              <w:jc w:val="both"/>
              <w:rPr>
                <w:rFonts w:ascii="Bookman Old Style" w:hAnsi="Bookman Old Style" w:cs="Times New Roman"/>
                <w:i/>
                <w:iCs/>
                <w:color w:val="000000"/>
              </w:rPr>
            </w:pPr>
          </w:p>
          <w:p w14:paraId="14429A45" w14:textId="77777777" w:rsidR="006E6C0B" w:rsidRPr="00983369" w:rsidRDefault="006E6C0B" w:rsidP="001949E9">
            <w:pPr>
              <w:jc w:val="both"/>
              <w:rPr>
                <w:rFonts w:ascii="Bookman Old Style" w:hAnsi="Bookman Old Style"/>
                <w:b/>
                <w:i/>
                <w:iCs/>
              </w:rPr>
            </w:pPr>
          </w:p>
        </w:tc>
      </w:tr>
      <w:tr w:rsidR="006E6C0B" w:rsidRPr="001138C1" w14:paraId="14429A4E" w14:textId="77777777" w:rsidTr="40909788">
        <w:tc>
          <w:tcPr>
            <w:tcW w:w="6374" w:type="dxa"/>
          </w:tcPr>
          <w:p w14:paraId="14429A47" w14:textId="77777777" w:rsidR="006E6C0B" w:rsidRPr="00FC29F1" w:rsidRDefault="006E6C0B" w:rsidP="00D0502F">
            <w:pPr>
              <w:autoSpaceDE w:val="0"/>
              <w:autoSpaceDN w:val="0"/>
              <w:adjustRightInd w:val="0"/>
              <w:jc w:val="both"/>
              <w:rPr>
                <w:rFonts w:ascii="Bookman Old Style" w:hAnsi="Bookman Old Style" w:cs="TimesNewRomanPSMT"/>
              </w:rPr>
            </w:pPr>
            <w:r w:rsidRPr="00FC29F1">
              <w:rPr>
                <w:rFonts w:ascii="Bookman Old Style" w:hAnsi="Bookman Old Style" w:cs="TimesNewRomanPSMT"/>
              </w:rPr>
              <w:lastRenderedPageBreak/>
              <w:t>4. Al fine di favorire il decongestionamento del traffico nelle aree urbane mediante la riduzione dell'uso</w:t>
            </w:r>
            <w:r>
              <w:rPr>
                <w:rFonts w:ascii="Bookman Old Style" w:hAnsi="Bookman Old Style" w:cs="TimesNewRomanPSMT"/>
              </w:rPr>
              <w:t xml:space="preserve"> </w:t>
            </w:r>
            <w:r w:rsidRPr="00FC29F1">
              <w:rPr>
                <w:rFonts w:ascii="Bookman Old Style" w:hAnsi="Bookman Old Style" w:cs="TimesNewRomanPSMT"/>
              </w:rPr>
              <w:t>del mezzo di trasporto privato individuale, le imprese e le pubbliche amministrazioni di cui all</w:t>
            </w:r>
            <w:r>
              <w:rPr>
                <w:rFonts w:ascii="Bookman Old Style" w:hAnsi="Bookman Old Style" w:cs="Bookman Old Style"/>
              </w:rPr>
              <w:t>’</w:t>
            </w:r>
            <w:r w:rsidRPr="00FC29F1">
              <w:rPr>
                <w:rFonts w:ascii="Bookman Old Style" w:hAnsi="Bookman Old Style" w:cs="TimesNewRomanPSMT"/>
              </w:rPr>
              <w:t>articolo1, comma 2, del decreto legislativo 30 marzo 2001, n.165, con singole unità locali con più di 100</w:t>
            </w:r>
            <w:r>
              <w:rPr>
                <w:rFonts w:ascii="Bookman Old Style" w:hAnsi="Bookman Old Style" w:cs="TimesNewRomanPSMT"/>
              </w:rPr>
              <w:t xml:space="preserve"> </w:t>
            </w:r>
            <w:r w:rsidRPr="00FC29F1">
              <w:rPr>
                <w:rFonts w:ascii="Bookman Old Style" w:hAnsi="Bookman Old Style" w:cs="TimesNewRomanPSMT"/>
              </w:rPr>
              <w:t>dipendenti ubicate in un capoluogo di Regione, in una Città metropolitana, in un capoluogo di Provincia</w:t>
            </w:r>
            <w:r>
              <w:rPr>
                <w:rFonts w:ascii="Bookman Old Style" w:hAnsi="Bookman Old Style" w:cs="TimesNewRomanPSMT"/>
              </w:rPr>
              <w:t xml:space="preserve"> </w:t>
            </w:r>
            <w:r w:rsidRPr="00FC29F1">
              <w:rPr>
                <w:rFonts w:ascii="Bookman Old Style" w:hAnsi="Bookman Old Style" w:cs="TimesNewRomanPSMT"/>
              </w:rPr>
              <w:t>ovvero in un Comune con popolazione superiore a 50.000 abitanti sono tenute ad adottare, entro il 31</w:t>
            </w:r>
            <w:r>
              <w:rPr>
                <w:rFonts w:ascii="Bookman Old Style" w:hAnsi="Bookman Old Style" w:cs="TimesNewRomanPSMT"/>
              </w:rPr>
              <w:t xml:space="preserve"> </w:t>
            </w:r>
            <w:r w:rsidRPr="00FC29F1">
              <w:rPr>
                <w:rFonts w:ascii="Bookman Old Style" w:hAnsi="Bookman Old Style" w:cs="TimesNewRomanPSMT"/>
              </w:rPr>
              <w:t>dicembre di ogni anno, un piano degli spostamenti casa-lavoro del proprio personale dipendente</w:t>
            </w:r>
            <w:r>
              <w:rPr>
                <w:rFonts w:ascii="Bookman Old Style" w:hAnsi="Bookman Old Style" w:cs="TimesNewRomanPSMT"/>
              </w:rPr>
              <w:t xml:space="preserve"> </w:t>
            </w:r>
            <w:r w:rsidRPr="00FC29F1">
              <w:rPr>
                <w:rFonts w:ascii="Bookman Old Style" w:hAnsi="Bookman Old Style" w:cs="TimesNewRomanPSMT"/>
              </w:rPr>
              <w:t>finalizzato alla riduzione dell'uso del mezzo di trasporto privato individuale nominando, a tal fine, un</w:t>
            </w:r>
            <w:r>
              <w:rPr>
                <w:rFonts w:ascii="Bookman Old Style" w:hAnsi="Bookman Old Style" w:cs="TimesNewRomanPSMT"/>
              </w:rPr>
              <w:t xml:space="preserve"> </w:t>
            </w:r>
            <w:r w:rsidRPr="00FC29F1">
              <w:rPr>
                <w:rFonts w:ascii="Bookman Old Style" w:hAnsi="Bookman Old Style" w:cs="TimesNewRomanPSMT"/>
              </w:rPr>
              <w:t>mobility manager con funzioni di supporto professionale continuativo alle attività di decisione,</w:t>
            </w:r>
            <w:r>
              <w:rPr>
                <w:rFonts w:ascii="Bookman Old Style" w:hAnsi="Bookman Old Style" w:cs="TimesNewRomanPSMT"/>
              </w:rPr>
              <w:t xml:space="preserve"> </w:t>
            </w:r>
            <w:r w:rsidRPr="00FC29F1">
              <w:rPr>
                <w:rFonts w:ascii="Bookman Old Style" w:hAnsi="Bookman Old Style" w:cs="TimesNewRomanPSMT"/>
              </w:rPr>
              <w:t>pianificazione, programmazione, gestione e promozione di soluzioni ottimali di mobilità sostenibile. Il</w:t>
            </w:r>
            <w:r>
              <w:rPr>
                <w:rFonts w:ascii="Bookman Old Style" w:hAnsi="Bookman Old Style" w:cs="TimesNewRomanPSMT"/>
              </w:rPr>
              <w:t xml:space="preserve"> </w:t>
            </w:r>
            <w:r w:rsidRPr="00FC29F1">
              <w:rPr>
                <w:rFonts w:ascii="Bookman Old Style" w:hAnsi="Bookman Old Style" w:cs="TimesNewRomanPSMT"/>
              </w:rPr>
              <w:t>Mobilit</w:t>
            </w:r>
            <w:r>
              <w:rPr>
                <w:rFonts w:ascii="Bookman Old Style" w:hAnsi="Bookman Old Style" w:cs="Bookman Old Style"/>
              </w:rPr>
              <w:t>y</w:t>
            </w:r>
            <w:r w:rsidRPr="00FC29F1">
              <w:rPr>
                <w:rFonts w:ascii="Bookman Old Style" w:hAnsi="Bookman Old Style" w:cs="TimesNewRomanPSMT"/>
              </w:rPr>
              <w:t xml:space="preserve"> Manager prom</w:t>
            </w:r>
            <w:r>
              <w:rPr>
                <w:rFonts w:ascii="Bookman Old Style" w:hAnsi="Bookman Old Style" w:cs="Bookman Old Style"/>
              </w:rPr>
              <w:t>u</w:t>
            </w:r>
            <w:r w:rsidRPr="00FC29F1">
              <w:rPr>
                <w:rFonts w:ascii="Bookman Old Style" w:hAnsi="Bookman Old Style" w:cs="TimesNewRomanPSMT"/>
              </w:rPr>
              <w:t>o</w:t>
            </w:r>
            <w:r>
              <w:rPr>
                <w:rFonts w:ascii="Bookman Old Style" w:hAnsi="Bookman Old Style" w:cs="Bookman Old Style"/>
              </w:rPr>
              <w:t>v</w:t>
            </w:r>
            <w:r w:rsidRPr="00FC29F1">
              <w:rPr>
                <w:rFonts w:ascii="Bookman Old Style" w:hAnsi="Bookman Old Style" w:cs="TimesNewRomanPSMT"/>
              </w:rPr>
              <w:t>e, anche collaborando all</w:t>
            </w:r>
            <w:r>
              <w:rPr>
                <w:rFonts w:ascii="Bookman Old Style" w:hAnsi="Bookman Old Style" w:cs="Bookman Old Style"/>
              </w:rPr>
              <w:t>’</w:t>
            </w:r>
            <w:r w:rsidRPr="00FC29F1">
              <w:rPr>
                <w:rFonts w:ascii="Bookman Old Style" w:hAnsi="Bookman Old Style" w:cs="TimesNewRomanPSMT"/>
              </w:rPr>
              <w:t>adozione del piano di mobilità sostenibile, la</w:t>
            </w:r>
            <w:r>
              <w:rPr>
                <w:rFonts w:ascii="Bookman Old Style" w:hAnsi="Bookman Old Style" w:cs="TimesNewRomanPSMT"/>
              </w:rPr>
              <w:t xml:space="preserve"> </w:t>
            </w:r>
            <w:r w:rsidRPr="00FC29F1">
              <w:rPr>
                <w:rFonts w:ascii="Bookman Old Style" w:hAnsi="Bookman Old Style" w:cs="TimesNewRomanPSMT"/>
              </w:rPr>
              <w:t xml:space="preserve">realizzazione di interventi di organizzazione </w:t>
            </w:r>
            <w:r w:rsidRPr="00FC29F1">
              <w:rPr>
                <w:rFonts w:ascii="Bookman Old Style" w:hAnsi="Bookman Old Style" w:cs="TimesNewRomanPSMT"/>
              </w:rPr>
              <w:lastRenderedPageBreak/>
              <w:t>e gestione della domanda di mobilità, delle persone, al fine</w:t>
            </w:r>
            <w:r>
              <w:rPr>
                <w:rFonts w:ascii="Bookman Old Style" w:hAnsi="Bookman Old Style" w:cs="TimesNewRomanPSMT"/>
              </w:rPr>
              <w:t xml:space="preserve"> </w:t>
            </w:r>
            <w:r w:rsidRPr="00FC29F1">
              <w:rPr>
                <w:rFonts w:ascii="Bookman Old Style" w:hAnsi="Bookman Old Style" w:cs="TimesNewRomanPSMT"/>
              </w:rPr>
              <w:t>di consentire la riduzione strutturale e permanente dell'impatto ambientale derivante dal traffico</w:t>
            </w:r>
            <w:r>
              <w:rPr>
                <w:rFonts w:ascii="Bookman Old Style" w:hAnsi="Bookman Old Style" w:cs="TimesNewRomanPSMT"/>
              </w:rPr>
              <w:t xml:space="preserve"> </w:t>
            </w:r>
            <w:r w:rsidRPr="00FC29F1">
              <w:rPr>
                <w:rFonts w:ascii="Bookman Old Style" w:hAnsi="Bookman Old Style" w:cs="TimesNewRomanPSMT"/>
              </w:rPr>
              <w:t>veicolare nelle aree urbane e metropolitane, tramite l'attuazione di interventi di mobilità sostenibile. Per</w:t>
            </w:r>
            <w:r>
              <w:rPr>
                <w:rFonts w:ascii="Bookman Old Style" w:hAnsi="Bookman Old Style" w:cs="TimesNewRomanPSMT"/>
              </w:rPr>
              <w:t xml:space="preserve"> </w:t>
            </w:r>
            <w:r w:rsidRPr="00FC29F1">
              <w:rPr>
                <w:rFonts w:ascii="Bookman Old Style" w:hAnsi="Bookman Old Style" w:cs="TimesNewRomanPSMT"/>
              </w:rPr>
              <w:t>le pubbliche amministrazioni tale figura è scelta tra il personale in ruolo. Con uno o più decreti di natura</w:t>
            </w:r>
            <w:r>
              <w:rPr>
                <w:rFonts w:ascii="Bookman Old Style" w:hAnsi="Bookman Old Style" w:cs="TimesNewRomanPSMT"/>
              </w:rPr>
              <w:t xml:space="preserve"> </w:t>
            </w:r>
            <w:r w:rsidRPr="00FC29F1">
              <w:rPr>
                <w:rFonts w:ascii="Bookman Old Style" w:hAnsi="Bookman Old Style" w:cs="TimesNewRomanPSMT"/>
              </w:rPr>
              <w:t>non regolamentare del Ministro dell</w:t>
            </w:r>
            <w:r>
              <w:rPr>
                <w:rFonts w:ascii="Bookman Old Style" w:hAnsi="Bookman Old Style" w:cs="Bookman Old Style"/>
              </w:rPr>
              <w:t>’</w:t>
            </w:r>
            <w:r w:rsidRPr="00FC29F1">
              <w:rPr>
                <w:rFonts w:ascii="Bookman Old Style" w:hAnsi="Bookman Old Style" w:cs="TimesNewRomanPSMT"/>
              </w:rPr>
              <w:t>ambiente e della t</w:t>
            </w:r>
            <w:r>
              <w:rPr>
                <w:rFonts w:ascii="Bookman Old Style" w:hAnsi="Bookman Old Style" w:cs="Bookman Old Style"/>
              </w:rPr>
              <w:t>u</w:t>
            </w:r>
            <w:r w:rsidRPr="00FC29F1">
              <w:rPr>
                <w:rFonts w:ascii="Bookman Old Style" w:hAnsi="Bookman Old Style" w:cs="TimesNewRomanPSMT"/>
              </w:rPr>
              <w:t>tela del territorio e del mare, di concerto con il</w:t>
            </w:r>
            <w:r>
              <w:rPr>
                <w:rFonts w:ascii="Bookman Old Style" w:hAnsi="Bookman Old Style" w:cs="TimesNewRomanPSMT"/>
              </w:rPr>
              <w:t xml:space="preserve"> </w:t>
            </w:r>
            <w:r w:rsidRPr="00FC29F1">
              <w:rPr>
                <w:rFonts w:ascii="Bookman Old Style" w:hAnsi="Bookman Old Style" w:cs="TimesNewRomanPSMT"/>
              </w:rPr>
              <w:t>Ministro delle infrastrutture e dei trasporti, sono definite le modalità attuative delle disposizioni di cui</w:t>
            </w:r>
            <w:r>
              <w:rPr>
                <w:rFonts w:ascii="Bookman Old Style" w:hAnsi="Bookman Old Style" w:cs="TimesNewRomanPSMT"/>
              </w:rPr>
              <w:t xml:space="preserve"> </w:t>
            </w:r>
            <w:r w:rsidRPr="00FC29F1">
              <w:rPr>
                <w:rFonts w:ascii="Bookman Old Style" w:hAnsi="Bookman Old Style" w:cs="TimesNewRomanPSMT"/>
              </w:rPr>
              <w:t>al presente comma. Le amministra</w:t>
            </w:r>
            <w:r>
              <w:rPr>
                <w:rFonts w:ascii="Bookman Old Style" w:hAnsi="Bookman Old Style" w:cs="Bookman Old Style"/>
              </w:rPr>
              <w:t>z</w:t>
            </w:r>
            <w:r w:rsidRPr="00FC29F1">
              <w:rPr>
                <w:rFonts w:ascii="Bookman Old Style" w:hAnsi="Bookman Old Style" w:cs="TimesNewRomanPSMT"/>
              </w:rPr>
              <w:t>ioni p</w:t>
            </w:r>
            <w:r>
              <w:rPr>
                <w:rFonts w:ascii="Bookman Old Style" w:hAnsi="Bookman Old Style" w:cs="Bookman Old Style"/>
              </w:rPr>
              <w:t>u</w:t>
            </w:r>
            <w:r w:rsidRPr="00FC29F1">
              <w:rPr>
                <w:rFonts w:ascii="Bookman Old Style" w:hAnsi="Bookman Old Style" w:cs="TimesNewRomanPSMT"/>
              </w:rPr>
              <w:t>bbliche pro</w:t>
            </w:r>
            <w:r>
              <w:rPr>
                <w:rFonts w:ascii="Bookman Old Style" w:hAnsi="Bookman Old Style" w:cs="Bookman Old Style"/>
              </w:rPr>
              <w:t>vv</w:t>
            </w:r>
            <w:r w:rsidRPr="00FC29F1">
              <w:rPr>
                <w:rFonts w:ascii="Bookman Old Style" w:hAnsi="Bookman Old Style" w:cs="TimesNewRomanPSMT"/>
              </w:rPr>
              <w:t>edono all</w:t>
            </w:r>
            <w:r>
              <w:rPr>
                <w:rFonts w:ascii="Bookman Old Style" w:hAnsi="Bookman Old Style" w:cs="Bookman Old Style"/>
              </w:rPr>
              <w:t>’</w:t>
            </w:r>
            <w:r w:rsidRPr="00FC29F1">
              <w:rPr>
                <w:rFonts w:ascii="Bookman Old Style" w:hAnsi="Bookman Old Style" w:cs="TimesNewRomanPSMT"/>
              </w:rPr>
              <w:t>att</w:t>
            </w:r>
            <w:r>
              <w:rPr>
                <w:rFonts w:ascii="Bookman Old Style" w:hAnsi="Bookman Old Style" w:cs="Bookman Old Style"/>
              </w:rPr>
              <w:t>u</w:t>
            </w:r>
            <w:r w:rsidRPr="00FC29F1">
              <w:rPr>
                <w:rFonts w:ascii="Bookman Old Style" w:hAnsi="Bookman Old Style" w:cs="TimesNewRomanPSMT"/>
              </w:rPr>
              <w:t>a</w:t>
            </w:r>
            <w:r>
              <w:rPr>
                <w:rFonts w:ascii="Bookman Old Style" w:hAnsi="Bookman Old Style" w:cs="Bookman Old Style"/>
              </w:rPr>
              <w:t>z</w:t>
            </w:r>
            <w:r w:rsidRPr="00FC29F1">
              <w:rPr>
                <w:rFonts w:ascii="Bookman Old Style" w:hAnsi="Bookman Old Style" w:cs="TimesNewRomanPSMT"/>
              </w:rPr>
              <w:t>ione del presente comma con le</w:t>
            </w:r>
            <w:r w:rsidR="00D0502F">
              <w:rPr>
                <w:rFonts w:ascii="Bookman Old Style" w:hAnsi="Bookman Old Style" w:cs="TimesNewRomanPSMT"/>
              </w:rPr>
              <w:t xml:space="preserve"> </w:t>
            </w:r>
            <w:r w:rsidRPr="00FC29F1">
              <w:rPr>
                <w:rFonts w:ascii="Bookman Old Style" w:hAnsi="Bookman Old Style" w:cs="TimesNewRomanPSMT"/>
              </w:rPr>
              <w:t>risorse umane, strumentali e finanziarie disponibili a legislazione vigente sui propri bilanci, e comunque</w:t>
            </w:r>
            <w:r>
              <w:rPr>
                <w:rFonts w:ascii="Bookman Old Style" w:hAnsi="Bookman Old Style" w:cs="TimesNewRomanPSMT"/>
              </w:rPr>
              <w:t xml:space="preserve"> </w:t>
            </w:r>
            <w:r w:rsidRPr="00FC29F1">
              <w:rPr>
                <w:rFonts w:ascii="Bookman Old Style" w:hAnsi="Bookman Old Style" w:cs="TimesNewRomanPSMT"/>
              </w:rPr>
              <w:t>senza nuovi o maggiori oneri a carico della finanza pubblica.</w:t>
            </w:r>
          </w:p>
        </w:tc>
        <w:tc>
          <w:tcPr>
            <w:tcW w:w="7903" w:type="dxa"/>
          </w:tcPr>
          <w:p w14:paraId="14429A48" w14:textId="77777777" w:rsidR="00347827" w:rsidRPr="00983369" w:rsidRDefault="00D0502F" w:rsidP="00D0502F">
            <w:pPr>
              <w:pStyle w:val="Default"/>
              <w:jc w:val="both"/>
              <w:rPr>
                <w:rFonts w:ascii="Bookman Old Style" w:hAnsi="Bookman Old Style"/>
                <w:i/>
                <w:iCs/>
                <w:sz w:val="22"/>
                <w:szCs w:val="22"/>
              </w:rPr>
            </w:pPr>
            <w:r w:rsidRPr="00983369">
              <w:rPr>
                <w:rFonts w:ascii="Bookman Old Style" w:hAnsi="Bookman Old Style"/>
                <w:i/>
                <w:iCs/>
                <w:sz w:val="22"/>
                <w:szCs w:val="22"/>
              </w:rPr>
              <w:lastRenderedPageBreak/>
              <w:t>Vi è l’obbligo della predisposizione del piano degli spostamenti casa</w:t>
            </w:r>
            <w:r w:rsidR="00347827" w:rsidRPr="00983369">
              <w:rPr>
                <w:rFonts w:ascii="Bookman Old Style" w:hAnsi="Bookman Old Style"/>
                <w:i/>
                <w:iCs/>
                <w:sz w:val="22"/>
                <w:szCs w:val="22"/>
              </w:rPr>
              <w:t>-</w:t>
            </w:r>
            <w:r w:rsidRPr="00983369">
              <w:rPr>
                <w:rFonts w:ascii="Bookman Old Style" w:hAnsi="Bookman Old Style"/>
                <w:i/>
                <w:iCs/>
                <w:sz w:val="22"/>
                <w:szCs w:val="22"/>
              </w:rPr>
              <w:t xml:space="preserve">lavoro </w:t>
            </w:r>
            <w:r w:rsidRPr="00983369">
              <w:rPr>
                <w:rFonts w:ascii="Bookman Old Style" w:hAnsi="Bookman Old Style"/>
                <w:b/>
                <w:i/>
                <w:iCs/>
                <w:sz w:val="22"/>
                <w:szCs w:val="22"/>
              </w:rPr>
              <w:t>entro il 31 dicembre di ogni anno</w:t>
            </w:r>
            <w:r w:rsidRPr="00983369">
              <w:rPr>
                <w:rFonts w:ascii="Bookman Old Style" w:hAnsi="Bookman Old Style"/>
                <w:i/>
                <w:iCs/>
                <w:sz w:val="22"/>
                <w:szCs w:val="22"/>
              </w:rPr>
              <w:t>, nonché della nomina del responsabile della mobilità aziendale (</w:t>
            </w:r>
            <w:r w:rsidRPr="00983369">
              <w:rPr>
                <w:rFonts w:ascii="Bookman Old Style" w:hAnsi="Bookman Old Style"/>
                <w:b/>
                <w:i/>
                <w:iCs/>
                <w:sz w:val="22"/>
                <w:szCs w:val="22"/>
              </w:rPr>
              <w:t>mobility manager</w:t>
            </w:r>
            <w:r w:rsidRPr="00983369">
              <w:rPr>
                <w:rFonts w:ascii="Bookman Old Style" w:hAnsi="Bookman Old Style"/>
                <w:i/>
                <w:iCs/>
                <w:sz w:val="22"/>
                <w:szCs w:val="22"/>
              </w:rPr>
              <w:t xml:space="preserve">) da parte delle imprese e le pubbliche amministrazioni di cui all’articolo 1, comma 2, del decreto legislativo 30 marzo 2001, n. 165, </w:t>
            </w:r>
            <w:r w:rsidR="00347827" w:rsidRPr="00983369">
              <w:rPr>
                <w:rFonts w:ascii="Bookman Old Style" w:hAnsi="Bookman Old Style"/>
                <w:i/>
                <w:iCs/>
                <w:sz w:val="22"/>
                <w:szCs w:val="22"/>
              </w:rPr>
              <w:t>con le seguenti caratteristiche</w:t>
            </w:r>
          </w:p>
          <w:p w14:paraId="14429A49" w14:textId="77777777" w:rsidR="00347827" w:rsidRPr="00983369" w:rsidRDefault="00347827" w:rsidP="00347827">
            <w:pPr>
              <w:pStyle w:val="Default"/>
              <w:numPr>
                <w:ilvl w:val="0"/>
                <w:numId w:val="19"/>
              </w:numPr>
              <w:jc w:val="both"/>
              <w:rPr>
                <w:rFonts w:ascii="Bookman Old Style" w:hAnsi="Bookman Old Style"/>
                <w:i/>
                <w:iCs/>
                <w:sz w:val="22"/>
                <w:szCs w:val="22"/>
              </w:rPr>
            </w:pPr>
            <w:r w:rsidRPr="00983369">
              <w:rPr>
                <w:rFonts w:ascii="Bookman Old Style" w:hAnsi="Bookman Old Style"/>
                <w:i/>
                <w:iCs/>
                <w:sz w:val="22"/>
                <w:szCs w:val="22"/>
              </w:rPr>
              <w:t xml:space="preserve">aventi </w:t>
            </w:r>
            <w:r w:rsidR="00D0502F" w:rsidRPr="00983369">
              <w:rPr>
                <w:rFonts w:ascii="Bookman Old Style" w:hAnsi="Bookman Old Style"/>
                <w:i/>
                <w:iCs/>
                <w:sz w:val="22"/>
                <w:szCs w:val="22"/>
              </w:rPr>
              <w:t xml:space="preserve">singole unità locali con più di 100 dipendenti </w:t>
            </w:r>
          </w:p>
          <w:p w14:paraId="14429A4A" w14:textId="77777777" w:rsidR="00347827" w:rsidRPr="00983369" w:rsidRDefault="00D0502F" w:rsidP="00347827">
            <w:pPr>
              <w:pStyle w:val="Default"/>
              <w:numPr>
                <w:ilvl w:val="0"/>
                <w:numId w:val="19"/>
              </w:numPr>
              <w:jc w:val="both"/>
              <w:rPr>
                <w:rFonts w:ascii="Bookman Old Style" w:hAnsi="Bookman Old Style"/>
                <w:i/>
                <w:iCs/>
                <w:sz w:val="22"/>
                <w:szCs w:val="22"/>
              </w:rPr>
            </w:pPr>
            <w:r w:rsidRPr="00983369">
              <w:rPr>
                <w:rFonts w:ascii="Bookman Old Style" w:hAnsi="Bookman Old Style"/>
                <w:i/>
                <w:iCs/>
                <w:sz w:val="22"/>
                <w:szCs w:val="22"/>
              </w:rPr>
              <w:t>ubicate in un capoluogo di Regione, in una Città metropolitana, in un capoluogo di Provincia ovvero in un Comune con popolazi</w:t>
            </w:r>
            <w:r w:rsidR="00347827" w:rsidRPr="00983369">
              <w:rPr>
                <w:rFonts w:ascii="Bookman Old Style" w:hAnsi="Bookman Old Style"/>
                <w:i/>
                <w:iCs/>
                <w:sz w:val="22"/>
                <w:szCs w:val="22"/>
              </w:rPr>
              <w:t>one superiore a 50.000 abitanti</w:t>
            </w:r>
            <w:r w:rsidRPr="00983369">
              <w:rPr>
                <w:rFonts w:ascii="Bookman Old Style" w:hAnsi="Bookman Old Style"/>
                <w:i/>
                <w:iCs/>
                <w:sz w:val="22"/>
                <w:szCs w:val="22"/>
              </w:rPr>
              <w:t xml:space="preserve">. </w:t>
            </w:r>
          </w:p>
          <w:p w14:paraId="14429A4B" w14:textId="77777777" w:rsidR="00347827" w:rsidRPr="00983369" w:rsidRDefault="00347827" w:rsidP="00347827">
            <w:pPr>
              <w:pStyle w:val="Default"/>
              <w:ind w:left="720"/>
              <w:jc w:val="both"/>
              <w:rPr>
                <w:rFonts w:ascii="Bookman Old Style" w:hAnsi="Bookman Old Style"/>
                <w:i/>
                <w:iCs/>
                <w:sz w:val="22"/>
                <w:szCs w:val="22"/>
              </w:rPr>
            </w:pPr>
          </w:p>
          <w:p w14:paraId="14429A4C" w14:textId="77777777" w:rsidR="00D0502F" w:rsidRPr="00983369" w:rsidRDefault="00D0502F" w:rsidP="00347827">
            <w:pPr>
              <w:pStyle w:val="Default"/>
              <w:jc w:val="both"/>
              <w:rPr>
                <w:rFonts w:ascii="Bookman Old Style" w:hAnsi="Bookman Old Style"/>
                <w:i/>
                <w:iCs/>
                <w:sz w:val="22"/>
                <w:szCs w:val="22"/>
              </w:rPr>
            </w:pPr>
            <w:r w:rsidRPr="00983369">
              <w:rPr>
                <w:rFonts w:ascii="Bookman Old Style" w:hAnsi="Bookman Old Style"/>
                <w:i/>
                <w:iCs/>
                <w:sz w:val="22"/>
                <w:szCs w:val="22"/>
              </w:rPr>
              <w:t xml:space="preserve">Il piano è finalizzato alla riduzione dell'uso del mezzo di trasporto privato individuale, al fine di favorire il decongestionamento del traffico nelle aree urbane. </w:t>
            </w:r>
          </w:p>
          <w:p w14:paraId="14429A4D" w14:textId="77777777" w:rsidR="006E6C0B" w:rsidRPr="00983369" w:rsidRDefault="00D0502F" w:rsidP="00D0502F">
            <w:pPr>
              <w:pStyle w:val="Default"/>
              <w:jc w:val="both"/>
              <w:rPr>
                <w:rFonts w:ascii="Bookman Old Style" w:hAnsi="Bookman Old Style"/>
                <w:i/>
                <w:iCs/>
                <w:sz w:val="22"/>
                <w:szCs w:val="22"/>
              </w:rPr>
            </w:pPr>
            <w:r w:rsidRPr="00983369">
              <w:rPr>
                <w:rFonts w:ascii="Bookman Old Style" w:hAnsi="Bookman Old Style"/>
                <w:i/>
                <w:iCs/>
                <w:sz w:val="22"/>
                <w:szCs w:val="22"/>
              </w:rPr>
              <w:t xml:space="preserve">La figura di Mobility Manager ha  </w:t>
            </w:r>
            <w:r w:rsidRPr="00983369">
              <w:rPr>
                <w:rFonts w:ascii="Bookman Old Style" w:hAnsi="Bookman Old Style"/>
                <w:bCs/>
                <w:i/>
                <w:iCs/>
                <w:sz w:val="22"/>
                <w:szCs w:val="22"/>
              </w:rPr>
              <w:t>funzioni di supporto professionale continuativo alle attività di decisione, pianificazione, programmazione, gestione e promozione di soluzioni ottimali di mobilità sostenibile</w:t>
            </w:r>
            <w:r w:rsidRPr="00983369">
              <w:rPr>
                <w:rFonts w:ascii="Bookman Old Style" w:hAnsi="Bookman Old Style"/>
                <w:i/>
                <w:iCs/>
                <w:sz w:val="22"/>
                <w:szCs w:val="22"/>
              </w:rPr>
              <w:t xml:space="preserve"> e collabora all’adozione del piano di mobilità sostenibile, alla realizzazione di interventi di organizzazione e gestione della domanda di mobilità del personale, attuando interventi al fine di abbattere la circolazione veicolare </w:t>
            </w:r>
            <w:r w:rsidRPr="00983369">
              <w:rPr>
                <w:rFonts w:ascii="Bookman Old Style" w:hAnsi="Bookman Old Style"/>
                <w:i/>
                <w:iCs/>
                <w:sz w:val="22"/>
                <w:szCs w:val="22"/>
              </w:rPr>
              <w:lastRenderedPageBreak/>
              <w:t xml:space="preserve">all'interno dell'area urbana. Le pubbliche amministrazioni sono tenute ad individuare il Mobility Manager tra il </w:t>
            </w:r>
            <w:r w:rsidRPr="00983369">
              <w:rPr>
                <w:rFonts w:ascii="Bookman Old Style" w:hAnsi="Bookman Old Style"/>
                <w:bCs/>
                <w:i/>
                <w:iCs/>
                <w:sz w:val="22"/>
                <w:szCs w:val="22"/>
              </w:rPr>
              <w:t>personale in ruolo</w:t>
            </w:r>
            <w:r w:rsidRPr="00983369">
              <w:rPr>
                <w:rFonts w:ascii="Bookman Old Style" w:hAnsi="Bookman Old Style"/>
                <w:i/>
                <w:iCs/>
                <w:sz w:val="22"/>
                <w:szCs w:val="22"/>
              </w:rPr>
              <w:t xml:space="preserve">. Si demanda a </w:t>
            </w:r>
            <w:r w:rsidRPr="00983369">
              <w:rPr>
                <w:rFonts w:ascii="Bookman Old Style" w:hAnsi="Bookman Old Style"/>
                <w:bCs/>
                <w:i/>
                <w:iCs/>
                <w:sz w:val="22"/>
                <w:szCs w:val="22"/>
              </w:rPr>
              <w:t xml:space="preserve">uno o più decreti di natura non regolamentare </w:t>
            </w:r>
            <w:r w:rsidRPr="00983369">
              <w:rPr>
                <w:rFonts w:ascii="Bookman Old Style" w:hAnsi="Bookman Old Style"/>
                <w:i/>
                <w:iCs/>
                <w:sz w:val="22"/>
                <w:szCs w:val="22"/>
              </w:rPr>
              <w:t>del Ministro dell’ambiente e della tutela del territorio e del mare, di concerto con il Ministro delle infrastrutture e dei trasporti, la disciplina delle modalità attuative della previsione.</w:t>
            </w:r>
          </w:p>
        </w:tc>
      </w:tr>
      <w:tr w:rsidR="006E6C0B" w:rsidRPr="00983369" w14:paraId="14429A50" w14:textId="77777777" w:rsidTr="40909788">
        <w:tc>
          <w:tcPr>
            <w:tcW w:w="14277" w:type="dxa"/>
            <w:gridSpan w:val="2"/>
          </w:tcPr>
          <w:p w14:paraId="14429A4F" w14:textId="77777777" w:rsidR="006E6C0B" w:rsidRPr="00983369" w:rsidRDefault="006E6C0B" w:rsidP="00983369">
            <w:pPr>
              <w:pStyle w:val="Titolo2"/>
              <w:spacing w:before="60" w:after="60"/>
              <w:jc w:val="center"/>
              <w:outlineLvl w:val="1"/>
              <w:rPr>
                <w:b/>
                <w:bCs/>
              </w:rPr>
            </w:pPr>
            <w:bookmarkStart w:id="97" w:name="_Toc43972619"/>
            <w:r w:rsidRPr="00983369">
              <w:rPr>
                <w:b/>
                <w:bCs/>
              </w:rPr>
              <w:lastRenderedPageBreak/>
              <w:t>MISURE IN MATERIA DI ISTRUZIONE</w:t>
            </w:r>
            <w:bookmarkEnd w:id="97"/>
          </w:p>
        </w:tc>
      </w:tr>
      <w:tr w:rsidR="006E6C0B" w:rsidRPr="00983369" w14:paraId="14429A53" w14:textId="77777777" w:rsidTr="40909788">
        <w:tc>
          <w:tcPr>
            <w:tcW w:w="14277" w:type="dxa"/>
            <w:gridSpan w:val="2"/>
          </w:tcPr>
          <w:p w14:paraId="14429A52" w14:textId="60CA6185" w:rsidR="006E6C0B" w:rsidRPr="00983369" w:rsidRDefault="006E6C0B" w:rsidP="00983369">
            <w:pPr>
              <w:pStyle w:val="Titolo3"/>
              <w:spacing w:after="40"/>
              <w:outlineLvl w:val="2"/>
              <w:rPr>
                <w:b/>
                <w:bCs/>
              </w:rPr>
            </w:pPr>
            <w:bookmarkStart w:id="98" w:name="_Toc43972620"/>
            <w:r w:rsidRPr="00983369">
              <w:rPr>
                <w:b/>
                <w:bCs/>
              </w:rPr>
              <w:t xml:space="preserve">Art. 231 </w:t>
            </w:r>
            <w:r w:rsidR="00983369" w:rsidRPr="00983369">
              <w:rPr>
                <w:b/>
                <w:bCs/>
              </w:rPr>
              <w:t xml:space="preserve">- </w:t>
            </w:r>
            <w:r w:rsidRPr="00983369">
              <w:rPr>
                <w:b/>
                <w:bCs/>
              </w:rPr>
              <w:t>Misure per sicurezza e protezione nelle istituzioni scolastiche statali e per lo svolgimento in condizioni di</w:t>
            </w:r>
            <w:r w:rsidR="00983369">
              <w:rPr>
                <w:b/>
                <w:bCs/>
              </w:rPr>
              <w:t xml:space="preserve"> </w:t>
            </w:r>
            <w:r w:rsidRPr="00983369">
              <w:rPr>
                <w:b/>
                <w:bCs/>
              </w:rPr>
              <w:t>sicurezza dell’a</w:t>
            </w:r>
            <w:r w:rsidRPr="00983369">
              <w:rPr>
                <w:rFonts w:cs="Bookman Old Style"/>
                <w:b/>
                <w:bCs/>
              </w:rPr>
              <w:t>nno scolastico</w:t>
            </w:r>
            <w:r w:rsidRPr="00983369">
              <w:rPr>
                <w:b/>
                <w:bCs/>
              </w:rPr>
              <w:t xml:space="preserve"> 2020/2021)</w:t>
            </w:r>
            <w:bookmarkEnd w:id="98"/>
          </w:p>
        </w:tc>
      </w:tr>
      <w:tr w:rsidR="006E6C0B" w:rsidRPr="002E2D26" w14:paraId="14429A62" w14:textId="77777777" w:rsidTr="40909788">
        <w:tc>
          <w:tcPr>
            <w:tcW w:w="6374" w:type="dxa"/>
          </w:tcPr>
          <w:p w14:paraId="14429A54"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1. Al fine di assic</w:t>
            </w:r>
            <w:r>
              <w:rPr>
                <w:rFonts w:ascii="Bookman Old Style" w:hAnsi="Bookman Old Style" w:cs="Bookman Old Style"/>
              </w:rPr>
              <w:t>u</w:t>
            </w:r>
            <w:r w:rsidRPr="0083285D">
              <w:rPr>
                <w:rFonts w:ascii="Bookman Old Style" w:hAnsi="Bookman Old Style" w:cs="TimesNewRomanPSMT"/>
              </w:rPr>
              <w:t>rare la ripresa dell</w:t>
            </w:r>
            <w:r>
              <w:rPr>
                <w:rFonts w:ascii="Bookman Old Style" w:hAnsi="Bookman Old Style" w:cs="Bookman Old Style"/>
              </w:rPr>
              <w:t>’</w:t>
            </w:r>
            <w:r w:rsidRPr="0083285D">
              <w:rPr>
                <w:rFonts w:ascii="Bookman Old Style" w:hAnsi="Bookman Old Style" w:cs="TimesNewRomanPSMT"/>
              </w:rPr>
              <w:t>atti</w:t>
            </w:r>
            <w:r>
              <w:rPr>
                <w:rFonts w:ascii="Bookman Old Style" w:hAnsi="Bookman Old Style" w:cs="Bookman Old Style"/>
              </w:rPr>
              <w:t>v</w:t>
            </w:r>
            <w:r w:rsidRPr="0083285D">
              <w:rPr>
                <w:rFonts w:ascii="Bookman Old Style" w:hAnsi="Bookman Old Style" w:cs="TimesNewRomanPSMT"/>
              </w:rPr>
              <w:t>it</w:t>
            </w:r>
            <w:r>
              <w:rPr>
                <w:rFonts w:ascii="Bookman Old Style" w:hAnsi="Bookman Old Style" w:cs="Bookman Old Style"/>
              </w:rPr>
              <w:t>à</w:t>
            </w:r>
            <w:r w:rsidRPr="0083285D">
              <w:rPr>
                <w:rFonts w:ascii="Bookman Old Style" w:hAnsi="Bookman Old Style" w:cs="TimesNewRomanPSMT"/>
              </w:rPr>
              <w:t xml:space="preserve"> scolastica in condi</w:t>
            </w:r>
            <w:r>
              <w:rPr>
                <w:rFonts w:ascii="Bookman Old Style" w:hAnsi="Bookman Old Style" w:cs="Bookman Old Style"/>
              </w:rPr>
              <w:t>z</w:t>
            </w:r>
            <w:r w:rsidRPr="0083285D">
              <w:rPr>
                <w:rFonts w:ascii="Bookman Old Style" w:hAnsi="Bookman Old Style" w:cs="TimesNewRomanPSMT"/>
              </w:rPr>
              <w:t>ioni di sic</w:t>
            </w:r>
            <w:r>
              <w:rPr>
                <w:rFonts w:ascii="Bookman Old Style" w:hAnsi="Bookman Old Style" w:cs="Bookman Old Style"/>
              </w:rPr>
              <w:t>u</w:t>
            </w:r>
            <w:r w:rsidRPr="0083285D">
              <w:rPr>
                <w:rFonts w:ascii="Bookman Old Style" w:hAnsi="Bookman Old Style" w:cs="TimesNewRomanPSMT"/>
              </w:rPr>
              <w:t>re</w:t>
            </w:r>
            <w:r>
              <w:rPr>
                <w:rFonts w:ascii="Bookman Old Style" w:hAnsi="Bookman Old Style" w:cs="Bookman Old Style"/>
              </w:rPr>
              <w:t>zz</w:t>
            </w:r>
            <w:r w:rsidRPr="0083285D">
              <w:rPr>
                <w:rFonts w:ascii="Bookman Old Style" w:hAnsi="Bookman Old Style" w:cs="TimesNewRomanPSMT"/>
              </w:rPr>
              <w:t>a e di garantire lo</w:t>
            </w:r>
            <w:r>
              <w:rPr>
                <w:rFonts w:ascii="Bookman Old Style" w:hAnsi="Bookman Old Style" w:cs="TimesNewRomanPSMT"/>
              </w:rPr>
              <w:t xml:space="preserve"> </w:t>
            </w:r>
            <w:r w:rsidRPr="0083285D">
              <w:rPr>
                <w:rFonts w:ascii="Bookman Old Style" w:hAnsi="Bookman Old Style" w:cs="TimesNewRomanPSMT"/>
              </w:rPr>
              <w:t>s</w:t>
            </w:r>
            <w:r>
              <w:rPr>
                <w:rFonts w:ascii="Bookman Old Style" w:hAnsi="Bookman Old Style" w:cs="Bookman Old Style"/>
              </w:rPr>
              <w:t>v</w:t>
            </w:r>
            <w:r w:rsidRPr="0083285D">
              <w:rPr>
                <w:rFonts w:ascii="Bookman Old Style" w:hAnsi="Bookman Old Style" w:cs="TimesNewRomanPSMT"/>
              </w:rPr>
              <w:t>olgimento dell</w:t>
            </w:r>
            <w:r>
              <w:rPr>
                <w:rFonts w:ascii="Bookman Old Style" w:hAnsi="Bookman Old Style" w:cs="Bookman Old Style"/>
              </w:rPr>
              <w:t>’</w:t>
            </w:r>
            <w:r w:rsidRPr="0083285D">
              <w:rPr>
                <w:rFonts w:ascii="Bookman Old Style" w:hAnsi="Bookman Old Style" w:cs="TimesNewRomanPSMT"/>
              </w:rPr>
              <w:t>anno scolastico 2020/2021 in modo adeg</w:t>
            </w:r>
            <w:r>
              <w:rPr>
                <w:rFonts w:ascii="Bookman Old Style" w:hAnsi="Bookman Old Style" w:cs="Bookman Old Style"/>
              </w:rPr>
              <w:t>u</w:t>
            </w:r>
            <w:r w:rsidRPr="0083285D">
              <w:rPr>
                <w:rFonts w:ascii="Bookman Old Style" w:hAnsi="Bookman Old Style" w:cs="TimesNewRomanPSMT"/>
              </w:rPr>
              <w:t>ato alla sit</w:t>
            </w:r>
            <w:r>
              <w:rPr>
                <w:rFonts w:ascii="Bookman Old Style" w:hAnsi="Bookman Old Style" w:cs="Bookman Old Style"/>
              </w:rPr>
              <w:t>u</w:t>
            </w:r>
            <w:r w:rsidRPr="0083285D">
              <w:rPr>
                <w:rFonts w:ascii="Bookman Old Style" w:hAnsi="Bookman Old Style" w:cs="TimesNewRomanPSMT"/>
              </w:rPr>
              <w:t>a</w:t>
            </w:r>
            <w:r>
              <w:rPr>
                <w:rFonts w:ascii="Bookman Old Style" w:hAnsi="Bookman Old Style" w:cs="Bookman Old Style"/>
              </w:rPr>
              <w:t>z</w:t>
            </w:r>
            <w:r w:rsidRPr="0083285D">
              <w:rPr>
                <w:rFonts w:ascii="Bookman Old Style" w:hAnsi="Bookman Old Style" w:cs="TimesNewRomanPSMT"/>
              </w:rPr>
              <w:t>ione epidemiologica, il fondo</w:t>
            </w:r>
            <w:r>
              <w:rPr>
                <w:rFonts w:ascii="Bookman Old Style" w:hAnsi="Bookman Old Style" w:cs="TimesNewRomanPSMT"/>
              </w:rPr>
              <w:t xml:space="preserve"> </w:t>
            </w:r>
            <w:r w:rsidRPr="0083285D">
              <w:rPr>
                <w:rFonts w:ascii="Bookman Old Style" w:hAnsi="Bookman Old Style" w:cs="TimesNewRomanPSMT"/>
              </w:rPr>
              <w:t>per il f</w:t>
            </w:r>
            <w:r>
              <w:rPr>
                <w:rFonts w:ascii="Bookman Old Style" w:hAnsi="Bookman Old Style" w:cs="Bookman Old Style"/>
              </w:rPr>
              <w:t>u</w:t>
            </w:r>
            <w:r w:rsidRPr="0083285D">
              <w:rPr>
                <w:rFonts w:ascii="Bookman Old Style" w:hAnsi="Bookman Old Style" w:cs="TimesNewRomanPSMT"/>
              </w:rPr>
              <w:t>n</w:t>
            </w:r>
            <w:r>
              <w:rPr>
                <w:rFonts w:ascii="Bookman Old Style" w:hAnsi="Bookman Old Style" w:cs="Bookman Old Style"/>
              </w:rPr>
              <w:t>z</w:t>
            </w:r>
            <w:r w:rsidRPr="0083285D">
              <w:rPr>
                <w:rFonts w:ascii="Bookman Old Style" w:hAnsi="Bookman Old Style" w:cs="TimesNewRomanPSMT"/>
              </w:rPr>
              <w:t>ionamento delle istit</w:t>
            </w:r>
            <w:r>
              <w:rPr>
                <w:rFonts w:ascii="Bookman Old Style" w:hAnsi="Bookman Old Style" w:cs="Bookman Old Style"/>
              </w:rPr>
              <w:t>uz</w:t>
            </w:r>
            <w:r w:rsidRPr="0083285D">
              <w:rPr>
                <w:rFonts w:ascii="Bookman Old Style" w:hAnsi="Bookman Old Style" w:cs="TimesNewRomanPSMT"/>
              </w:rPr>
              <w:t>ioni scolastiche di c</w:t>
            </w:r>
            <w:r>
              <w:rPr>
                <w:rFonts w:ascii="Bookman Old Style" w:hAnsi="Bookman Old Style" w:cs="Bookman Old Style"/>
              </w:rPr>
              <w:t>u</w:t>
            </w:r>
            <w:r w:rsidRPr="0083285D">
              <w:rPr>
                <w:rFonts w:ascii="Bookman Old Style" w:hAnsi="Bookman Old Style" w:cs="TimesNewRomanPSMT"/>
              </w:rPr>
              <w:t>i all</w:t>
            </w:r>
            <w:r>
              <w:rPr>
                <w:rFonts w:ascii="Bookman Old Style" w:hAnsi="Bookman Old Style" w:cs="Bookman Old Style"/>
              </w:rPr>
              <w:t>’</w:t>
            </w:r>
            <w:r w:rsidRPr="0083285D">
              <w:rPr>
                <w:rFonts w:ascii="Bookman Old Style" w:hAnsi="Bookman Old Style" w:cs="TimesNewRomanPSMT"/>
              </w:rPr>
              <w:t>art. 1 comma 601 della legge 27 dicembre</w:t>
            </w:r>
          </w:p>
          <w:p w14:paraId="14429A55" w14:textId="77777777" w:rsidR="006E6C0B"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2006, n. 296 è incrementato di 331 milioni di euro nel 2020.</w:t>
            </w:r>
          </w:p>
          <w:p w14:paraId="14429A56" w14:textId="77777777" w:rsidR="006E6C0B" w:rsidRDefault="006E6C0B" w:rsidP="006E6C0B">
            <w:pPr>
              <w:autoSpaceDE w:val="0"/>
              <w:autoSpaceDN w:val="0"/>
              <w:adjustRightInd w:val="0"/>
              <w:jc w:val="both"/>
              <w:rPr>
                <w:rFonts w:ascii="Bookman Old Style" w:hAnsi="Bookman Old Style" w:cs="TimesNewRomanPSMT"/>
              </w:rPr>
            </w:pPr>
          </w:p>
          <w:p w14:paraId="14429A57" w14:textId="77777777" w:rsidR="006E6C0B" w:rsidRDefault="006E6C0B" w:rsidP="006E6C0B">
            <w:pPr>
              <w:autoSpaceDE w:val="0"/>
              <w:autoSpaceDN w:val="0"/>
              <w:adjustRightInd w:val="0"/>
              <w:jc w:val="both"/>
              <w:rPr>
                <w:rFonts w:ascii="Bookman Old Style" w:hAnsi="Bookman Old Style" w:cs="TimesNewRomanPSMT"/>
              </w:rPr>
            </w:pPr>
          </w:p>
          <w:p w14:paraId="14429A58"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2. Le risorse di cui al comma 1 sono destinate alle seguenti finalità:</w:t>
            </w:r>
          </w:p>
          <w:p w14:paraId="14429A59"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a) acquisto di servizi professionali, di formazione e di assistenza tecnica per la sicurezza sui luoghi di</w:t>
            </w:r>
            <w:r>
              <w:rPr>
                <w:rFonts w:ascii="Bookman Old Style" w:hAnsi="Bookman Old Style" w:cs="TimesNewRomanPSMT"/>
              </w:rPr>
              <w:t xml:space="preserve"> </w:t>
            </w:r>
            <w:r w:rsidRPr="0083285D">
              <w:rPr>
                <w:rFonts w:ascii="Bookman Old Style" w:hAnsi="Bookman Old Style" w:cs="TimesNewRomanPSMT"/>
              </w:rPr>
              <w:t>la</w:t>
            </w:r>
            <w:r>
              <w:rPr>
                <w:rFonts w:ascii="Bookman Old Style" w:hAnsi="Bookman Old Style" w:cs="Bookman Old Style"/>
              </w:rPr>
              <w:t>v</w:t>
            </w:r>
            <w:r w:rsidRPr="0083285D">
              <w:rPr>
                <w:rFonts w:ascii="Bookman Old Style" w:hAnsi="Bookman Old Style" w:cs="TimesNewRomanPSMT"/>
              </w:rPr>
              <w:t>oro, per la didattica a distan</w:t>
            </w:r>
            <w:r>
              <w:rPr>
                <w:rFonts w:ascii="Bookman Old Style" w:hAnsi="Bookman Old Style" w:cs="Bookman Old Style"/>
              </w:rPr>
              <w:t>z</w:t>
            </w:r>
            <w:r w:rsidRPr="0083285D">
              <w:rPr>
                <w:rFonts w:ascii="Bookman Old Style" w:hAnsi="Bookman Old Style" w:cs="TimesNewRomanPSMT"/>
              </w:rPr>
              <w:t>a e per l</w:t>
            </w:r>
            <w:r>
              <w:rPr>
                <w:rFonts w:ascii="Bookman Old Style" w:hAnsi="Bookman Old Style" w:cs="TimesNewRomanPSMT"/>
              </w:rPr>
              <w:t>’</w:t>
            </w:r>
            <w:r w:rsidRPr="0083285D">
              <w:rPr>
                <w:rFonts w:ascii="Bookman Old Style" w:hAnsi="Bookman Old Style" w:cs="TimesNewRomanPSMT"/>
              </w:rPr>
              <w:t>assisten</w:t>
            </w:r>
            <w:r>
              <w:rPr>
                <w:rFonts w:ascii="Bookman Old Style" w:hAnsi="Bookman Old Style" w:cs="Bookman Old Style"/>
              </w:rPr>
              <w:t>z</w:t>
            </w:r>
            <w:r w:rsidRPr="0083285D">
              <w:rPr>
                <w:rFonts w:ascii="Bookman Old Style" w:hAnsi="Bookman Old Style" w:cs="TimesNewRomanPSMT"/>
              </w:rPr>
              <w:t>a medico-</w:t>
            </w:r>
            <w:r w:rsidRPr="0083285D">
              <w:rPr>
                <w:rFonts w:ascii="Bookman Old Style" w:hAnsi="Bookman Old Style" w:cs="TimesNewRomanPSMT"/>
              </w:rPr>
              <w:lastRenderedPageBreak/>
              <w:t>sanitaria e psicologica, di servizi di</w:t>
            </w:r>
            <w:r>
              <w:rPr>
                <w:rFonts w:ascii="Bookman Old Style" w:hAnsi="Bookman Old Style" w:cs="TimesNewRomanPSMT"/>
              </w:rPr>
              <w:t xml:space="preserve"> </w:t>
            </w:r>
            <w:r w:rsidRPr="0083285D">
              <w:rPr>
                <w:rFonts w:ascii="Bookman Old Style" w:hAnsi="Bookman Old Style" w:cs="TimesNewRomanPSMT"/>
              </w:rPr>
              <w:t>lavanderia, di rimozione e smaltimento di rifiuti;</w:t>
            </w:r>
          </w:p>
          <w:p w14:paraId="14429A5A"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b) acquisto di dispositivi di prote</w:t>
            </w:r>
            <w:r>
              <w:rPr>
                <w:rFonts w:ascii="Bookman Old Style" w:hAnsi="Bookman Old Style" w:cs="Bookman Old Style"/>
              </w:rPr>
              <w:t>z</w:t>
            </w:r>
            <w:r w:rsidRPr="0083285D">
              <w:rPr>
                <w:rFonts w:ascii="Bookman Old Style" w:hAnsi="Bookman Old Style" w:cs="TimesNewRomanPSMT"/>
              </w:rPr>
              <w:t>ione e di materiali per l</w:t>
            </w:r>
            <w:r>
              <w:rPr>
                <w:rFonts w:ascii="Bookman Old Style" w:hAnsi="Bookman Old Style" w:cs="Bookman Old Style"/>
              </w:rPr>
              <w:t>’</w:t>
            </w:r>
            <w:r w:rsidRPr="0083285D">
              <w:rPr>
                <w:rFonts w:ascii="Bookman Old Style" w:hAnsi="Bookman Old Style" w:cs="TimesNewRomanPSMT"/>
              </w:rPr>
              <w:t>igiene indi</w:t>
            </w:r>
            <w:r>
              <w:rPr>
                <w:rFonts w:ascii="Bookman Old Style" w:hAnsi="Bookman Old Style" w:cs="Bookman Old Style"/>
              </w:rPr>
              <w:t>v</w:t>
            </w:r>
            <w:r w:rsidRPr="0083285D">
              <w:rPr>
                <w:rFonts w:ascii="Bookman Old Style" w:hAnsi="Bookman Old Style" w:cs="TimesNewRomanPSMT"/>
              </w:rPr>
              <w:t>id</w:t>
            </w:r>
            <w:r>
              <w:rPr>
                <w:rFonts w:ascii="Bookman Old Style" w:hAnsi="Bookman Old Style" w:cs="Bookman Old Style"/>
              </w:rPr>
              <w:t>u</w:t>
            </w:r>
            <w:r w:rsidRPr="0083285D">
              <w:rPr>
                <w:rFonts w:ascii="Bookman Old Style" w:hAnsi="Bookman Old Style" w:cs="TimesNewRomanPSMT"/>
              </w:rPr>
              <w:t>ale e degli ambienti, nonch</w:t>
            </w:r>
            <w:r>
              <w:rPr>
                <w:rFonts w:ascii="Bookman Old Style" w:hAnsi="Bookman Old Style" w:cs="Bookman Old Style"/>
              </w:rPr>
              <w:t>è</w:t>
            </w:r>
            <w:r w:rsidRPr="0083285D">
              <w:rPr>
                <w:rFonts w:ascii="Bookman Old Style" w:hAnsi="Bookman Old Style" w:cs="TimesNewRomanPSMT"/>
              </w:rPr>
              <w:t xml:space="preserve"> di</w:t>
            </w:r>
            <w:r>
              <w:rPr>
                <w:rFonts w:ascii="Bookman Old Style" w:hAnsi="Bookman Old Style" w:cs="TimesNewRomanPSMT"/>
              </w:rPr>
              <w:t xml:space="preserve"> </w:t>
            </w:r>
            <w:r w:rsidRPr="0083285D">
              <w:rPr>
                <w:rFonts w:ascii="Bookman Old Style" w:hAnsi="Bookman Old Style" w:cs="TimesNewRomanPSMT"/>
              </w:rPr>
              <w:t>ogni altro materiale, anche di cons</w:t>
            </w:r>
            <w:r>
              <w:rPr>
                <w:rFonts w:ascii="Bookman Old Style" w:hAnsi="Bookman Old Style" w:cs="Bookman Old Style"/>
              </w:rPr>
              <w:t>u</w:t>
            </w:r>
            <w:r w:rsidRPr="0083285D">
              <w:rPr>
                <w:rFonts w:ascii="Bookman Old Style" w:hAnsi="Bookman Old Style" w:cs="TimesNewRomanPSMT"/>
              </w:rPr>
              <w:t>mo, in rela</w:t>
            </w:r>
            <w:r>
              <w:rPr>
                <w:rFonts w:ascii="Bookman Old Style" w:hAnsi="Bookman Old Style" w:cs="Bookman Old Style"/>
              </w:rPr>
              <w:t>z</w:t>
            </w:r>
            <w:r w:rsidRPr="0083285D">
              <w:rPr>
                <w:rFonts w:ascii="Bookman Old Style" w:hAnsi="Bookman Old Style" w:cs="TimesNewRomanPSMT"/>
              </w:rPr>
              <w:t>ione all</w:t>
            </w:r>
            <w:r>
              <w:rPr>
                <w:rFonts w:ascii="Bookman Old Style" w:hAnsi="Bookman Old Style" w:cs="Bookman Old Style"/>
              </w:rPr>
              <w:t>’</w:t>
            </w:r>
            <w:r w:rsidRPr="0083285D">
              <w:rPr>
                <w:rFonts w:ascii="Bookman Old Style" w:hAnsi="Bookman Old Style" w:cs="TimesNewRomanPSMT"/>
              </w:rPr>
              <w:t>emergen</w:t>
            </w:r>
            <w:r>
              <w:rPr>
                <w:rFonts w:ascii="Bookman Old Style" w:hAnsi="Bookman Old Style" w:cs="Bookman Old Style"/>
              </w:rPr>
              <w:t>z</w:t>
            </w:r>
            <w:r w:rsidRPr="0083285D">
              <w:rPr>
                <w:rFonts w:ascii="Bookman Old Style" w:hAnsi="Bookman Old Style" w:cs="TimesNewRomanPSMT"/>
              </w:rPr>
              <w:t>a epidemiologica da COVID-19;</w:t>
            </w:r>
          </w:p>
          <w:p w14:paraId="14429A5B"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c) interventi in favore della didattica degli studenti con disabilità, disturbi specifici di apprendimento ed</w:t>
            </w:r>
            <w:r>
              <w:rPr>
                <w:rFonts w:ascii="Bookman Old Style" w:hAnsi="Bookman Old Style" w:cs="TimesNewRomanPSMT"/>
              </w:rPr>
              <w:t xml:space="preserve"> </w:t>
            </w:r>
            <w:r w:rsidRPr="0083285D">
              <w:rPr>
                <w:rFonts w:ascii="Bookman Old Style" w:hAnsi="Bookman Old Style" w:cs="TimesNewRomanPSMT"/>
              </w:rPr>
              <w:t>altri bisogni educativi speciali;</w:t>
            </w:r>
          </w:p>
          <w:p w14:paraId="14429A5C"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d) interventi utili a potenziare la didattica anche a distanza e a dotare le scuole e gli studenti degli</w:t>
            </w:r>
            <w:r>
              <w:rPr>
                <w:rFonts w:ascii="Bookman Old Style" w:hAnsi="Bookman Old Style" w:cs="TimesNewRomanPSMT"/>
              </w:rPr>
              <w:t xml:space="preserve"> </w:t>
            </w:r>
            <w:r w:rsidRPr="0083285D">
              <w:rPr>
                <w:rFonts w:ascii="Bookman Old Style" w:hAnsi="Bookman Old Style" w:cs="TimesNewRomanPSMT"/>
              </w:rPr>
              <w:t>strumenti necessari per la fruizione di modalità didattiche compatibili con la situazione emergenziale</w:t>
            </w:r>
            <w:r>
              <w:rPr>
                <w:rFonts w:ascii="Bookman Old Style" w:hAnsi="Bookman Old Style" w:cs="TimesNewRomanPSMT"/>
              </w:rPr>
              <w:t xml:space="preserve"> </w:t>
            </w:r>
            <w:r w:rsidRPr="0083285D">
              <w:rPr>
                <w:rFonts w:ascii="Bookman Old Style" w:hAnsi="Bookman Old Style" w:cs="TimesNewRomanPSMT"/>
              </w:rPr>
              <w:t>nonch</w:t>
            </w:r>
            <w:r>
              <w:rPr>
                <w:rFonts w:ascii="Bookman Old Style" w:hAnsi="Bookman Old Style" w:cs="Bookman Old Style"/>
              </w:rPr>
              <w:t>è</w:t>
            </w:r>
            <w:r w:rsidRPr="0083285D">
              <w:rPr>
                <w:rFonts w:ascii="Bookman Old Style" w:hAnsi="Bookman Old Style" w:cs="TimesNewRomanPSMT"/>
              </w:rPr>
              <w:t xml:space="preserve"> a fa</w:t>
            </w:r>
            <w:r>
              <w:rPr>
                <w:rFonts w:ascii="Bookman Old Style" w:hAnsi="Bookman Old Style" w:cs="Bookman Old Style"/>
              </w:rPr>
              <w:t>v</w:t>
            </w:r>
            <w:r w:rsidRPr="0083285D">
              <w:rPr>
                <w:rFonts w:ascii="Bookman Old Style" w:hAnsi="Bookman Old Style" w:cs="TimesNewRomanPSMT"/>
              </w:rPr>
              <w:t>orire l</w:t>
            </w:r>
            <w:r>
              <w:rPr>
                <w:rFonts w:ascii="Bookman Old Style" w:hAnsi="Bookman Old Style" w:cs="Bookman Old Style"/>
              </w:rPr>
              <w:t>’</w:t>
            </w:r>
            <w:r w:rsidRPr="0083285D">
              <w:rPr>
                <w:rFonts w:ascii="Bookman Old Style" w:hAnsi="Bookman Old Style" w:cs="TimesNewRomanPSMT"/>
              </w:rPr>
              <w:t>inc</w:t>
            </w:r>
            <w:r>
              <w:rPr>
                <w:rFonts w:ascii="Bookman Old Style" w:hAnsi="Bookman Old Style" w:cs="TimesNewRomanPSMT"/>
              </w:rPr>
              <w:t>lu</w:t>
            </w:r>
            <w:r w:rsidRPr="0083285D">
              <w:rPr>
                <w:rFonts w:ascii="Bookman Old Style" w:hAnsi="Bookman Old Style" w:cs="TimesNewRomanPSMT"/>
              </w:rPr>
              <w:t>sione scolastica e ad adottare mis</w:t>
            </w:r>
            <w:r>
              <w:rPr>
                <w:rFonts w:ascii="Bookman Old Style" w:hAnsi="Bookman Old Style" w:cs="Bookman Old Style"/>
              </w:rPr>
              <w:t>u</w:t>
            </w:r>
            <w:r w:rsidRPr="0083285D">
              <w:rPr>
                <w:rFonts w:ascii="Bookman Old Style" w:hAnsi="Bookman Old Style" w:cs="TimesNewRomanPSMT"/>
              </w:rPr>
              <w:t>re che contrastino la dispersione;</w:t>
            </w:r>
          </w:p>
          <w:p w14:paraId="14429A5D"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e) acquisto e utilizzo di strumenti editoriali e didattici innovativi;</w:t>
            </w:r>
          </w:p>
          <w:p w14:paraId="14429A5E" w14:textId="77777777" w:rsidR="006E6C0B" w:rsidRPr="0083285D" w:rsidRDefault="006E6C0B" w:rsidP="006E6C0B">
            <w:pPr>
              <w:autoSpaceDE w:val="0"/>
              <w:autoSpaceDN w:val="0"/>
              <w:adjustRightInd w:val="0"/>
              <w:jc w:val="both"/>
              <w:rPr>
                <w:rFonts w:ascii="Bookman Old Style" w:hAnsi="Bookman Old Style" w:cs="Times New Roman"/>
                <w:b/>
                <w:color w:val="020202"/>
              </w:rPr>
            </w:pPr>
            <w:r w:rsidRPr="0083285D">
              <w:rPr>
                <w:rFonts w:ascii="Bookman Old Style" w:hAnsi="Bookman Old Style" w:cs="TimesNewRomanPSMT"/>
              </w:rPr>
              <w:t>f) adattamento degli spazi interni ed esterni e la loro dotazione allo s</w:t>
            </w:r>
            <w:r>
              <w:rPr>
                <w:rFonts w:ascii="Bookman Old Style" w:hAnsi="Bookman Old Style" w:cs="Bookman Old Style"/>
              </w:rPr>
              <w:t>v</w:t>
            </w:r>
            <w:r w:rsidRPr="0083285D">
              <w:rPr>
                <w:rFonts w:ascii="Bookman Old Style" w:hAnsi="Bookman Old Style" w:cs="TimesNewRomanPSMT"/>
              </w:rPr>
              <w:t>olgimento dell</w:t>
            </w:r>
            <w:r>
              <w:rPr>
                <w:rFonts w:ascii="Bookman Old Style" w:hAnsi="Bookman Old Style" w:cs="Bookman Old Style"/>
              </w:rPr>
              <w:t>’</w:t>
            </w:r>
            <w:r w:rsidRPr="0083285D">
              <w:rPr>
                <w:rFonts w:ascii="Bookman Old Style" w:hAnsi="Bookman Old Style" w:cs="TimesNewRomanPSMT"/>
              </w:rPr>
              <w:t>atti</w:t>
            </w:r>
            <w:r>
              <w:rPr>
                <w:rFonts w:ascii="Bookman Old Style" w:hAnsi="Bookman Old Style" w:cs="Bookman Old Style"/>
              </w:rPr>
              <w:t>v</w:t>
            </w:r>
            <w:r w:rsidRPr="0083285D">
              <w:rPr>
                <w:rFonts w:ascii="Bookman Old Style" w:hAnsi="Bookman Old Style" w:cs="TimesNewRomanPSMT"/>
              </w:rPr>
              <w:t>it</w:t>
            </w:r>
            <w:r>
              <w:rPr>
                <w:rFonts w:ascii="Bookman Old Style" w:hAnsi="Bookman Old Style" w:cs="Bookman Old Style"/>
              </w:rPr>
              <w:t>à</w:t>
            </w:r>
            <w:r w:rsidRPr="0083285D">
              <w:rPr>
                <w:rFonts w:ascii="Bookman Old Style" w:hAnsi="Bookman Old Style" w:cs="TimesNewRomanPSMT"/>
              </w:rPr>
              <w:t xml:space="preserve"> didattica in</w:t>
            </w:r>
            <w:r>
              <w:rPr>
                <w:rFonts w:ascii="Bookman Old Style" w:hAnsi="Bookman Old Style" w:cs="TimesNewRomanPSMT"/>
              </w:rPr>
              <w:t xml:space="preserve"> </w:t>
            </w:r>
            <w:r w:rsidRPr="0083285D">
              <w:rPr>
                <w:rFonts w:ascii="Bookman Old Style" w:hAnsi="Bookman Old Style" w:cs="TimesNewRomanPSMT"/>
              </w:rPr>
              <w:t>condizioni di sicurezza, inclusi interventi di piccola manutenzione, di pulizia straordinaria e</w:t>
            </w:r>
            <w:r>
              <w:rPr>
                <w:rFonts w:ascii="Bookman Old Style" w:hAnsi="Bookman Old Style" w:cs="TimesNewRomanPSMT"/>
              </w:rPr>
              <w:t xml:space="preserve"> </w:t>
            </w:r>
            <w:r w:rsidRPr="0083285D">
              <w:rPr>
                <w:rFonts w:ascii="Bookman Old Style" w:hAnsi="Bookman Old Style" w:cs="TimesNewRomanPSMT"/>
              </w:rPr>
              <w:t>sanificazione, nonché interventi di realizzazione, adeguamento e manutenzione dei laboratori didattici,</w:t>
            </w:r>
            <w:r>
              <w:rPr>
                <w:rFonts w:ascii="Bookman Old Style" w:hAnsi="Bookman Old Style" w:cs="TimesNewRomanPSMT"/>
              </w:rPr>
              <w:t xml:space="preserve"> </w:t>
            </w:r>
            <w:r w:rsidRPr="0083285D">
              <w:rPr>
                <w:rFonts w:ascii="Bookman Old Style" w:hAnsi="Bookman Old Style" w:cs="TimesNewRomanPSMT"/>
              </w:rPr>
              <w:t>delle palestre, di ambienti didattici inno</w:t>
            </w:r>
            <w:r>
              <w:rPr>
                <w:rFonts w:ascii="Bookman Old Style" w:hAnsi="Bookman Old Style" w:cs="Bookman Old Style"/>
              </w:rPr>
              <w:t>v</w:t>
            </w:r>
            <w:r w:rsidRPr="0083285D">
              <w:rPr>
                <w:rFonts w:ascii="Bookman Old Style" w:hAnsi="Bookman Old Style" w:cs="TimesNewRomanPSMT"/>
              </w:rPr>
              <w:t>ati</w:t>
            </w:r>
            <w:r>
              <w:rPr>
                <w:rFonts w:ascii="Bookman Old Style" w:hAnsi="Bookman Old Style" w:cs="Bookman Old Style"/>
              </w:rPr>
              <w:t>v</w:t>
            </w:r>
            <w:r w:rsidRPr="0083285D">
              <w:rPr>
                <w:rFonts w:ascii="Bookman Old Style" w:hAnsi="Bookman Old Style" w:cs="TimesNewRomanPSMT"/>
              </w:rPr>
              <w:t>i, di sistemi di sor</w:t>
            </w:r>
            <w:r>
              <w:rPr>
                <w:rFonts w:ascii="Bookman Old Style" w:hAnsi="Bookman Old Style" w:cs="Bookman Old Style"/>
              </w:rPr>
              <w:t>v</w:t>
            </w:r>
            <w:r w:rsidRPr="0083285D">
              <w:rPr>
                <w:rFonts w:ascii="Bookman Old Style" w:hAnsi="Bookman Old Style" w:cs="TimesNewRomanPSMT"/>
              </w:rPr>
              <w:t>eglian</w:t>
            </w:r>
            <w:r>
              <w:rPr>
                <w:rFonts w:ascii="Bookman Old Style" w:hAnsi="Bookman Old Style" w:cs="Bookman Old Style"/>
              </w:rPr>
              <w:t>z</w:t>
            </w:r>
            <w:r w:rsidRPr="0083285D">
              <w:rPr>
                <w:rFonts w:ascii="Bookman Old Style" w:hAnsi="Bookman Old Style" w:cs="TimesNewRomanPSMT"/>
              </w:rPr>
              <w:t>a e dell</w:t>
            </w:r>
            <w:r>
              <w:rPr>
                <w:rFonts w:ascii="Bookman Old Style" w:hAnsi="Bookman Old Style" w:cs="Bookman Old Style"/>
              </w:rPr>
              <w:t>’</w:t>
            </w:r>
            <w:r w:rsidRPr="0083285D">
              <w:rPr>
                <w:rFonts w:ascii="Bookman Old Style" w:hAnsi="Bookman Old Style" w:cs="TimesNewRomanPSMT"/>
              </w:rPr>
              <w:t>infrastr</w:t>
            </w:r>
            <w:r>
              <w:rPr>
                <w:rFonts w:ascii="Bookman Old Style" w:hAnsi="Bookman Old Style" w:cs="Bookman Old Style"/>
              </w:rPr>
              <w:t>u</w:t>
            </w:r>
            <w:r w:rsidRPr="0083285D">
              <w:rPr>
                <w:rFonts w:ascii="Bookman Old Style" w:hAnsi="Bookman Old Style" w:cs="TimesNewRomanPSMT"/>
              </w:rPr>
              <w:t>tt</w:t>
            </w:r>
            <w:r>
              <w:rPr>
                <w:rFonts w:ascii="Bookman Old Style" w:hAnsi="Bookman Old Style" w:cs="Bookman Old Style"/>
              </w:rPr>
              <w:t>u</w:t>
            </w:r>
            <w:r w:rsidRPr="0083285D">
              <w:rPr>
                <w:rFonts w:ascii="Bookman Old Style" w:hAnsi="Bookman Old Style" w:cs="TimesNewRomanPSMT"/>
              </w:rPr>
              <w:t>ra informatica.</w:t>
            </w:r>
          </w:p>
        </w:tc>
        <w:tc>
          <w:tcPr>
            <w:tcW w:w="7903" w:type="dxa"/>
          </w:tcPr>
          <w:p w14:paraId="14429A5F" w14:textId="77777777" w:rsidR="006E6C0B" w:rsidRPr="00983369" w:rsidRDefault="006E6C0B" w:rsidP="006E6C0B">
            <w:pPr>
              <w:jc w:val="both"/>
              <w:rPr>
                <w:rFonts w:ascii="Bookman Old Style" w:hAnsi="Bookman Old Style"/>
                <w:i/>
                <w:iCs/>
                <w:color w:val="000000"/>
              </w:rPr>
            </w:pPr>
            <w:r w:rsidRPr="00983369">
              <w:rPr>
                <w:rFonts w:ascii="Bookman Old Style" w:hAnsi="Bookman Old Style"/>
                <w:i/>
                <w:iCs/>
                <w:color w:val="000000"/>
              </w:rPr>
              <w:lastRenderedPageBreak/>
              <w:t xml:space="preserve">Per il 2020 è previsto l’incremento di </w:t>
            </w:r>
            <w:r w:rsidRPr="00983369">
              <w:rPr>
                <w:rFonts w:ascii="Bookman Old Style" w:hAnsi="Bookman Old Style"/>
                <w:b/>
                <w:i/>
                <w:iCs/>
                <w:color w:val="000000"/>
              </w:rPr>
              <w:t>331 milioni</w:t>
            </w:r>
            <w:r w:rsidRPr="00983369">
              <w:rPr>
                <w:rFonts w:ascii="Bookman Old Style" w:hAnsi="Bookman Old Style"/>
                <w:i/>
                <w:iCs/>
                <w:color w:val="000000"/>
              </w:rPr>
              <w:t xml:space="preserve"> di euro  del fondo per il funzionamento delle scuole statali (L.296/06), da ripartire, tra le istituzioni scolastiche ed educative statali, con decreto del Ministero Istruzione per la ripresa della didattica in presenza, per acquisto di:</w:t>
            </w:r>
          </w:p>
          <w:p w14:paraId="14429A60" w14:textId="77777777" w:rsidR="006E6C0B" w:rsidRPr="00983369" w:rsidRDefault="006E6C0B" w:rsidP="006E6C0B">
            <w:pPr>
              <w:pStyle w:val="Paragrafoelenco"/>
              <w:numPr>
                <w:ilvl w:val="0"/>
                <w:numId w:val="11"/>
              </w:numPr>
              <w:jc w:val="both"/>
              <w:rPr>
                <w:rFonts w:ascii="Bookman Old Style" w:hAnsi="Bookman Old Style"/>
                <w:i/>
                <w:iCs/>
                <w:color w:val="000000"/>
              </w:rPr>
            </w:pPr>
            <w:r w:rsidRPr="00983369">
              <w:rPr>
                <w:rFonts w:ascii="Bookman Old Style" w:hAnsi="Bookman Old Style"/>
                <w:i/>
                <w:iCs/>
                <w:color w:val="000000"/>
              </w:rPr>
              <w:t xml:space="preserve">beni e servizi (servizi professionali, di formazione e assistenza tecnica per la sicurezza sul lavoro, per la didattica a distanza e per l’assistenza sanitaria e psicologica, di lavanderia, di rimozione e smaltimento rifiuti; dispositivi di protezione e di materiali per igiene individuale e degli ambienti; interventi per la didattica a distanza degli studenti disabili, dispositivi digitali e connettività alla rete per gli studenti meno abbienti; strumenti editoriali e didattici innovativi. </w:t>
            </w:r>
          </w:p>
          <w:p w14:paraId="14429A61" w14:textId="77777777" w:rsidR="006E6C0B" w:rsidRPr="00983369" w:rsidRDefault="006E6C0B" w:rsidP="006E6C0B">
            <w:pPr>
              <w:pStyle w:val="Paragrafoelenco"/>
              <w:numPr>
                <w:ilvl w:val="0"/>
                <w:numId w:val="11"/>
              </w:numPr>
              <w:jc w:val="both"/>
              <w:rPr>
                <w:rFonts w:ascii="Bookman Old Style" w:hAnsi="Bookman Old Style"/>
                <w:i/>
                <w:iCs/>
              </w:rPr>
            </w:pPr>
            <w:r w:rsidRPr="00983369">
              <w:rPr>
                <w:rFonts w:ascii="Bookman Old Style" w:hAnsi="Bookman Old Style"/>
                <w:i/>
                <w:iCs/>
                <w:color w:val="000000"/>
              </w:rPr>
              <w:t>interventi di edilizia scolastica (adattamento spazi interni ed esterni, nonché interventi di piccola manutenzione, di pulizia straordinaria e sanificazione, adeguamento e manutenzione laboratori, palestre, sistemi di sorveglianza e infrastruttura informatica).</w:t>
            </w:r>
          </w:p>
        </w:tc>
      </w:tr>
      <w:tr w:rsidR="006E6C0B" w:rsidRPr="002E2D26" w14:paraId="14429A65" w14:textId="77777777" w:rsidTr="40909788">
        <w:tc>
          <w:tcPr>
            <w:tcW w:w="6374" w:type="dxa"/>
          </w:tcPr>
          <w:p w14:paraId="14429A63"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3. Ove gli interventi di cui al comma 2 richiedano affidamenti, ad essi collaterali e strumentali, inerenti</w:t>
            </w:r>
            <w:r>
              <w:rPr>
                <w:rFonts w:ascii="Bookman Old Style" w:hAnsi="Bookman Old Style" w:cs="TimesNewRomanPSMT"/>
              </w:rPr>
              <w:t xml:space="preserve"> </w:t>
            </w:r>
            <w:r w:rsidRPr="0083285D">
              <w:rPr>
                <w:rFonts w:ascii="Bookman Old Style" w:hAnsi="Bookman Old Style" w:cs="TimesNewRomanPSMT"/>
              </w:rPr>
              <w:t>a servizi di supporto al RUP e di assistenza tecnica, le istituzioni scolastiche ed educative statali</w:t>
            </w:r>
            <w:r>
              <w:rPr>
                <w:rFonts w:ascii="Bookman Old Style" w:hAnsi="Bookman Old Style" w:cs="TimesNewRomanPSMT"/>
              </w:rPr>
              <w:t xml:space="preserve"> </w:t>
            </w:r>
            <w:r w:rsidRPr="0083285D">
              <w:rPr>
                <w:rFonts w:ascii="Bookman Old Style" w:hAnsi="Bookman Old Style" w:cs="TimesNewRomanPSMT"/>
              </w:rPr>
              <w:t>destinatarie delle risorse di cui al comma 1 potranno provvedervi utilizzando le medesime risorse, nel</w:t>
            </w:r>
            <w:r>
              <w:rPr>
                <w:rFonts w:ascii="Bookman Old Style" w:hAnsi="Bookman Old Style" w:cs="TimesNewRomanPSMT"/>
              </w:rPr>
              <w:t xml:space="preserve"> </w:t>
            </w:r>
            <w:r w:rsidRPr="0083285D">
              <w:rPr>
                <w:rFonts w:ascii="Bookman Old Style" w:hAnsi="Bookman Old Style" w:cs="TimesNewRomanPSMT"/>
              </w:rPr>
              <w:t>limite del 10 per cento delle stesse e nel rispetto delle tempistiche stabilite dal comma 5.</w:t>
            </w:r>
          </w:p>
        </w:tc>
        <w:tc>
          <w:tcPr>
            <w:tcW w:w="7903" w:type="dxa"/>
          </w:tcPr>
          <w:p w14:paraId="14429A64" w14:textId="77777777" w:rsidR="006E6C0B" w:rsidRPr="00637818" w:rsidRDefault="006E6C0B" w:rsidP="006E6C0B">
            <w:pPr>
              <w:jc w:val="both"/>
              <w:rPr>
                <w:rFonts w:ascii="Bookman Old Style" w:hAnsi="Bookman Old Style"/>
              </w:rPr>
            </w:pPr>
          </w:p>
        </w:tc>
      </w:tr>
      <w:tr w:rsidR="006E6C0B" w:rsidRPr="002E2D26" w14:paraId="14429A68" w14:textId="77777777" w:rsidTr="40909788">
        <w:tc>
          <w:tcPr>
            <w:tcW w:w="6374" w:type="dxa"/>
          </w:tcPr>
          <w:p w14:paraId="14429A66"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4. Le risorse di cui al comma 1 sono assegnate alle istituzioni scolastiche ed educative statali dal</w:t>
            </w:r>
            <w:r>
              <w:rPr>
                <w:rFonts w:ascii="Bookman Old Style" w:hAnsi="Bookman Old Style" w:cs="TimesNewRomanPSMT"/>
              </w:rPr>
              <w:t xml:space="preserve"> </w:t>
            </w:r>
            <w:r w:rsidRPr="0083285D">
              <w:rPr>
                <w:rFonts w:ascii="Bookman Old Style" w:hAnsi="Bookman Old Style" w:cs="TimesNewRomanPSMT"/>
              </w:rPr>
              <w:t>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s</w:t>
            </w:r>
            <w:r>
              <w:rPr>
                <w:rFonts w:ascii="Bookman Old Style" w:hAnsi="Bookman Old Style" w:cs="Bookman Old Style"/>
              </w:rPr>
              <w:t>u</w:t>
            </w:r>
            <w:r w:rsidRPr="0083285D">
              <w:rPr>
                <w:rFonts w:ascii="Bookman Old Style" w:hAnsi="Bookman Old Style" w:cs="TimesNewRomanPSMT"/>
              </w:rPr>
              <w:t xml:space="preserve">lla base dei criteri e parametri </w:t>
            </w:r>
            <w:r>
              <w:rPr>
                <w:rFonts w:ascii="Bookman Old Style" w:hAnsi="Bookman Old Style" w:cs="Bookman Old Style"/>
              </w:rPr>
              <w:t>v</w:t>
            </w:r>
            <w:r w:rsidRPr="0083285D">
              <w:rPr>
                <w:rFonts w:ascii="Bookman Old Style" w:hAnsi="Bookman Old Style" w:cs="TimesNewRomanPSMT"/>
              </w:rPr>
              <w:t xml:space="preserve">igenti per </w:t>
            </w:r>
            <w:r w:rsidRPr="0083285D">
              <w:rPr>
                <w:rFonts w:ascii="Bookman Old Style" w:hAnsi="Bookman Old Style" w:cs="TimesNewRomanPSMT"/>
              </w:rPr>
              <w:lastRenderedPageBreak/>
              <w:t>la riparti</w:t>
            </w:r>
            <w:r>
              <w:rPr>
                <w:rFonts w:ascii="Bookman Old Style" w:hAnsi="Bookman Old Style" w:cs="Bookman Old Style"/>
              </w:rPr>
              <w:t>z</w:t>
            </w:r>
            <w:r w:rsidRPr="0083285D">
              <w:rPr>
                <w:rFonts w:ascii="Bookman Old Style" w:hAnsi="Bookman Old Style" w:cs="TimesNewRomanPSMT"/>
              </w:rPr>
              <w:t>ione del fondo per il</w:t>
            </w:r>
            <w:r>
              <w:rPr>
                <w:rFonts w:ascii="Bookman Old Style" w:hAnsi="Bookman Old Style" w:cs="TimesNewRomanPSMT"/>
              </w:rPr>
              <w:t xml:space="preserve"> </w:t>
            </w:r>
            <w:r w:rsidRPr="0083285D">
              <w:rPr>
                <w:rFonts w:ascii="Bookman Old Style" w:hAnsi="Bookman Old Style" w:cs="TimesNewRomanPSMT"/>
              </w:rPr>
              <w:t>f</w:t>
            </w:r>
            <w:r>
              <w:rPr>
                <w:rFonts w:ascii="Bookman Old Style" w:hAnsi="Bookman Old Style" w:cs="Bookman Old Style"/>
              </w:rPr>
              <w:t>u</w:t>
            </w:r>
            <w:r w:rsidRPr="0083285D">
              <w:rPr>
                <w:rFonts w:ascii="Bookman Old Style" w:hAnsi="Bookman Old Style" w:cs="TimesNewRomanPSMT"/>
              </w:rPr>
              <w:t>n</w:t>
            </w:r>
            <w:r>
              <w:rPr>
                <w:rFonts w:ascii="Bookman Old Style" w:hAnsi="Bookman Old Style" w:cs="Bookman Old Style"/>
              </w:rPr>
              <w:t>z</w:t>
            </w:r>
            <w:r w:rsidRPr="0083285D">
              <w:rPr>
                <w:rFonts w:ascii="Bookman Old Style" w:hAnsi="Bookman Old Style" w:cs="TimesNewRomanPSMT"/>
              </w:rPr>
              <w:t>ionamento delle istit</w:t>
            </w:r>
            <w:r>
              <w:rPr>
                <w:rFonts w:ascii="Bookman Old Style" w:hAnsi="Bookman Old Style" w:cs="Bookman Old Style"/>
              </w:rPr>
              <w:t>uz</w:t>
            </w:r>
            <w:r w:rsidRPr="0083285D">
              <w:rPr>
                <w:rFonts w:ascii="Bookman Old Style" w:hAnsi="Bookman Old Style" w:cs="TimesNewRomanPSMT"/>
              </w:rPr>
              <w:t>ioni scolastiche di c</w:t>
            </w:r>
            <w:r>
              <w:rPr>
                <w:rFonts w:ascii="Bookman Old Style" w:hAnsi="Bookman Old Style" w:cs="Bookman Old Style"/>
              </w:rPr>
              <w:t>u</w:t>
            </w:r>
            <w:r w:rsidRPr="0083285D">
              <w:rPr>
                <w:rFonts w:ascii="Bookman Old Style" w:hAnsi="Bookman Old Style" w:cs="TimesNewRomanPSMT"/>
              </w:rPr>
              <w:t>i all</w:t>
            </w:r>
            <w:r>
              <w:rPr>
                <w:rFonts w:ascii="Bookman Old Style" w:hAnsi="Bookman Old Style" w:cs="Bookman Old Style"/>
              </w:rPr>
              <w:t>’</w:t>
            </w:r>
            <w:r w:rsidRPr="0083285D">
              <w:rPr>
                <w:rFonts w:ascii="Bookman Old Style" w:hAnsi="Bookman Old Style" w:cs="TimesNewRomanPSMT"/>
              </w:rPr>
              <w:t>articolo 1, comma 601, della legge 27 dicembre</w:t>
            </w:r>
            <w:r>
              <w:rPr>
                <w:rFonts w:ascii="Bookman Old Style" w:hAnsi="Bookman Old Style" w:cs="TimesNewRomanPSMT"/>
              </w:rPr>
              <w:t xml:space="preserve"> </w:t>
            </w:r>
            <w:r w:rsidRPr="0083285D">
              <w:rPr>
                <w:rFonts w:ascii="Bookman Old Style" w:hAnsi="Bookman Old Style" w:cs="TimesNewRomanPSMT"/>
              </w:rPr>
              <w:t>2006, n. 296.</w:t>
            </w:r>
          </w:p>
        </w:tc>
        <w:tc>
          <w:tcPr>
            <w:tcW w:w="7903" w:type="dxa"/>
          </w:tcPr>
          <w:p w14:paraId="14429A67" w14:textId="77777777" w:rsidR="006E6C0B" w:rsidRPr="002E2D26" w:rsidRDefault="006E6C0B" w:rsidP="006E6C0B">
            <w:pPr>
              <w:jc w:val="both"/>
              <w:rPr>
                <w:rFonts w:ascii="Bookman Old Style" w:hAnsi="Bookman Old Style"/>
              </w:rPr>
            </w:pPr>
          </w:p>
        </w:tc>
      </w:tr>
      <w:tr w:rsidR="006E6C0B" w:rsidRPr="002E2D26" w14:paraId="14429A6B" w14:textId="77777777" w:rsidTr="40909788">
        <w:tc>
          <w:tcPr>
            <w:tcW w:w="6374" w:type="dxa"/>
          </w:tcPr>
          <w:p w14:paraId="14429A69"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5. Le istituzioni scolastiche ed educative statali provvedono entro il 30 settembre 2020 alla realizzazione</w:t>
            </w:r>
            <w:r>
              <w:rPr>
                <w:rFonts w:ascii="Bookman Old Style" w:hAnsi="Bookman Old Style" w:cs="TimesNewRomanPSMT"/>
              </w:rPr>
              <w:t xml:space="preserve"> </w:t>
            </w:r>
            <w:r w:rsidRPr="0083285D">
              <w:rPr>
                <w:rFonts w:ascii="Bookman Old Style" w:hAnsi="Bookman Old Style" w:cs="TimesNewRomanPSMT"/>
              </w:rPr>
              <w:t>degli interventi o al completamento delle procedure di affidamento degli interventi di cui al comma 2, secondo le proprie esigen</w:t>
            </w:r>
            <w:r>
              <w:rPr>
                <w:rFonts w:ascii="Bookman Old Style" w:hAnsi="Bookman Old Style" w:cs="Bookman Old Style"/>
              </w:rPr>
              <w:t>z</w:t>
            </w:r>
            <w:r w:rsidRPr="0083285D">
              <w:rPr>
                <w:rFonts w:ascii="Bookman Old Style" w:hAnsi="Bookman Old Style" w:cs="TimesNewRomanPSMT"/>
              </w:rPr>
              <w:t>e. S</w:t>
            </w:r>
            <w:r>
              <w:rPr>
                <w:rFonts w:ascii="Bookman Old Style" w:hAnsi="Bookman Old Style" w:cs="Bookman Old Style"/>
              </w:rPr>
              <w:t>u</w:t>
            </w:r>
            <w:r w:rsidRPr="0083285D">
              <w:rPr>
                <w:rFonts w:ascii="Bookman Old Style" w:hAnsi="Bookman Old Style" w:cs="TimesNewRomanPSMT"/>
              </w:rPr>
              <w:t>lla base di apposito monitoraggio,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dispone</w:t>
            </w:r>
            <w:r>
              <w:rPr>
                <w:rFonts w:ascii="Bookman Old Style" w:hAnsi="Bookman Old Style" w:cs="TimesNewRomanPSMT"/>
              </w:rPr>
              <w:t xml:space="preserve"> </w:t>
            </w:r>
            <w:r w:rsidRPr="0083285D">
              <w:rPr>
                <w:rFonts w:ascii="Bookman Old Style" w:hAnsi="Bookman Old Style" w:cs="TimesNewRomanPSMT"/>
              </w:rPr>
              <w:t>un piano di redistribuzione delle risorse non impegnate dalle istituzioni alla data del 30 settembre 2020.</w:t>
            </w:r>
            <w:r>
              <w:rPr>
                <w:rFonts w:ascii="Bookman Old Style" w:hAnsi="Bookman Old Style" w:cs="TimesNewRomanPSMT"/>
              </w:rPr>
              <w:t xml:space="preserve"> </w:t>
            </w:r>
            <w:r w:rsidRPr="0083285D">
              <w:rPr>
                <w:rFonts w:ascii="Bookman Old Style" w:hAnsi="Bookman Old Style" w:cs="TimesNewRomanPSMT"/>
              </w:rPr>
              <w:t xml:space="preserve">Le predette risorse sono tempestivamente </w:t>
            </w:r>
            <w:r>
              <w:rPr>
                <w:rFonts w:ascii="Bookman Old Style" w:hAnsi="Bookman Old Style" w:cs="Bookman Old Style"/>
              </w:rPr>
              <w:t>v</w:t>
            </w:r>
            <w:r w:rsidRPr="0083285D">
              <w:rPr>
                <w:rFonts w:ascii="Bookman Old Style" w:hAnsi="Bookman Old Style" w:cs="TimesNewRomanPSMT"/>
              </w:rPr>
              <w:t>ersate ad apposito capitolo dell</w:t>
            </w:r>
            <w:r>
              <w:rPr>
                <w:rFonts w:ascii="Bookman Old Style" w:hAnsi="Bookman Old Style" w:cs="TimesNewRomanPSMT"/>
              </w:rPr>
              <w:t>’</w:t>
            </w:r>
            <w:r w:rsidRPr="0083285D">
              <w:rPr>
                <w:rFonts w:ascii="Bookman Old Style" w:hAnsi="Bookman Old Style" w:cs="TimesNewRomanPSMT"/>
              </w:rPr>
              <w:t>Entrata del Bilancio dello</w:t>
            </w:r>
            <w:r>
              <w:rPr>
                <w:rFonts w:ascii="Bookman Old Style" w:hAnsi="Bookman Old Style" w:cs="TimesNewRomanPSMT"/>
              </w:rPr>
              <w:t xml:space="preserve"> </w:t>
            </w:r>
            <w:r w:rsidRPr="0083285D">
              <w:rPr>
                <w:rFonts w:ascii="Bookman Old Style" w:hAnsi="Bookman Old Style" w:cs="TimesNewRomanPSMT"/>
              </w:rPr>
              <w:t>stato per essere riassegnate al fondo per il f</w:t>
            </w:r>
            <w:r>
              <w:rPr>
                <w:rFonts w:ascii="Bookman Old Style" w:hAnsi="Bookman Old Style" w:cs="Bookman Old Style"/>
              </w:rPr>
              <w:t>u</w:t>
            </w:r>
            <w:r w:rsidRPr="0083285D">
              <w:rPr>
                <w:rFonts w:ascii="Bookman Old Style" w:hAnsi="Bookman Old Style" w:cs="TimesNewRomanPSMT"/>
              </w:rPr>
              <w:t>n</w:t>
            </w:r>
            <w:r>
              <w:rPr>
                <w:rFonts w:ascii="Bookman Old Style" w:hAnsi="Bookman Old Style" w:cs="Bookman Old Style"/>
              </w:rPr>
              <w:t>z</w:t>
            </w:r>
            <w:r w:rsidRPr="0083285D">
              <w:rPr>
                <w:rFonts w:ascii="Bookman Old Style" w:hAnsi="Bookman Old Style" w:cs="TimesNewRomanPSMT"/>
              </w:rPr>
              <w:t>ionamento delle istit</w:t>
            </w:r>
            <w:r>
              <w:rPr>
                <w:rFonts w:ascii="Bookman Old Style" w:hAnsi="Bookman Old Style" w:cs="Bookman Old Style"/>
              </w:rPr>
              <w:t>uz</w:t>
            </w:r>
            <w:r w:rsidRPr="0083285D">
              <w:rPr>
                <w:rFonts w:ascii="Bookman Old Style" w:hAnsi="Bookman Old Style" w:cs="TimesNewRomanPSMT"/>
              </w:rPr>
              <w:t>ioni scolastiche di c</w:t>
            </w:r>
            <w:r>
              <w:rPr>
                <w:rFonts w:ascii="Bookman Old Style" w:hAnsi="Bookman Old Style" w:cs="Bookman Old Style"/>
              </w:rPr>
              <w:t>u</w:t>
            </w:r>
            <w:r w:rsidRPr="0083285D">
              <w:rPr>
                <w:rFonts w:ascii="Bookman Old Style" w:hAnsi="Bookman Old Style" w:cs="TimesNewRomanPSMT"/>
              </w:rPr>
              <w:t>i all</w:t>
            </w:r>
            <w:r>
              <w:rPr>
                <w:rFonts w:ascii="Bookman Old Style" w:hAnsi="Bookman Old Style" w:cs="Bookman Old Style"/>
              </w:rPr>
              <w:t>’</w:t>
            </w:r>
            <w:r w:rsidRPr="0083285D">
              <w:rPr>
                <w:rFonts w:ascii="Bookman Old Style" w:hAnsi="Bookman Old Style" w:cs="TimesNewRomanPSMT"/>
              </w:rPr>
              <w:t>art. 1</w:t>
            </w:r>
            <w:r>
              <w:rPr>
                <w:rFonts w:ascii="Bookman Old Style" w:hAnsi="Bookman Old Style" w:cs="TimesNewRomanPSMT"/>
              </w:rPr>
              <w:t xml:space="preserve"> </w:t>
            </w:r>
            <w:r w:rsidRPr="0083285D">
              <w:rPr>
                <w:rFonts w:ascii="Bookman Old Style" w:hAnsi="Bookman Old Style" w:cs="TimesNewRomanPSMT"/>
              </w:rPr>
              <w:t>comma 601 della legge 27 dicembre 2006, n. 296, ed assegnate , in favore delle istituzioni che, alla data</w:t>
            </w:r>
            <w:r>
              <w:rPr>
                <w:rFonts w:ascii="Bookman Old Style" w:hAnsi="Bookman Old Style" w:cs="TimesNewRomanPSMT"/>
              </w:rPr>
              <w:t xml:space="preserve"> </w:t>
            </w:r>
            <w:r w:rsidRPr="0083285D">
              <w:rPr>
                <w:rFonts w:ascii="Bookman Old Style" w:hAnsi="Bookman Old Style" w:cs="TimesNewRomanPSMT"/>
              </w:rPr>
              <w:t>del 30 settembre 2020, hanno già realizzato gli interventi o completato le procedure di affidamento degli</w:t>
            </w:r>
            <w:r>
              <w:rPr>
                <w:rFonts w:ascii="Bookman Old Style" w:hAnsi="Bookman Old Style" w:cs="TimesNewRomanPSMT"/>
              </w:rPr>
              <w:t xml:space="preserve"> </w:t>
            </w:r>
            <w:r w:rsidRPr="0083285D">
              <w:rPr>
                <w:rFonts w:ascii="Bookman Old Style" w:hAnsi="Bookman Old Style" w:cs="TimesNewRomanPSMT"/>
              </w:rPr>
              <w:t>stessi e com</w:t>
            </w:r>
            <w:r>
              <w:rPr>
                <w:rFonts w:ascii="Bookman Old Style" w:hAnsi="Bookman Old Style" w:cs="TimesNewRomanPSMT"/>
              </w:rPr>
              <w:t>u</w:t>
            </w:r>
            <w:r w:rsidRPr="0083285D">
              <w:rPr>
                <w:rFonts w:ascii="Bookman Old Style" w:hAnsi="Bookman Old Style" w:cs="TimesNewRomanPSMT"/>
              </w:rPr>
              <w:t>nicano al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con le modalit</w:t>
            </w:r>
            <w:r>
              <w:rPr>
                <w:rFonts w:ascii="Bookman Old Style" w:hAnsi="Bookman Old Style" w:cs="Bookman Old Style"/>
              </w:rPr>
              <w:t>à</w:t>
            </w:r>
            <w:r w:rsidRPr="0083285D">
              <w:rPr>
                <w:rFonts w:ascii="Bookman Old Style" w:hAnsi="Bookman Old Style" w:cs="TimesNewRomanPSMT"/>
              </w:rPr>
              <w:t xml:space="preserve"> dallo stesso stabilite, la necessit</w:t>
            </w:r>
            <w:r>
              <w:rPr>
                <w:rFonts w:ascii="Bookman Old Style" w:hAnsi="Bookman Old Style" w:cs="Bookman Old Style"/>
              </w:rPr>
              <w:t>à</w:t>
            </w:r>
            <w:r w:rsidRPr="0083285D">
              <w:rPr>
                <w:rFonts w:ascii="Bookman Old Style" w:hAnsi="Bookman Old Style" w:cs="TimesNewRomanPSMT"/>
              </w:rPr>
              <w:t xml:space="preserve"> di</w:t>
            </w:r>
            <w:r>
              <w:rPr>
                <w:rFonts w:ascii="Bookman Old Style" w:hAnsi="Bookman Old Style" w:cs="TimesNewRomanPSMT"/>
              </w:rPr>
              <w:t xml:space="preserve"> </w:t>
            </w:r>
            <w:r w:rsidRPr="0083285D">
              <w:rPr>
                <w:rFonts w:ascii="Bookman Old Style" w:hAnsi="Bookman Old Style" w:cs="TimesNewRomanPSMT"/>
              </w:rPr>
              <w:t>ulteriori risorse per le medesime finalità previste al comma 2. Tali risorse dovranno essere utilizzate per</w:t>
            </w:r>
            <w:r>
              <w:rPr>
                <w:rFonts w:ascii="Bookman Old Style" w:hAnsi="Bookman Old Style" w:cs="TimesNewRomanPSMT"/>
              </w:rPr>
              <w:t xml:space="preserve"> </w:t>
            </w:r>
            <w:r w:rsidRPr="0083285D">
              <w:rPr>
                <w:rFonts w:ascii="Bookman Old Style" w:hAnsi="Bookman Old Style" w:cs="TimesNewRomanPSMT"/>
              </w:rPr>
              <w:t>la realizzazione di interventi o impegnate in procedure di affidamento entro il 31 dicembre 2020.</w:t>
            </w:r>
          </w:p>
        </w:tc>
        <w:tc>
          <w:tcPr>
            <w:tcW w:w="7903" w:type="dxa"/>
          </w:tcPr>
          <w:p w14:paraId="14429A6A" w14:textId="77777777" w:rsidR="006E6C0B" w:rsidRPr="002E2D26" w:rsidRDefault="006E6C0B" w:rsidP="006E6C0B">
            <w:pPr>
              <w:jc w:val="both"/>
              <w:rPr>
                <w:rFonts w:ascii="Bookman Old Style" w:hAnsi="Bookman Old Style"/>
              </w:rPr>
            </w:pPr>
          </w:p>
        </w:tc>
      </w:tr>
      <w:tr w:rsidR="006E6C0B" w:rsidRPr="002E2D26" w14:paraId="14429A6E" w14:textId="77777777" w:rsidTr="40909788">
        <w:tc>
          <w:tcPr>
            <w:tcW w:w="6374" w:type="dxa"/>
          </w:tcPr>
          <w:p w14:paraId="14429A6C"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6. Al fine di garantire il corretto svolgimento degli esami di Stato per l</w:t>
            </w:r>
            <w:r>
              <w:rPr>
                <w:rFonts w:ascii="Bookman Old Style" w:hAnsi="Bookman Old Style" w:cs="Bookman Old Style"/>
              </w:rPr>
              <w:t>’</w:t>
            </w:r>
            <w:r w:rsidRPr="0083285D">
              <w:rPr>
                <w:rFonts w:ascii="Bookman Old Style" w:hAnsi="Bookman Old Style" w:cs="TimesNewRomanPSMT"/>
              </w:rPr>
              <w:t>anno scolastico 2019/2020,</w:t>
            </w:r>
            <w:r>
              <w:rPr>
                <w:rFonts w:ascii="Bookman Old Style" w:hAnsi="Bookman Old Style" w:cs="TimesNewRomanPSMT"/>
              </w:rPr>
              <w:t xml:space="preserve"> </w:t>
            </w:r>
            <w:r w:rsidRPr="0083285D">
              <w:rPr>
                <w:rFonts w:ascii="Bookman Old Style" w:hAnsi="Bookman Old Style" w:cs="TimesNewRomanPSMT"/>
              </w:rPr>
              <w:t>assicurando la pulizia degli ambienti scolastici secondo gli standard previsti dalla normativa vigente e</w:t>
            </w:r>
            <w:r>
              <w:rPr>
                <w:rFonts w:ascii="Bookman Old Style" w:hAnsi="Bookman Old Style" w:cs="TimesNewRomanPSMT"/>
              </w:rPr>
              <w:t xml:space="preserve"> </w:t>
            </w:r>
            <w:r w:rsidRPr="0083285D">
              <w:rPr>
                <w:rFonts w:ascii="Bookman Old Style" w:hAnsi="Bookman Old Style" w:cs="TimesNewRomanPSMT"/>
              </w:rPr>
              <w:t>la possibilità di utilizzare, ove necessario, dispositivi di protezione individuale da parte degli studenti e</w:t>
            </w:r>
            <w:r>
              <w:rPr>
                <w:rFonts w:ascii="Bookman Old Style" w:hAnsi="Bookman Old Style" w:cs="TimesNewRomanPSMT"/>
              </w:rPr>
              <w:t xml:space="preserve"> </w:t>
            </w:r>
            <w:r w:rsidRPr="0083285D">
              <w:rPr>
                <w:rFonts w:ascii="Bookman Old Style" w:hAnsi="Bookman Old Style" w:cs="TimesNewRomanPSMT"/>
              </w:rPr>
              <w:t>del personale scolastico d</w:t>
            </w:r>
            <w:r>
              <w:rPr>
                <w:rFonts w:ascii="Bookman Old Style" w:hAnsi="Bookman Old Style" w:cs="Bookman Old Style"/>
              </w:rPr>
              <w:t>u</w:t>
            </w:r>
            <w:r w:rsidRPr="0083285D">
              <w:rPr>
                <w:rFonts w:ascii="Bookman Old Style" w:hAnsi="Bookman Old Style" w:cs="TimesNewRomanPSMT"/>
              </w:rPr>
              <w:t>rante le atti</w:t>
            </w:r>
            <w:r>
              <w:rPr>
                <w:rFonts w:ascii="Bookman Old Style" w:hAnsi="Bookman Old Style" w:cs="Bookman Old Style"/>
              </w:rPr>
              <w:t>v</w:t>
            </w:r>
            <w:r w:rsidRPr="0083285D">
              <w:rPr>
                <w:rFonts w:ascii="Bookman Old Style" w:hAnsi="Bookman Old Style" w:cs="TimesNewRomanPSMT"/>
              </w:rPr>
              <w:t>it</w:t>
            </w:r>
            <w:r>
              <w:rPr>
                <w:rFonts w:ascii="Bookman Old Style" w:hAnsi="Bookman Old Style" w:cs="Bookman Old Style"/>
              </w:rPr>
              <w:t>à</w:t>
            </w:r>
            <w:r w:rsidRPr="0083285D">
              <w:rPr>
                <w:rFonts w:ascii="Bookman Old Style" w:hAnsi="Bookman Old Style" w:cs="TimesNewRomanPSMT"/>
              </w:rPr>
              <w:t xml:space="preserve"> in presen</w:t>
            </w:r>
            <w:r>
              <w:rPr>
                <w:rFonts w:ascii="Bookman Old Style" w:hAnsi="Bookman Old Style" w:cs="Bookman Old Style"/>
              </w:rPr>
              <w:t>z</w:t>
            </w:r>
            <w:r w:rsidRPr="0083285D">
              <w:rPr>
                <w:rFonts w:ascii="Bookman Old Style" w:hAnsi="Bookman Old Style" w:cs="TimesNewRomanPSMT"/>
              </w:rPr>
              <w:t>a,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assegna</w:t>
            </w:r>
            <w:r>
              <w:rPr>
                <w:rFonts w:ascii="Bookman Old Style" w:hAnsi="Bookman Old Style" w:cs="TimesNewRomanPSMT"/>
              </w:rPr>
              <w:t xml:space="preserve"> </w:t>
            </w:r>
            <w:r w:rsidRPr="0083285D">
              <w:rPr>
                <w:rFonts w:ascii="Bookman Old Style" w:hAnsi="Bookman Old Style" w:cs="TimesNewRomanPSMT"/>
              </w:rPr>
              <w:t>tempestivamente alle istituzioni scolastiche statali e paritarie, che sono sede di esame di Stato, apposite</w:t>
            </w:r>
            <w:r>
              <w:rPr>
                <w:rFonts w:ascii="Bookman Old Style" w:hAnsi="Bookman Old Style" w:cs="TimesNewRomanPSMT"/>
              </w:rPr>
              <w:t xml:space="preserve"> </w:t>
            </w:r>
            <w:r w:rsidRPr="0083285D">
              <w:rPr>
                <w:rFonts w:ascii="Bookman Old Style" w:hAnsi="Bookman Old Style" w:cs="TimesNewRomanPSMT"/>
              </w:rPr>
              <w:t>risorse finanziarie tenendo conto del numero di studenti e di unità di personale coinvolti.</w:t>
            </w:r>
          </w:p>
        </w:tc>
        <w:tc>
          <w:tcPr>
            <w:tcW w:w="7903" w:type="dxa"/>
          </w:tcPr>
          <w:p w14:paraId="14429A6D" w14:textId="77777777" w:rsidR="006E6C0B" w:rsidRPr="002E2D26" w:rsidRDefault="006E6C0B" w:rsidP="006E6C0B">
            <w:pPr>
              <w:jc w:val="both"/>
              <w:rPr>
                <w:rFonts w:ascii="Bookman Old Style" w:hAnsi="Bookman Old Style"/>
              </w:rPr>
            </w:pPr>
          </w:p>
        </w:tc>
      </w:tr>
      <w:tr w:rsidR="006E6C0B" w:rsidRPr="002E2D26" w14:paraId="14429A71" w14:textId="77777777" w:rsidTr="40909788">
        <w:tc>
          <w:tcPr>
            <w:tcW w:w="6374" w:type="dxa"/>
          </w:tcPr>
          <w:p w14:paraId="14429A6F"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lastRenderedPageBreak/>
              <w:t>7. Per le finalità di cui al comma 6 sono stanziati euro 39,23 milioni nel 2020 sui pertinenti capitoli del</w:t>
            </w:r>
            <w:r>
              <w:rPr>
                <w:rFonts w:ascii="Bookman Old Style" w:hAnsi="Bookman Old Style" w:cs="TimesNewRomanPSMT"/>
              </w:rPr>
              <w:t xml:space="preserve"> </w:t>
            </w:r>
            <w:r w:rsidRPr="0083285D">
              <w:rPr>
                <w:rFonts w:ascii="Bookman Old Style" w:hAnsi="Bookman Old Style" w:cs="TimesNewRomanPSMT"/>
              </w:rPr>
              <w:t>fondo per il funzionamento delle istituzioni scolastiche e delle scuole paritarie.</w:t>
            </w:r>
          </w:p>
        </w:tc>
        <w:tc>
          <w:tcPr>
            <w:tcW w:w="7903" w:type="dxa"/>
          </w:tcPr>
          <w:p w14:paraId="14429A70" w14:textId="6EACA669" w:rsidR="006E6C0B" w:rsidRPr="00983369" w:rsidRDefault="00983369" w:rsidP="006E6C0B">
            <w:pPr>
              <w:jc w:val="both"/>
              <w:rPr>
                <w:rFonts w:ascii="Bookman Old Style" w:hAnsi="Bookman Old Style"/>
                <w:i/>
                <w:iCs/>
              </w:rPr>
            </w:pPr>
            <w:r w:rsidRPr="00983369">
              <w:rPr>
                <w:rFonts w:ascii="Bookman Old Style" w:hAnsi="Bookman Old Style"/>
                <w:i/>
                <w:iCs/>
                <w:color w:val="000000"/>
              </w:rPr>
              <w:t xml:space="preserve">È </w:t>
            </w:r>
            <w:r w:rsidR="006E6C0B" w:rsidRPr="00983369">
              <w:rPr>
                <w:rFonts w:ascii="Bookman Old Style" w:hAnsi="Bookman Old Style"/>
                <w:i/>
                <w:iCs/>
                <w:color w:val="000000"/>
              </w:rPr>
              <w:t xml:space="preserve">previsto lo stanziamento di </w:t>
            </w:r>
            <w:r w:rsidR="006E6C0B" w:rsidRPr="00983369">
              <w:rPr>
                <w:rFonts w:ascii="Bookman Old Style" w:hAnsi="Bookman Old Style"/>
                <w:b/>
                <w:i/>
                <w:iCs/>
                <w:color w:val="000000"/>
              </w:rPr>
              <w:t>39,23 milioni di euro</w:t>
            </w:r>
            <w:r w:rsidR="006E6C0B" w:rsidRPr="00983369">
              <w:rPr>
                <w:rFonts w:ascii="Bookman Old Style" w:hAnsi="Bookman Old Style"/>
                <w:i/>
                <w:iCs/>
                <w:color w:val="000000"/>
              </w:rPr>
              <w:t xml:space="preserve"> per assicurare alle istituzioni scolastiche statali e paritarie, che sono sedi di esame di Stato per l’anno scolastico 2019/2020, di effettuare interventi di pulizia secondo gli standard previsti dalla normativa vigente e di poter acquistare dispositivi di protezione individuali da mettere a disposizione degli studenti e del personale scolastico coinvolto.</w:t>
            </w:r>
          </w:p>
        </w:tc>
      </w:tr>
      <w:tr w:rsidR="006E6C0B" w:rsidRPr="002E2D26" w14:paraId="14429A74" w14:textId="77777777" w:rsidTr="40909788">
        <w:tc>
          <w:tcPr>
            <w:tcW w:w="6374" w:type="dxa"/>
          </w:tcPr>
          <w:p w14:paraId="14429A72"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8.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 xml:space="preserve">ione </w:t>
            </w:r>
            <w:r>
              <w:rPr>
                <w:rFonts w:ascii="Bookman Old Style" w:hAnsi="Bookman Old Style" w:cs="Bookman Old Style"/>
              </w:rPr>
              <w:t>è</w:t>
            </w:r>
            <w:r w:rsidRPr="0083285D">
              <w:rPr>
                <w:rFonts w:ascii="Bookman Old Style" w:hAnsi="Bookman Old Style" w:cs="TimesNewRomanPSMT"/>
              </w:rPr>
              <w:t xml:space="preserve"> autorizzato ad anticipare alle istituzioni scolastiche le somme assegnate</w:t>
            </w:r>
            <w:r>
              <w:rPr>
                <w:rFonts w:ascii="Bookman Old Style" w:hAnsi="Bookman Old Style" w:cs="TimesNewRomanPSMT"/>
              </w:rPr>
              <w:t xml:space="preserve"> </w:t>
            </w:r>
            <w:r w:rsidRPr="0083285D">
              <w:rPr>
                <w:rFonts w:ascii="Bookman Old Style" w:hAnsi="Bookman Old Style" w:cs="TimesNewRomanPSMT"/>
              </w:rPr>
              <w:t>in attuazione dei commi 6 e 7, nel limite delle risorse iscritte in bilancio.</w:t>
            </w:r>
          </w:p>
        </w:tc>
        <w:tc>
          <w:tcPr>
            <w:tcW w:w="7903" w:type="dxa"/>
          </w:tcPr>
          <w:p w14:paraId="14429A73" w14:textId="77777777" w:rsidR="006E6C0B" w:rsidRPr="002E2D26" w:rsidRDefault="006E6C0B" w:rsidP="006E6C0B">
            <w:pPr>
              <w:jc w:val="both"/>
              <w:rPr>
                <w:rFonts w:ascii="Bookman Old Style" w:hAnsi="Bookman Old Style"/>
              </w:rPr>
            </w:pPr>
          </w:p>
        </w:tc>
      </w:tr>
      <w:tr w:rsidR="006E6C0B" w:rsidRPr="002E2D26" w14:paraId="14429A77" w14:textId="77777777" w:rsidTr="40909788">
        <w:tc>
          <w:tcPr>
            <w:tcW w:w="6374" w:type="dxa"/>
          </w:tcPr>
          <w:p w14:paraId="14429A75"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9. Il Ministero dell</w:t>
            </w:r>
            <w:r>
              <w:rPr>
                <w:rFonts w:ascii="Bookman Old Style" w:hAnsi="Bookman Old Style" w:cs="Bookman Old Style"/>
              </w:rPr>
              <w:t>’i</w:t>
            </w:r>
            <w:r w:rsidRPr="0083285D">
              <w:rPr>
                <w:rFonts w:ascii="Bookman Old Style" w:hAnsi="Bookman Old Style" w:cs="TimesNewRomanPSMT"/>
              </w:rPr>
              <w:t>str</w:t>
            </w:r>
            <w:r>
              <w:rPr>
                <w:rFonts w:ascii="Bookman Old Style" w:hAnsi="Bookman Old Style" w:cs="Bookman Old Style"/>
              </w:rPr>
              <w:t>uz</w:t>
            </w:r>
            <w:r w:rsidRPr="0083285D">
              <w:rPr>
                <w:rFonts w:ascii="Bookman Old Style" w:hAnsi="Bookman Old Style" w:cs="TimesNewRomanPSMT"/>
              </w:rPr>
              <w:t>ione, dal giorno seg</w:t>
            </w:r>
            <w:r>
              <w:rPr>
                <w:rFonts w:ascii="Bookman Old Style" w:hAnsi="Bookman Old Style" w:cs="Bookman Old Style"/>
              </w:rPr>
              <w:t>u</w:t>
            </w:r>
            <w:r w:rsidRPr="0083285D">
              <w:rPr>
                <w:rFonts w:ascii="Bookman Old Style" w:hAnsi="Bookman Old Style" w:cs="TimesNewRomanPSMT"/>
              </w:rPr>
              <w:t>ente all</w:t>
            </w:r>
            <w:r>
              <w:rPr>
                <w:rFonts w:ascii="Bookman Old Style" w:hAnsi="Bookman Old Style" w:cs="Bookman Old Style"/>
              </w:rPr>
              <w:t>’</w:t>
            </w:r>
            <w:r w:rsidRPr="0083285D">
              <w:rPr>
                <w:rFonts w:ascii="Bookman Old Style" w:hAnsi="Bookman Old Style" w:cs="TimesNewRomanPSMT"/>
              </w:rPr>
              <w:t xml:space="preserve">entrata in </w:t>
            </w:r>
            <w:r>
              <w:rPr>
                <w:rFonts w:ascii="Bookman Old Style" w:hAnsi="Bookman Old Style" w:cs="Bookman Old Style"/>
              </w:rPr>
              <w:t>v</w:t>
            </w:r>
            <w:r w:rsidRPr="0083285D">
              <w:rPr>
                <w:rFonts w:ascii="Bookman Old Style" w:hAnsi="Bookman Old Style" w:cs="TimesNewRomanPSMT"/>
              </w:rPr>
              <w:t>igore del presente decreto-legge,</w:t>
            </w:r>
            <w:r>
              <w:rPr>
                <w:rFonts w:ascii="Bookman Old Style" w:hAnsi="Bookman Old Style" w:cs="TimesNewRomanPSMT"/>
              </w:rPr>
              <w:t xml:space="preserve"> </w:t>
            </w:r>
            <w:r w:rsidRPr="0083285D">
              <w:rPr>
                <w:rFonts w:ascii="Bookman Old Style" w:hAnsi="Bookman Old Style" w:cs="TimesNewRomanPSMT"/>
              </w:rPr>
              <w:t>com</w:t>
            </w:r>
            <w:r>
              <w:rPr>
                <w:rFonts w:ascii="Bookman Old Style" w:hAnsi="Bookman Old Style" w:cs="Bookman Old Style"/>
              </w:rPr>
              <w:t>u</w:t>
            </w:r>
            <w:r w:rsidRPr="0083285D">
              <w:rPr>
                <w:rFonts w:ascii="Bookman Old Style" w:hAnsi="Bookman Old Style" w:cs="TimesNewRomanPSMT"/>
              </w:rPr>
              <w:t>nica alle istit</w:t>
            </w:r>
            <w:r>
              <w:rPr>
                <w:rFonts w:ascii="Bookman Old Style" w:hAnsi="Bookman Old Style" w:cs="Bookman Old Style"/>
              </w:rPr>
              <w:t>uzi</w:t>
            </w:r>
            <w:r w:rsidRPr="0083285D">
              <w:rPr>
                <w:rFonts w:ascii="Bookman Old Style" w:hAnsi="Bookman Old Style" w:cs="TimesNewRomanPSMT"/>
              </w:rPr>
              <w:t>oni scolastiche ed ed</w:t>
            </w:r>
            <w:r>
              <w:rPr>
                <w:rFonts w:ascii="Bookman Old Style" w:hAnsi="Bookman Old Style" w:cs="Bookman Old Style"/>
              </w:rPr>
              <w:t>u</w:t>
            </w:r>
            <w:r w:rsidRPr="0083285D">
              <w:rPr>
                <w:rFonts w:ascii="Bookman Old Style" w:hAnsi="Bookman Old Style" w:cs="TimesNewRomanPSMT"/>
              </w:rPr>
              <w:t>cati</w:t>
            </w:r>
            <w:r>
              <w:rPr>
                <w:rFonts w:ascii="Bookman Old Style" w:hAnsi="Bookman Old Style" w:cs="Bookman Old Style"/>
              </w:rPr>
              <w:t>v</w:t>
            </w:r>
            <w:r w:rsidRPr="0083285D">
              <w:rPr>
                <w:rFonts w:ascii="Bookman Old Style" w:hAnsi="Bookman Old Style" w:cs="TimesNewRomanPSMT"/>
              </w:rPr>
              <w:t>e statali l</w:t>
            </w:r>
            <w:r>
              <w:rPr>
                <w:rFonts w:ascii="Bookman Old Style" w:hAnsi="Bookman Old Style" w:cs="Bookman Old Style"/>
              </w:rPr>
              <w:t>’</w:t>
            </w:r>
            <w:r w:rsidRPr="0083285D">
              <w:rPr>
                <w:rFonts w:ascii="Bookman Old Style" w:hAnsi="Bookman Old Style" w:cs="TimesNewRomanPSMT"/>
              </w:rPr>
              <w:t>ammontare delle risorse finan</w:t>
            </w:r>
            <w:r>
              <w:rPr>
                <w:rFonts w:ascii="Bookman Old Style" w:hAnsi="Bookman Old Style" w:cs="Bookman Old Style"/>
              </w:rPr>
              <w:t>z</w:t>
            </w:r>
            <w:r w:rsidRPr="0083285D">
              <w:rPr>
                <w:rFonts w:ascii="Bookman Old Style" w:hAnsi="Bookman Old Style" w:cs="TimesNewRomanPSMT"/>
              </w:rPr>
              <w:t>iarie da</w:t>
            </w:r>
            <w:r>
              <w:rPr>
                <w:rFonts w:ascii="Bookman Old Style" w:hAnsi="Bookman Old Style" w:cs="TimesNewRomanPSMT"/>
              </w:rPr>
              <w:t xml:space="preserve"> </w:t>
            </w:r>
            <w:r w:rsidRPr="0083285D">
              <w:rPr>
                <w:rFonts w:ascii="Bookman Old Style" w:hAnsi="Bookman Old Style" w:cs="TimesNewRomanPSMT"/>
              </w:rPr>
              <w:t>assegnare di c</w:t>
            </w:r>
            <w:r>
              <w:rPr>
                <w:rFonts w:ascii="Bookman Old Style" w:hAnsi="Bookman Old Style" w:cs="Bookman Old Style"/>
              </w:rPr>
              <w:t>u</w:t>
            </w:r>
            <w:r w:rsidRPr="0083285D">
              <w:rPr>
                <w:rFonts w:ascii="Bookman Old Style" w:hAnsi="Bookman Old Style" w:cs="TimesNewRomanPSMT"/>
              </w:rPr>
              <w:t>i al comma 1, con l</w:t>
            </w:r>
            <w:r>
              <w:rPr>
                <w:rFonts w:ascii="Bookman Old Style" w:hAnsi="Bookman Old Style" w:cs="Bookman Old Style"/>
              </w:rPr>
              <w:t>’</w:t>
            </w:r>
            <w:r w:rsidRPr="0083285D">
              <w:rPr>
                <w:rFonts w:ascii="Bookman Old Style" w:hAnsi="Bookman Old Style" w:cs="TimesNewRomanPSMT"/>
              </w:rPr>
              <w:t>obietti</w:t>
            </w:r>
            <w:r>
              <w:rPr>
                <w:rFonts w:ascii="Bookman Old Style" w:hAnsi="Bookman Old Style" w:cs="Bookman Old Style"/>
              </w:rPr>
              <w:t>v</w:t>
            </w:r>
            <w:r w:rsidRPr="0083285D">
              <w:rPr>
                <w:rFonts w:ascii="Bookman Old Style" w:hAnsi="Bookman Old Style" w:cs="TimesNewRomanPSMT"/>
              </w:rPr>
              <w:t>o di accelerare l</w:t>
            </w:r>
            <w:r>
              <w:rPr>
                <w:rFonts w:ascii="Bookman Old Style" w:hAnsi="Bookman Old Style" w:cs="Bookman Old Style"/>
              </w:rPr>
              <w:t>’</w:t>
            </w:r>
            <w:r w:rsidRPr="0083285D">
              <w:rPr>
                <w:rFonts w:ascii="Bookman Old Style" w:hAnsi="Bookman Old Style" w:cs="TimesNewRomanPSMT"/>
              </w:rPr>
              <w:t>a</w:t>
            </w:r>
            <w:r>
              <w:rPr>
                <w:rFonts w:ascii="Bookman Old Style" w:hAnsi="Bookman Old Style" w:cs="Bookman Old Style"/>
              </w:rPr>
              <w:t>vv</w:t>
            </w:r>
            <w:r w:rsidRPr="0083285D">
              <w:rPr>
                <w:rFonts w:ascii="Bookman Old Style" w:hAnsi="Bookman Old Style" w:cs="TimesNewRomanPSMT"/>
              </w:rPr>
              <w:t>io delle proced</w:t>
            </w:r>
            <w:r>
              <w:rPr>
                <w:rFonts w:ascii="Bookman Old Style" w:hAnsi="Bookman Old Style" w:cs="Bookman Old Style"/>
              </w:rPr>
              <w:t>u</w:t>
            </w:r>
            <w:r w:rsidRPr="0083285D">
              <w:rPr>
                <w:rFonts w:ascii="Bookman Old Style" w:hAnsi="Bookman Old Style" w:cs="TimesNewRomanPSMT"/>
              </w:rPr>
              <w:t>re di affidamento e</w:t>
            </w:r>
            <w:r>
              <w:rPr>
                <w:rFonts w:ascii="Bookman Old Style" w:hAnsi="Bookman Old Style" w:cs="TimesNewRomanPSMT"/>
              </w:rPr>
              <w:t xml:space="preserve"> </w:t>
            </w:r>
            <w:r w:rsidRPr="0083285D">
              <w:rPr>
                <w:rFonts w:ascii="Bookman Old Style" w:hAnsi="Bookman Old Style" w:cs="TimesNewRomanPSMT"/>
              </w:rPr>
              <w:t>realizzazione degli interventi.</w:t>
            </w:r>
          </w:p>
        </w:tc>
        <w:tc>
          <w:tcPr>
            <w:tcW w:w="7903" w:type="dxa"/>
          </w:tcPr>
          <w:p w14:paraId="14429A76" w14:textId="77777777" w:rsidR="006E6C0B" w:rsidRPr="00983369" w:rsidRDefault="006E6C0B" w:rsidP="006E6C0B">
            <w:pPr>
              <w:jc w:val="both"/>
              <w:rPr>
                <w:rFonts w:ascii="Bookman Old Style" w:hAnsi="Bookman Old Style"/>
                <w:i/>
                <w:iCs/>
              </w:rPr>
            </w:pPr>
            <w:r w:rsidRPr="00983369">
              <w:rPr>
                <w:rFonts w:ascii="Bookman Old Style" w:hAnsi="Bookman Old Style"/>
                <w:i/>
                <w:iCs/>
                <w:color w:val="000000"/>
              </w:rPr>
              <w:t>Il Ministero dell’Istruzione assegna dette risorse alle istituzioni scolastiche statali e paritarie sulla base del numero di studenti, del numero di unità di personale scolastico mediamente coinvolti.</w:t>
            </w:r>
          </w:p>
        </w:tc>
      </w:tr>
      <w:tr w:rsidR="006E6C0B" w:rsidRPr="002E2D26" w14:paraId="14429A7A" w14:textId="77777777" w:rsidTr="40909788">
        <w:tc>
          <w:tcPr>
            <w:tcW w:w="6374" w:type="dxa"/>
          </w:tcPr>
          <w:p w14:paraId="14429A78" w14:textId="77777777" w:rsidR="006E6C0B" w:rsidRPr="0083285D" w:rsidRDefault="006E6C0B" w:rsidP="006E6C0B">
            <w:pPr>
              <w:autoSpaceDE w:val="0"/>
              <w:autoSpaceDN w:val="0"/>
              <w:adjustRightInd w:val="0"/>
              <w:jc w:val="both"/>
              <w:rPr>
                <w:rFonts w:ascii="Bookman Old Style" w:hAnsi="Bookman Old Style" w:cs="TimesNewRomanPSMT"/>
              </w:rPr>
            </w:pPr>
            <w:r w:rsidRPr="0083285D">
              <w:rPr>
                <w:rFonts w:ascii="Bookman Old Style" w:hAnsi="Bookman Old Style" w:cs="TimesNewRomanPSMT"/>
              </w:rPr>
              <w:t>10. I revisori dei conti delle istituzioni scolastiche svolgono controlli successivi sull'utilizzo delle risorse</w:t>
            </w:r>
            <w:r>
              <w:rPr>
                <w:rFonts w:ascii="Bookman Old Style" w:hAnsi="Bookman Old Style" w:cs="TimesNewRomanPSMT"/>
              </w:rPr>
              <w:t xml:space="preserve"> </w:t>
            </w:r>
            <w:r w:rsidRPr="0083285D">
              <w:rPr>
                <w:rFonts w:ascii="Bookman Old Style" w:hAnsi="Bookman Old Style" w:cs="TimesNewRomanPSMT"/>
              </w:rPr>
              <w:t>finanziarie di cui al presente articolo in relazione alle finalità in esso stabilite.</w:t>
            </w:r>
          </w:p>
        </w:tc>
        <w:tc>
          <w:tcPr>
            <w:tcW w:w="7903" w:type="dxa"/>
          </w:tcPr>
          <w:p w14:paraId="14429A79" w14:textId="77777777" w:rsidR="006E6C0B" w:rsidRPr="002E2D26" w:rsidRDefault="006E6C0B" w:rsidP="006E6C0B">
            <w:pPr>
              <w:jc w:val="both"/>
              <w:rPr>
                <w:rFonts w:ascii="Bookman Old Style" w:hAnsi="Bookman Old Style"/>
              </w:rPr>
            </w:pPr>
          </w:p>
        </w:tc>
      </w:tr>
      <w:tr w:rsidR="006E6C0B" w:rsidRPr="002E2D26" w14:paraId="14429A7D" w14:textId="77777777" w:rsidTr="40909788">
        <w:tc>
          <w:tcPr>
            <w:tcW w:w="6374" w:type="dxa"/>
          </w:tcPr>
          <w:p w14:paraId="14429A7B" w14:textId="77777777" w:rsidR="006E6C0B" w:rsidRPr="0083285D" w:rsidRDefault="006E6C0B" w:rsidP="006E6C0B">
            <w:pPr>
              <w:autoSpaceDE w:val="0"/>
              <w:autoSpaceDN w:val="0"/>
              <w:adjustRightInd w:val="0"/>
              <w:jc w:val="both"/>
              <w:rPr>
                <w:rFonts w:ascii="Bookman Old Style" w:hAnsi="Bookman Old Style" w:cs="Times New Roman"/>
                <w:b/>
                <w:color w:val="020202"/>
              </w:rPr>
            </w:pPr>
            <w:r w:rsidRPr="0083285D">
              <w:rPr>
                <w:rFonts w:ascii="Bookman Old Style" w:hAnsi="Bookman Old Style" w:cs="TimesNewRomanPSMT"/>
              </w:rPr>
              <w:t>11. Il Ministero dell</w:t>
            </w:r>
            <w:r>
              <w:rPr>
                <w:rFonts w:ascii="Bookman Old Style" w:hAnsi="Bookman Old Style" w:cs="Bookman Old Style"/>
              </w:rPr>
              <w:t>’</w:t>
            </w:r>
            <w:r w:rsidRPr="0083285D">
              <w:rPr>
                <w:rFonts w:ascii="Bookman Old Style" w:hAnsi="Bookman Old Style" w:cs="TimesNewRomanPSMT"/>
              </w:rPr>
              <w:t>istr</w:t>
            </w:r>
            <w:r>
              <w:rPr>
                <w:rFonts w:ascii="Bookman Old Style" w:hAnsi="Bookman Old Style" w:cs="Bookman Old Style"/>
              </w:rPr>
              <w:t>uz</w:t>
            </w:r>
            <w:r w:rsidRPr="0083285D">
              <w:rPr>
                <w:rFonts w:ascii="Bookman Old Style" w:hAnsi="Bookman Old Style" w:cs="TimesNewRomanPSMT"/>
              </w:rPr>
              <w:t>ione garantisce la gestione coordinata delle iniziative di cui al presente articolo</w:t>
            </w:r>
            <w:r>
              <w:rPr>
                <w:rFonts w:ascii="Bookman Old Style" w:hAnsi="Bookman Old Style" w:cs="TimesNewRomanPSMT"/>
              </w:rPr>
              <w:t xml:space="preserve"> </w:t>
            </w:r>
            <w:r w:rsidRPr="0083285D">
              <w:rPr>
                <w:rFonts w:ascii="Bookman Old Style" w:hAnsi="Bookman Old Style" w:cs="TimesNewRomanPSMT"/>
              </w:rPr>
              <w:t>ed assicura interventi centralizzati di indirizzo, supporto e monitoraggio in favore delle istituzioni</w:t>
            </w:r>
            <w:r>
              <w:rPr>
                <w:rFonts w:ascii="Bookman Old Style" w:hAnsi="Bookman Old Style" w:cs="TimesNewRomanPSMT"/>
              </w:rPr>
              <w:t xml:space="preserve"> </w:t>
            </w:r>
            <w:r w:rsidRPr="0083285D">
              <w:rPr>
                <w:rFonts w:ascii="Bookman Old Style" w:hAnsi="Bookman Old Style" w:cs="TimesNewRomanPSMT"/>
              </w:rPr>
              <w:t xml:space="preserve">scolastiche, attraverso il servizio di Help Desk Amministrativo </w:t>
            </w:r>
            <w:r>
              <w:rPr>
                <w:rFonts w:ascii="Bookman Old Style" w:hAnsi="Bookman Old Style" w:cs="Bookman Old Style"/>
              </w:rPr>
              <w:t>-</w:t>
            </w:r>
            <w:r w:rsidRPr="0083285D">
              <w:rPr>
                <w:rFonts w:ascii="Bookman Old Style" w:hAnsi="Bookman Old Style" w:cs="TimesNewRomanPSMT"/>
              </w:rPr>
              <w:t xml:space="preserve"> Contabile e la predisposizione di</w:t>
            </w:r>
            <w:r>
              <w:rPr>
                <w:rFonts w:ascii="Bookman Old Style" w:hAnsi="Bookman Old Style" w:cs="TimesNewRomanPSMT"/>
              </w:rPr>
              <w:t xml:space="preserve"> </w:t>
            </w:r>
            <w:r w:rsidRPr="0083285D">
              <w:rPr>
                <w:rFonts w:ascii="Bookman Old Style" w:hAnsi="Bookman Old Style" w:cs="TimesNewRomanPSMT"/>
              </w:rPr>
              <w:t>procedure operative, template e documentazione funzionali alla gestione e alla rendicontazione delle</w:t>
            </w:r>
            <w:r>
              <w:rPr>
                <w:rFonts w:ascii="Bookman Old Style" w:hAnsi="Bookman Old Style" w:cs="TimesNewRomanPSMT"/>
              </w:rPr>
              <w:t xml:space="preserve"> </w:t>
            </w:r>
            <w:r w:rsidRPr="0083285D">
              <w:rPr>
                <w:rFonts w:ascii="Bookman Old Style" w:hAnsi="Bookman Old Style" w:cs="TimesNewRomanPSMT"/>
              </w:rPr>
              <w:t>risorse.</w:t>
            </w:r>
          </w:p>
        </w:tc>
        <w:tc>
          <w:tcPr>
            <w:tcW w:w="7903" w:type="dxa"/>
          </w:tcPr>
          <w:p w14:paraId="14429A7C" w14:textId="77777777" w:rsidR="006E6C0B" w:rsidRPr="002E2D26" w:rsidRDefault="006E6C0B" w:rsidP="006E6C0B">
            <w:pPr>
              <w:jc w:val="both"/>
              <w:rPr>
                <w:rFonts w:ascii="Bookman Old Style" w:hAnsi="Bookman Old Style"/>
              </w:rPr>
            </w:pPr>
          </w:p>
        </w:tc>
      </w:tr>
      <w:tr w:rsidR="006E6C0B" w:rsidRPr="002E2D26" w14:paraId="14429A80" w14:textId="77777777" w:rsidTr="40909788">
        <w:tc>
          <w:tcPr>
            <w:tcW w:w="6374" w:type="dxa"/>
          </w:tcPr>
          <w:p w14:paraId="14429A7E" w14:textId="77777777" w:rsidR="006E6C0B" w:rsidRPr="0083285D" w:rsidRDefault="006E6C0B" w:rsidP="006E6C0B">
            <w:pPr>
              <w:autoSpaceDE w:val="0"/>
              <w:autoSpaceDN w:val="0"/>
              <w:adjustRightInd w:val="0"/>
              <w:jc w:val="both"/>
              <w:rPr>
                <w:rFonts w:ascii="Bookman Old Style" w:hAnsi="Bookman Old Style" w:cs="TimesNewRomanPSMT"/>
              </w:rPr>
            </w:pPr>
            <w:r>
              <w:rPr>
                <w:rFonts w:ascii="Bookman Old Style" w:hAnsi="Bookman Old Style" w:cs="TimesNewRomanPSMT"/>
              </w:rPr>
              <w:t>12. Agli oneri derivanti dai commi 1 e 7 pari a 370,23 milioni di euro, si provvede ai sensi dell’articolo 265.</w:t>
            </w:r>
          </w:p>
        </w:tc>
        <w:tc>
          <w:tcPr>
            <w:tcW w:w="7903" w:type="dxa"/>
          </w:tcPr>
          <w:p w14:paraId="14429A7F" w14:textId="77777777" w:rsidR="006E6C0B" w:rsidRPr="002E2D26" w:rsidRDefault="006E6C0B" w:rsidP="006E6C0B">
            <w:pPr>
              <w:jc w:val="both"/>
              <w:rPr>
                <w:rFonts w:ascii="Bookman Old Style" w:hAnsi="Bookman Old Style"/>
              </w:rPr>
            </w:pPr>
          </w:p>
        </w:tc>
      </w:tr>
      <w:tr w:rsidR="00983369" w:rsidRPr="00983369" w14:paraId="14429A83" w14:textId="77777777" w:rsidTr="006438D3">
        <w:tc>
          <w:tcPr>
            <w:tcW w:w="14277" w:type="dxa"/>
            <w:gridSpan w:val="2"/>
          </w:tcPr>
          <w:p w14:paraId="14429A82" w14:textId="254B4656" w:rsidR="00983369" w:rsidRPr="00983369" w:rsidRDefault="00983369" w:rsidP="00983369">
            <w:pPr>
              <w:pStyle w:val="Titolo3"/>
              <w:spacing w:after="40"/>
              <w:outlineLvl w:val="2"/>
              <w:rPr>
                <w:b/>
                <w:bCs/>
              </w:rPr>
            </w:pPr>
            <w:bookmarkStart w:id="99" w:name="_Toc43972621"/>
            <w:r w:rsidRPr="00983369">
              <w:rPr>
                <w:b/>
                <w:bCs/>
              </w:rPr>
              <w:t xml:space="preserve">Art.232 </w:t>
            </w:r>
            <w:r>
              <w:rPr>
                <w:b/>
                <w:bCs/>
              </w:rPr>
              <w:t xml:space="preserve">- </w:t>
            </w:r>
            <w:r w:rsidRPr="00983369">
              <w:rPr>
                <w:b/>
                <w:bCs/>
              </w:rPr>
              <w:t>Edilizia scolastica</w:t>
            </w:r>
            <w:bookmarkEnd w:id="99"/>
          </w:p>
        </w:tc>
      </w:tr>
      <w:tr w:rsidR="006E6C0B" w:rsidRPr="002E2D26" w14:paraId="14429A86" w14:textId="77777777" w:rsidTr="40909788">
        <w:tc>
          <w:tcPr>
            <w:tcW w:w="6374" w:type="dxa"/>
          </w:tcPr>
          <w:p w14:paraId="14429A84" w14:textId="77777777" w:rsidR="006E6C0B" w:rsidRPr="00B04583" w:rsidRDefault="006E6C0B" w:rsidP="006E6C0B">
            <w:pPr>
              <w:autoSpaceDE w:val="0"/>
              <w:autoSpaceDN w:val="0"/>
              <w:adjustRightInd w:val="0"/>
              <w:jc w:val="both"/>
              <w:rPr>
                <w:rFonts w:ascii="Bookman Old Style" w:hAnsi="Bookman Old Style" w:cs="Times New Roman"/>
                <w:b/>
                <w:color w:val="020202"/>
              </w:rPr>
            </w:pPr>
            <w:r w:rsidRPr="00B04583">
              <w:rPr>
                <w:rFonts w:ascii="Bookman Old Style" w:hAnsi="Bookman Old Style" w:cs="Times New Roman"/>
                <w:color w:val="020202"/>
              </w:rPr>
              <w:t>l. Al</w:t>
            </w:r>
            <w:r>
              <w:rPr>
                <w:rFonts w:ascii="Bookman Old Style" w:hAnsi="Bookman Old Style" w:cs="Times New Roman"/>
                <w:color w:val="020202"/>
              </w:rPr>
              <w:t>l</w:t>
            </w:r>
            <w:r w:rsidRPr="00B04583">
              <w:rPr>
                <w:rFonts w:ascii="Bookman Old Style" w:hAnsi="Bookman Old Style" w:cs="Times New Roman"/>
                <w:color w:val="020202"/>
              </w:rPr>
              <w:t xml:space="preserve">' articolo </w:t>
            </w:r>
            <w:r>
              <w:rPr>
                <w:rFonts w:ascii="Bookman Old Style" w:hAnsi="Bookman Old Style" w:cs="Times New Roman"/>
                <w:color w:val="020202"/>
              </w:rPr>
              <w:t>10, comma 1</w:t>
            </w:r>
            <w:r w:rsidRPr="00B04583">
              <w:rPr>
                <w:rFonts w:ascii="Bookman Old Style" w:hAnsi="Bookman Old Style" w:cs="Times New Roman"/>
                <w:color w:val="020202"/>
              </w:rPr>
              <w:t>, del decreto-legge 12 settembre 2013, n</w:t>
            </w:r>
            <w:r w:rsidRPr="00B04583">
              <w:rPr>
                <w:rFonts w:ascii="Bookman Old Style" w:hAnsi="Bookman Old Style" w:cs="Times New Roman"/>
                <w:color w:val="2E2E2E"/>
              </w:rPr>
              <w:t xml:space="preserve">. </w:t>
            </w:r>
            <w:r w:rsidRPr="00B04583">
              <w:rPr>
                <w:rFonts w:ascii="Bookman Old Style" w:hAnsi="Bookman Old Style" w:cs="Times New Roman"/>
                <w:color w:val="020202"/>
              </w:rPr>
              <w:t>104, convertito, con modificazioni,</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dalla legge 8 novembre 2013, n. 128, </w:t>
            </w:r>
            <w:r w:rsidRPr="00B04583">
              <w:rPr>
                <w:rFonts w:ascii="Bookman Old Style" w:hAnsi="Bookman Old Style" w:cs="Arial"/>
                <w:color w:val="020202"/>
              </w:rPr>
              <w:t xml:space="preserve">è </w:t>
            </w:r>
            <w:r w:rsidRPr="00B04583">
              <w:rPr>
                <w:rFonts w:ascii="Bookman Old Style" w:hAnsi="Bookman Old Style" w:cs="Times New Roman"/>
                <w:color w:val="020202"/>
              </w:rPr>
              <w:t>aggiunto in fine il seguente periodo: "Eventuali successive</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variazioni relative </w:t>
            </w:r>
            <w:r w:rsidRPr="00B04583">
              <w:rPr>
                <w:rFonts w:ascii="Bookman Old Style" w:hAnsi="Bookman Old Style" w:cs="Arial"/>
                <w:color w:val="020202"/>
              </w:rPr>
              <w:t xml:space="preserve">ai </w:t>
            </w:r>
            <w:r w:rsidRPr="00B04583">
              <w:rPr>
                <w:rFonts w:ascii="Bookman Old Style" w:hAnsi="Bookman Old Style" w:cs="Times New Roman"/>
                <w:color w:val="020202"/>
              </w:rPr>
              <w:t xml:space="preserve">singoli </w:t>
            </w:r>
            <w:r w:rsidRPr="00B04583">
              <w:rPr>
                <w:rFonts w:ascii="Bookman Old Style" w:hAnsi="Bookman Old Style" w:cs="Times New Roman"/>
                <w:color w:val="020202"/>
              </w:rPr>
              <w:lastRenderedPageBreak/>
              <w:t>interventi di edilizia scolastica, ivi comprese l'assegnazione delle eventuali</w:t>
            </w:r>
            <w:r>
              <w:rPr>
                <w:rFonts w:ascii="Bookman Old Style" w:hAnsi="Bookman Old Style" w:cs="Times New Roman"/>
                <w:color w:val="020202"/>
              </w:rPr>
              <w:t xml:space="preserve"> </w:t>
            </w:r>
            <w:r w:rsidRPr="00B04583">
              <w:rPr>
                <w:rFonts w:ascii="Bookman Old Style" w:hAnsi="Bookman Old Style" w:cs="Times New Roman"/>
                <w:color w:val="020202"/>
              </w:rPr>
              <w:t>economie, sono disposte con decreto del Ministro dell'istruzione qualora restino invariati le modalità di</w:t>
            </w:r>
            <w:r>
              <w:rPr>
                <w:rFonts w:ascii="Bookman Old Style" w:hAnsi="Bookman Old Style" w:cs="Times New Roman"/>
                <w:color w:val="020202"/>
              </w:rPr>
              <w:t xml:space="preserve"> </w:t>
            </w:r>
            <w:r w:rsidRPr="00B04583">
              <w:rPr>
                <w:rFonts w:ascii="Bookman Old Style" w:hAnsi="Bookman Old Style" w:cs="Times New Roman"/>
                <w:color w:val="020202"/>
              </w:rPr>
              <w:t>utilizzo dei contributi pluriennali e i piani di erogazione già autorizzati a favore delle singole regioni, e</w:t>
            </w:r>
            <w:r>
              <w:rPr>
                <w:rFonts w:ascii="Bookman Old Style" w:hAnsi="Bookman Old Style" w:cs="Times New Roman"/>
                <w:color w:val="020202"/>
              </w:rPr>
              <w:t xml:space="preserve"> </w:t>
            </w:r>
            <w:r w:rsidRPr="00B04583">
              <w:rPr>
                <w:rFonts w:ascii="Bookman Old Style" w:hAnsi="Bookman Old Style" w:cs="Times New Roman"/>
                <w:color w:val="020202"/>
              </w:rPr>
              <w:t>comunicate al Ministero dell'economia e delle finanze.".</w:t>
            </w:r>
          </w:p>
        </w:tc>
        <w:tc>
          <w:tcPr>
            <w:tcW w:w="7903" w:type="dxa"/>
          </w:tcPr>
          <w:p w14:paraId="14429A85" w14:textId="77777777" w:rsidR="006E6C0B" w:rsidRPr="00983369" w:rsidRDefault="006E6C0B" w:rsidP="00D04748">
            <w:pPr>
              <w:jc w:val="both"/>
              <w:rPr>
                <w:rFonts w:ascii="Bookman Old Style" w:hAnsi="Bookman Old Style"/>
                <w:i/>
                <w:iCs/>
              </w:rPr>
            </w:pPr>
            <w:r w:rsidRPr="00983369">
              <w:rPr>
                <w:rFonts w:ascii="Bookman Old Style" w:hAnsi="Bookman Old Style"/>
                <w:i/>
                <w:iCs/>
                <w:color w:val="000000"/>
              </w:rPr>
              <w:lastRenderedPageBreak/>
              <w:t xml:space="preserve">La norma prevede misure di semplificazione per l’edilizia scolastica e l’incremento pari a </w:t>
            </w:r>
            <w:r w:rsidR="00D04748" w:rsidRPr="00983369">
              <w:rPr>
                <w:rFonts w:ascii="Bookman Old Style" w:hAnsi="Bookman Old Style"/>
                <w:i/>
                <w:iCs/>
                <w:color w:val="000000"/>
              </w:rPr>
              <w:t>30 milioni</w:t>
            </w:r>
            <w:r w:rsidR="00F02F15" w:rsidRPr="00983369">
              <w:rPr>
                <w:rFonts w:ascii="Bookman Old Style" w:hAnsi="Bookman Old Style"/>
                <w:i/>
                <w:iCs/>
                <w:color w:val="000000"/>
              </w:rPr>
              <w:t xml:space="preserve"> di euro </w:t>
            </w:r>
            <w:r w:rsidRPr="00983369">
              <w:rPr>
                <w:rFonts w:ascii="Bookman Old Style" w:hAnsi="Bookman Old Style"/>
                <w:i/>
                <w:iCs/>
                <w:color w:val="000000"/>
              </w:rPr>
              <w:t xml:space="preserve"> per il 2020 del fondo per le emergenze di cui al Fondo unico per l'edilizia scolastica (art.11, comma 4-sexies, del dl 18 n. 179 convertito dalla Legge n. 221/12.</w:t>
            </w:r>
          </w:p>
        </w:tc>
      </w:tr>
      <w:tr w:rsidR="006E6C0B" w:rsidRPr="002E2D26" w14:paraId="14429A89" w14:textId="77777777" w:rsidTr="40909788">
        <w:tc>
          <w:tcPr>
            <w:tcW w:w="6374" w:type="dxa"/>
          </w:tcPr>
          <w:p w14:paraId="14429A87" w14:textId="77777777" w:rsidR="006E6C0B" w:rsidRPr="00B04583" w:rsidRDefault="006E6C0B" w:rsidP="006E6C0B">
            <w:pPr>
              <w:autoSpaceDE w:val="0"/>
              <w:autoSpaceDN w:val="0"/>
              <w:adjustRightInd w:val="0"/>
              <w:jc w:val="both"/>
              <w:rPr>
                <w:rFonts w:ascii="Bookman Old Style" w:hAnsi="Bookman Old Style" w:cs="Times New Roman"/>
                <w:b/>
                <w:color w:val="020202"/>
              </w:rPr>
            </w:pPr>
            <w:r w:rsidRPr="00B04583">
              <w:rPr>
                <w:rFonts w:ascii="Bookman Old Style" w:hAnsi="Bookman Old Style" w:cs="Times New Roman"/>
                <w:color w:val="020202"/>
              </w:rPr>
              <w:t xml:space="preserve">2. In considerazione dell'attuale fase emergenziale </w:t>
            </w:r>
            <w:r w:rsidRPr="00B04583">
              <w:rPr>
                <w:rFonts w:ascii="Bookman Old Style" w:hAnsi="Bookman Old Style" w:cs="Arial"/>
                <w:color w:val="020202"/>
              </w:rPr>
              <w:t xml:space="preserve">è </w:t>
            </w:r>
            <w:r w:rsidRPr="00B04583">
              <w:rPr>
                <w:rFonts w:ascii="Bookman Old Style" w:hAnsi="Bookman Old Style" w:cs="Times New Roman"/>
                <w:color w:val="020202"/>
              </w:rPr>
              <w:t>ammessa l'anticipazione del 20 per cento del</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finanziamento sulle procedure dei mutui autorizzati ai sensi dell'articolo </w:t>
            </w:r>
            <w:r>
              <w:rPr>
                <w:rFonts w:ascii="Bookman Old Style" w:hAnsi="Bookman Old Style" w:cs="Times New Roman"/>
                <w:color w:val="020202"/>
              </w:rPr>
              <w:t>10</w:t>
            </w:r>
            <w:r w:rsidRPr="00B04583">
              <w:rPr>
                <w:rFonts w:ascii="Bookman Old Style" w:hAnsi="Bookman Old Style" w:cs="Times New Roman"/>
                <w:color w:val="020202"/>
              </w:rPr>
              <w:t xml:space="preserve"> del decreto-legge 12</w:t>
            </w:r>
            <w:r>
              <w:rPr>
                <w:rFonts w:ascii="Bookman Old Style" w:hAnsi="Bookman Old Style" w:cs="Times New Roman"/>
                <w:color w:val="020202"/>
              </w:rPr>
              <w:t xml:space="preserve"> </w:t>
            </w:r>
            <w:r w:rsidRPr="00B04583">
              <w:rPr>
                <w:rFonts w:ascii="Bookman Old Style" w:hAnsi="Bookman Old Style" w:cs="Times New Roman"/>
                <w:color w:val="020202"/>
              </w:rPr>
              <w:t>settembre 2013, n. 104, convertito, con modificazioni, dalla legge 8 novembre 2013, n. 128, nell'ambito</w:t>
            </w:r>
            <w:r>
              <w:rPr>
                <w:rFonts w:ascii="Bookman Old Style" w:hAnsi="Bookman Old Style" w:cs="Times New Roman"/>
                <w:color w:val="020202"/>
              </w:rPr>
              <w:t xml:space="preserve"> </w:t>
            </w:r>
            <w:r w:rsidRPr="00B04583">
              <w:rPr>
                <w:rFonts w:ascii="Bookman Old Style" w:hAnsi="Bookman Old Style" w:cs="Times New Roman"/>
                <w:color w:val="020202"/>
              </w:rPr>
              <w:t>della programmazione triennale nazionale 2018-2020 e nei limiti dei piani di erogazione già autorizzati</w:t>
            </w:r>
            <w:r>
              <w:rPr>
                <w:rFonts w:ascii="Bookman Old Style" w:hAnsi="Bookman Old Style" w:cs="Times New Roman"/>
                <w:color w:val="020202"/>
              </w:rPr>
              <w:t xml:space="preserve"> </w:t>
            </w:r>
            <w:r w:rsidRPr="00B04583">
              <w:rPr>
                <w:rFonts w:ascii="Bookman Old Style" w:hAnsi="Bookman Old Style" w:cs="Times New Roman"/>
                <w:color w:val="020202"/>
              </w:rPr>
              <w:t>ai sensi dell'articolo 4, comma 177-bis, della legge 24 dicembre 2003, n. 350.</w:t>
            </w:r>
          </w:p>
        </w:tc>
        <w:tc>
          <w:tcPr>
            <w:tcW w:w="7903" w:type="dxa"/>
          </w:tcPr>
          <w:p w14:paraId="14429A88" w14:textId="77777777" w:rsidR="006E6C0B" w:rsidRPr="00983369" w:rsidRDefault="006E6C0B" w:rsidP="006E6C0B">
            <w:pPr>
              <w:jc w:val="both"/>
              <w:rPr>
                <w:rFonts w:ascii="Bookman Old Style" w:hAnsi="Bookman Old Style"/>
                <w:i/>
                <w:iCs/>
              </w:rPr>
            </w:pPr>
            <w:r w:rsidRPr="00983369">
              <w:rPr>
                <w:rFonts w:ascii="Bookman Old Style" w:hAnsi="Bookman Old Style"/>
                <w:i/>
                <w:iCs/>
                <w:color w:val="000000"/>
              </w:rPr>
              <w:t>E’ prevista la semplificazione delle procedure relative ai mutui BEI, stabilendo che tutte le eventuali variazioni ai singoli interventi comprese le assegnazioni di eventuali economie, siano disposte con il solo decreto del Ministro dell’istruzione; ammessa anticipazione del 20% dei finanziamenti per la programmazione 2018/20; misure di semplificazione anche per le scuole innovative; adottata la procedura per consentire l’immediata conclusione dell’adozione degli atti e dei decreti di assegnazione delle risorse in materia di edilizia scolastica (i concerti e i pareri delle Amministrazioni centrali sono acquisiti entro 10 giorni per la risposta e nel caso di infruttuoso decorso del termine, viene indetta dal Ministero dell’istruzione una conferenza di servizi).</w:t>
            </w:r>
          </w:p>
        </w:tc>
      </w:tr>
      <w:tr w:rsidR="006E6C0B" w:rsidRPr="002E2D26" w14:paraId="14429A8E" w14:textId="77777777" w:rsidTr="40909788">
        <w:tc>
          <w:tcPr>
            <w:tcW w:w="6374" w:type="dxa"/>
          </w:tcPr>
          <w:p w14:paraId="14429A8A" w14:textId="77777777" w:rsidR="006E6C0B"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3. All'articolo 1, comma 717, terzo periodo, della legge 28 dicembre 2015, n. 208 sono apportate le</w:t>
            </w:r>
            <w:r>
              <w:rPr>
                <w:rFonts w:ascii="Bookman Old Style" w:hAnsi="Bookman Old Style" w:cs="Times New Roman"/>
                <w:color w:val="020202"/>
              </w:rPr>
              <w:t xml:space="preserve"> </w:t>
            </w:r>
            <w:r w:rsidRPr="00B04583">
              <w:rPr>
                <w:rFonts w:ascii="Bookman Old Style" w:hAnsi="Bookman Old Style" w:cs="Times New Roman"/>
                <w:color w:val="020202"/>
              </w:rPr>
              <w:t>seguenti modifiche:</w:t>
            </w:r>
          </w:p>
          <w:p w14:paraId="14429A8B" w14:textId="77777777" w:rsidR="006E6C0B"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a) dopo la parola "vincolate" è aggiunta la seguente "prioritariamente";</w:t>
            </w:r>
          </w:p>
          <w:p w14:paraId="14429A8C" w14:textId="77777777" w:rsidR="006E6C0B" w:rsidRPr="00B04583" w:rsidRDefault="006E6C0B" w:rsidP="006E6C0B">
            <w:pPr>
              <w:autoSpaceDE w:val="0"/>
              <w:autoSpaceDN w:val="0"/>
              <w:adjustRightInd w:val="0"/>
              <w:jc w:val="both"/>
              <w:rPr>
                <w:rFonts w:ascii="Bookman Old Style" w:hAnsi="Bookman Old Style" w:cs="Times New Roman"/>
                <w:b/>
                <w:color w:val="020202"/>
              </w:rPr>
            </w:pPr>
            <w:r w:rsidRPr="00B04583">
              <w:rPr>
                <w:rFonts w:ascii="Bookman Old Style" w:hAnsi="Bookman Old Style" w:cs="Times New Roman"/>
                <w:color w:val="020202"/>
              </w:rPr>
              <w:t>b) dopo la parola "cantierizzazione" sono aggiunte le seguenti "e al completamento".</w:t>
            </w:r>
          </w:p>
        </w:tc>
        <w:tc>
          <w:tcPr>
            <w:tcW w:w="7903" w:type="dxa"/>
          </w:tcPr>
          <w:p w14:paraId="14429A8D" w14:textId="77777777" w:rsidR="006E6C0B" w:rsidRPr="002E2D26" w:rsidRDefault="006E6C0B" w:rsidP="006E6C0B">
            <w:pPr>
              <w:jc w:val="both"/>
              <w:rPr>
                <w:rFonts w:ascii="Bookman Old Style" w:hAnsi="Bookman Old Style"/>
              </w:rPr>
            </w:pPr>
          </w:p>
        </w:tc>
      </w:tr>
      <w:tr w:rsidR="006E6C0B" w:rsidRPr="002E2D26" w14:paraId="14429A91" w14:textId="77777777" w:rsidTr="40909788">
        <w:tc>
          <w:tcPr>
            <w:tcW w:w="6374" w:type="dxa"/>
          </w:tcPr>
          <w:p w14:paraId="14429A8F" w14:textId="77777777" w:rsidR="006E6C0B" w:rsidRPr="00B04583"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4. Al fine di semplificare le procedure di pagamento a cura degli enti locali per interventi di edilizia</w:t>
            </w:r>
            <w:r>
              <w:rPr>
                <w:rFonts w:ascii="Bookman Old Style" w:hAnsi="Bookman Old Style" w:cs="Times New Roman"/>
                <w:color w:val="020202"/>
              </w:rPr>
              <w:t xml:space="preserve"> </w:t>
            </w:r>
            <w:r w:rsidRPr="00B04583">
              <w:rPr>
                <w:rFonts w:ascii="Bookman Old Style" w:hAnsi="Bookman Old Style" w:cs="Times New Roman"/>
                <w:color w:val="020202"/>
              </w:rPr>
              <w:t>scolastica durante la fase emergenziale da Covid-19, per tutta la durata dell'emergenza gli enti locali</w:t>
            </w:r>
            <w:r>
              <w:rPr>
                <w:rFonts w:ascii="Bookman Old Style" w:hAnsi="Bookman Old Style" w:cs="Times New Roman"/>
                <w:color w:val="020202"/>
              </w:rPr>
              <w:t xml:space="preserve"> sono autori</w:t>
            </w:r>
            <w:r w:rsidRPr="00B04583">
              <w:rPr>
                <w:rFonts w:ascii="Bookman Old Style" w:hAnsi="Bookman Old Style" w:cs="Times New Roman"/>
                <w:color w:val="020202"/>
              </w:rPr>
              <w:t>zzati a procedere al pagamento degli stati di avanzamento dei lavori anche in deroga ai limiti</w:t>
            </w:r>
            <w:r>
              <w:rPr>
                <w:rFonts w:ascii="Bookman Old Style" w:hAnsi="Bookman Old Style" w:cs="Times New Roman"/>
                <w:color w:val="020202"/>
              </w:rPr>
              <w:t xml:space="preserve"> </w:t>
            </w:r>
            <w:r w:rsidRPr="00B04583">
              <w:rPr>
                <w:rFonts w:ascii="Bookman Old Style" w:hAnsi="Bookman Old Style" w:cs="Times New Roman"/>
                <w:color w:val="020202"/>
              </w:rPr>
              <w:t>fissati per gli stessi nell'ambito dei contratti di appalto.</w:t>
            </w:r>
          </w:p>
        </w:tc>
        <w:tc>
          <w:tcPr>
            <w:tcW w:w="7903" w:type="dxa"/>
          </w:tcPr>
          <w:p w14:paraId="14429A90" w14:textId="77777777" w:rsidR="006E6C0B" w:rsidRPr="002E2D26" w:rsidRDefault="006E6C0B" w:rsidP="006E6C0B">
            <w:pPr>
              <w:jc w:val="both"/>
              <w:rPr>
                <w:rFonts w:ascii="Bookman Old Style" w:hAnsi="Bookman Old Style"/>
              </w:rPr>
            </w:pPr>
          </w:p>
        </w:tc>
      </w:tr>
      <w:tr w:rsidR="006E6C0B" w:rsidRPr="002E2D26" w14:paraId="14429A94" w14:textId="77777777" w:rsidTr="40909788">
        <w:tc>
          <w:tcPr>
            <w:tcW w:w="6374" w:type="dxa"/>
          </w:tcPr>
          <w:p w14:paraId="14429A92" w14:textId="77777777" w:rsidR="006E6C0B" w:rsidRPr="00B04583"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5. Al fine di accelerare l'esecuzione degli interventi di edilizia durante la fase emergenziale di</w:t>
            </w:r>
            <w:r>
              <w:rPr>
                <w:rFonts w:ascii="Bookman Old Style" w:hAnsi="Bookman Old Style" w:cs="Times New Roman"/>
                <w:color w:val="020202"/>
              </w:rPr>
              <w:t xml:space="preserve"> </w:t>
            </w:r>
            <w:r w:rsidRPr="00B04583">
              <w:rPr>
                <w:rFonts w:ascii="Bookman Old Style" w:hAnsi="Bookman Old Style" w:cs="Times New Roman"/>
                <w:color w:val="020202"/>
              </w:rPr>
              <w:t>sospensione delle attività didattiche, per tutti gli atti e i decreti relativi a procedure per l'assegnazione</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delle risorse in materia di </w:t>
            </w:r>
            <w:r w:rsidRPr="00B04583">
              <w:rPr>
                <w:rFonts w:ascii="Bookman Old Style" w:hAnsi="Bookman Old Style" w:cs="Times New Roman"/>
                <w:color w:val="020202"/>
              </w:rPr>
              <w:lastRenderedPageBreak/>
              <w:t>edilizia scolastica i concerti e i pareri delle Amministrazioni centrali coinvolte</w:t>
            </w:r>
            <w:r>
              <w:rPr>
                <w:rFonts w:ascii="Bookman Old Style" w:hAnsi="Bookman Old Style" w:cs="Times New Roman"/>
                <w:color w:val="020202"/>
              </w:rPr>
              <w:t xml:space="preserve"> </w:t>
            </w:r>
            <w:r w:rsidRPr="00B04583">
              <w:rPr>
                <w:rFonts w:ascii="Bookman Old Style" w:hAnsi="Bookman Old Style" w:cs="Times New Roman"/>
                <w:color w:val="020202"/>
              </w:rPr>
              <w:t>sono acquisiti entro il termine di 10 giorni dalla relativa richiesta formale. Decorso tale termine, il</w:t>
            </w:r>
            <w:r>
              <w:rPr>
                <w:rFonts w:ascii="Bookman Old Style" w:hAnsi="Bookman Old Style" w:cs="Times New Roman"/>
                <w:color w:val="020202"/>
              </w:rPr>
              <w:t xml:space="preserve"> </w:t>
            </w:r>
            <w:r w:rsidRPr="00B04583">
              <w:rPr>
                <w:rFonts w:ascii="Bookman Old Style" w:hAnsi="Bookman Old Style" w:cs="Times New Roman"/>
                <w:color w:val="020202"/>
              </w:rPr>
              <w:t>Ministero dell'istruzione indice nei tre giorni successivi apposita conferenza dì servizi convocando tutte</w:t>
            </w:r>
            <w:r>
              <w:rPr>
                <w:rFonts w:ascii="Bookman Old Style" w:hAnsi="Bookman Old Style" w:cs="Times New Roman"/>
                <w:color w:val="020202"/>
              </w:rPr>
              <w:t xml:space="preserve"> </w:t>
            </w:r>
            <w:r w:rsidRPr="00B04583">
              <w:rPr>
                <w:rFonts w:ascii="Bookman Old Style" w:hAnsi="Bookman Old Style" w:cs="Times New Roman"/>
                <w:color w:val="020202"/>
              </w:rPr>
              <w:t>le Amministrazioni interessate e trasmettendo contestualmente alle medesime il provvedimento da</w:t>
            </w:r>
            <w:r>
              <w:rPr>
                <w:rFonts w:ascii="Bookman Old Style" w:hAnsi="Bookman Old Style" w:cs="Times New Roman"/>
                <w:color w:val="020202"/>
              </w:rPr>
              <w:t xml:space="preserve"> </w:t>
            </w:r>
            <w:r w:rsidRPr="00B04583">
              <w:rPr>
                <w:rFonts w:ascii="Bookman Old Style" w:hAnsi="Bookman Old Style" w:cs="Times New Roman"/>
                <w:color w:val="020202"/>
              </w:rPr>
              <w:t>adottare.</w:t>
            </w:r>
          </w:p>
        </w:tc>
        <w:tc>
          <w:tcPr>
            <w:tcW w:w="7903" w:type="dxa"/>
          </w:tcPr>
          <w:p w14:paraId="14429A93" w14:textId="77777777" w:rsidR="006E6C0B" w:rsidRPr="002E2D26" w:rsidRDefault="006E6C0B" w:rsidP="006E6C0B">
            <w:pPr>
              <w:jc w:val="both"/>
              <w:rPr>
                <w:rFonts w:ascii="Bookman Old Style" w:hAnsi="Bookman Old Style"/>
              </w:rPr>
            </w:pPr>
          </w:p>
        </w:tc>
      </w:tr>
      <w:tr w:rsidR="006E6C0B" w:rsidRPr="002E2D26" w14:paraId="14429A97" w14:textId="77777777" w:rsidTr="40909788">
        <w:tc>
          <w:tcPr>
            <w:tcW w:w="6374" w:type="dxa"/>
          </w:tcPr>
          <w:p w14:paraId="14429A95" w14:textId="77777777" w:rsidR="006E6C0B" w:rsidRPr="00B04583"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6. La conferenza d</w:t>
            </w:r>
            <w:r>
              <w:rPr>
                <w:rFonts w:ascii="Bookman Old Style" w:hAnsi="Bookman Old Style" w:cs="Times New Roman"/>
                <w:color w:val="020202"/>
              </w:rPr>
              <w:t>i</w:t>
            </w:r>
            <w:r w:rsidRPr="00B04583">
              <w:rPr>
                <w:rFonts w:ascii="Bookman Old Style" w:hAnsi="Bookman Old Style" w:cs="Times New Roman"/>
                <w:color w:val="020202"/>
              </w:rPr>
              <w:t xml:space="preserve"> servizi di cui al comma 5 si svolge in forma simultanea e in modalità sincrona, anche</w:t>
            </w:r>
            <w:r>
              <w:rPr>
                <w:rFonts w:ascii="Bookman Old Style" w:hAnsi="Bookman Old Style" w:cs="Times New Roman"/>
                <w:color w:val="020202"/>
              </w:rPr>
              <w:t xml:space="preserve"> </w:t>
            </w:r>
            <w:r w:rsidRPr="00B04583">
              <w:rPr>
                <w:rFonts w:ascii="Bookman Old Style" w:hAnsi="Bookman Old Style" w:cs="Times New Roman"/>
                <w:color w:val="020202"/>
              </w:rPr>
              <w:t>in via telematica, e si</w:t>
            </w:r>
            <w:r>
              <w:rPr>
                <w:rFonts w:ascii="Bookman Old Style" w:hAnsi="Bookman Old Style" w:cs="Times New Roman"/>
                <w:color w:val="020202"/>
              </w:rPr>
              <w:t xml:space="preserve"> </w:t>
            </w:r>
            <w:r w:rsidRPr="00B04583">
              <w:rPr>
                <w:rFonts w:ascii="Bookman Old Style" w:hAnsi="Bookman Old Style" w:cs="Times New Roman"/>
                <w:color w:val="020202"/>
              </w:rPr>
              <w:t>conclude</w:t>
            </w:r>
            <w:r>
              <w:rPr>
                <w:rFonts w:ascii="Bookman Old Style" w:hAnsi="Bookman Old Style" w:cs="Times New Roman"/>
                <w:color w:val="020202"/>
              </w:rPr>
              <w:t xml:space="preserve"> </w:t>
            </w:r>
            <w:r w:rsidRPr="00B04583">
              <w:rPr>
                <w:rFonts w:ascii="Bookman Old Style" w:hAnsi="Bookman Old Style" w:cs="Times New Roman"/>
                <w:color w:val="020202"/>
              </w:rPr>
              <w:t>entro e non oltre sette giorni dalla sua indizione. La determinazione</w:t>
            </w:r>
            <w:r>
              <w:rPr>
                <w:rFonts w:ascii="Bookman Old Style" w:hAnsi="Bookman Old Style" w:cs="Times New Roman"/>
                <w:color w:val="020202"/>
              </w:rPr>
              <w:t xml:space="preserve"> </w:t>
            </w:r>
            <w:r w:rsidRPr="00B04583">
              <w:rPr>
                <w:rFonts w:ascii="Bookman Old Style" w:hAnsi="Bookman Old Style" w:cs="Times New Roman"/>
                <w:color w:val="020202"/>
              </w:rPr>
              <w:t>motivata di conclusione della conferenza sostituisce a ogni effetto a tutti gli atti di assenso, comunque</w:t>
            </w:r>
            <w:r>
              <w:rPr>
                <w:rFonts w:ascii="Bookman Old Style" w:hAnsi="Bookman Old Style" w:cs="Times New Roman"/>
                <w:color w:val="020202"/>
              </w:rPr>
              <w:t xml:space="preserve"> </w:t>
            </w:r>
            <w:r w:rsidRPr="00B04583">
              <w:rPr>
                <w:rFonts w:ascii="Bookman Old Style" w:hAnsi="Bookman Old Style" w:cs="Times New Roman"/>
                <w:color w:val="020202"/>
              </w:rPr>
              <w:t>denominati, da parte delle amministrazioni coinvolte nel procedimento. La mancata partecipazione alla</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conferenza di servizi, indetta </w:t>
            </w:r>
            <w:r w:rsidRPr="00B04583">
              <w:rPr>
                <w:rFonts w:ascii="Bookman Old Style" w:hAnsi="Bookman Old Style" w:cs="Arial"/>
                <w:color w:val="020202"/>
              </w:rPr>
              <w:t xml:space="preserve">ai </w:t>
            </w:r>
            <w:r w:rsidRPr="00B04583">
              <w:rPr>
                <w:rFonts w:ascii="Bookman Old Style" w:hAnsi="Bookman Old Style" w:cs="Times New Roman"/>
                <w:color w:val="020202"/>
              </w:rPr>
              <w:t xml:space="preserve">sensi del comma 5, </w:t>
            </w:r>
            <w:r w:rsidRPr="00B04583">
              <w:rPr>
                <w:rFonts w:ascii="Bookman Old Style" w:hAnsi="Bookman Old Style" w:cs="Arial"/>
                <w:color w:val="020202"/>
              </w:rPr>
              <w:t xml:space="preserve">è </w:t>
            </w:r>
            <w:r w:rsidRPr="00B04583">
              <w:rPr>
                <w:rFonts w:ascii="Bookman Old Style" w:hAnsi="Bookman Old Style" w:cs="Times New Roman"/>
                <w:color w:val="020202"/>
              </w:rPr>
              <w:t>da intendersi quale silenzio assenso. Con la</w:t>
            </w:r>
            <w:r>
              <w:rPr>
                <w:rFonts w:ascii="Bookman Old Style" w:hAnsi="Bookman Old Style" w:cs="Times New Roman"/>
                <w:color w:val="020202"/>
              </w:rPr>
              <w:t xml:space="preserve"> </w:t>
            </w:r>
            <w:r w:rsidRPr="00B04583">
              <w:rPr>
                <w:rFonts w:ascii="Bookman Old Style" w:hAnsi="Bookman Old Style" w:cs="Times New Roman"/>
                <w:color w:val="020202"/>
              </w:rPr>
              <w:t>determinazione motivata di conclusione della conferenza, il Ministero dell'istruzione procede</w:t>
            </w:r>
            <w:r>
              <w:rPr>
                <w:rFonts w:ascii="Bookman Old Style" w:hAnsi="Bookman Old Style" w:cs="Times New Roman"/>
                <w:color w:val="020202"/>
              </w:rPr>
              <w:t xml:space="preserve"> </w:t>
            </w:r>
            <w:r w:rsidRPr="00B04583">
              <w:rPr>
                <w:rFonts w:ascii="Bookman Old Style" w:hAnsi="Bookman Old Style" w:cs="Times New Roman"/>
                <w:color w:val="020202"/>
              </w:rPr>
              <w:t>all'adozione degli atti e dei provvedimenti di propria competenza.</w:t>
            </w:r>
          </w:p>
        </w:tc>
        <w:tc>
          <w:tcPr>
            <w:tcW w:w="7903" w:type="dxa"/>
          </w:tcPr>
          <w:p w14:paraId="14429A96" w14:textId="77777777" w:rsidR="006E6C0B" w:rsidRPr="002E2D26" w:rsidRDefault="006E6C0B" w:rsidP="006E6C0B">
            <w:pPr>
              <w:jc w:val="both"/>
              <w:rPr>
                <w:rFonts w:ascii="Bookman Old Style" w:hAnsi="Bookman Old Style"/>
              </w:rPr>
            </w:pPr>
          </w:p>
        </w:tc>
      </w:tr>
      <w:tr w:rsidR="006E6C0B" w:rsidRPr="002E2D26" w14:paraId="14429A9A" w14:textId="77777777" w:rsidTr="40909788">
        <w:tc>
          <w:tcPr>
            <w:tcW w:w="6374" w:type="dxa"/>
          </w:tcPr>
          <w:p w14:paraId="14429A98" w14:textId="77777777" w:rsidR="006E6C0B" w:rsidRPr="00B04583"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7. Le disposizioni di cui ai commi 5 e 6 si applicano a tutti i procedimenti in corso per i quali il Ministero</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dell'istruzione deve ancora acquisire concerti o pareri da </w:t>
            </w:r>
            <w:r>
              <w:rPr>
                <w:rFonts w:ascii="Bookman Old Style" w:hAnsi="Bookman Old Style" w:cs="Times New Roman"/>
                <w:color w:val="020202"/>
              </w:rPr>
              <w:t>parte</w:t>
            </w:r>
            <w:r w:rsidRPr="00B04583">
              <w:rPr>
                <w:rFonts w:ascii="Bookman Old Style" w:hAnsi="Bookman Old Style" w:cs="Times New Roman"/>
                <w:color w:val="020202"/>
              </w:rPr>
              <w:t xml:space="preserve"> di altre pubbliche amministrazioni</w:t>
            </w:r>
            <w:r>
              <w:rPr>
                <w:rFonts w:ascii="Bookman Old Style" w:hAnsi="Bookman Old Style" w:cs="Times New Roman"/>
                <w:color w:val="020202"/>
              </w:rPr>
              <w:t xml:space="preserve"> </w:t>
            </w:r>
            <w:r w:rsidRPr="00B04583">
              <w:rPr>
                <w:rFonts w:ascii="Bookman Old Style" w:hAnsi="Bookman Old Style" w:cs="Times New Roman"/>
                <w:color w:val="020202"/>
              </w:rPr>
              <w:t>centrali.</w:t>
            </w:r>
          </w:p>
        </w:tc>
        <w:tc>
          <w:tcPr>
            <w:tcW w:w="7903" w:type="dxa"/>
          </w:tcPr>
          <w:p w14:paraId="14429A99" w14:textId="77777777" w:rsidR="006E6C0B" w:rsidRPr="002E2D26" w:rsidRDefault="006E6C0B" w:rsidP="006E6C0B">
            <w:pPr>
              <w:jc w:val="both"/>
              <w:rPr>
                <w:rFonts w:ascii="Bookman Old Style" w:hAnsi="Bookman Old Style"/>
              </w:rPr>
            </w:pPr>
          </w:p>
        </w:tc>
      </w:tr>
      <w:tr w:rsidR="006E6C0B" w:rsidRPr="002E2D26" w14:paraId="14429A9D" w14:textId="77777777" w:rsidTr="40909788">
        <w:tc>
          <w:tcPr>
            <w:tcW w:w="6374" w:type="dxa"/>
          </w:tcPr>
          <w:p w14:paraId="14429A9B" w14:textId="77777777" w:rsidR="006E6C0B" w:rsidRPr="00B04583"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t>8. Al fine di supportare gli enti locali in interventi urgenti di edilizia scolastica, nonché per l'adattamento</w:t>
            </w:r>
            <w:r>
              <w:rPr>
                <w:rFonts w:ascii="Bookman Old Style" w:hAnsi="Bookman Old Style" w:cs="Times New Roman"/>
                <w:color w:val="020202"/>
              </w:rPr>
              <w:t xml:space="preserve"> </w:t>
            </w:r>
            <w:r w:rsidRPr="00B04583">
              <w:rPr>
                <w:rFonts w:ascii="Bookman Old Style" w:hAnsi="Bookman Old Style" w:cs="Times New Roman"/>
                <w:color w:val="020202"/>
              </w:rPr>
              <w:t>degli ambienti e delle aule didattiche per il contenimento del contagio relativo al Covid-19 per l'avvio</w:t>
            </w:r>
            <w:r>
              <w:rPr>
                <w:rFonts w:ascii="Bookman Old Style" w:hAnsi="Bookman Old Style" w:cs="Times New Roman"/>
                <w:color w:val="020202"/>
              </w:rPr>
              <w:t xml:space="preserve"> </w:t>
            </w:r>
            <w:r w:rsidRPr="00B04583">
              <w:rPr>
                <w:rFonts w:ascii="Bookman Old Style" w:hAnsi="Bookman Old Style" w:cs="Times New Roman"/>
                <w:color w:val="020202"/>
              </w:rPr>
              <w:t>del nuovo anno scolastico 2020-2021, il fondo per le emergenze di cui al Fondo unico per l'edilizia</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scolastica di cui all'articolo </w:t>
            </w:r>
            <w:r w:rsidRPr="00B04583">
              <w:rPr>
                <w:rFonts w:ascii="Bookman Old Style" w:hAnsi="Bookman Old Style" w:cs="Arial"/>
                <w:bCs/>
                <w:color w:val="020202"/>
              </w:rPr>
              <w:t>11,</w:t>
            </w:r>
            <w:r w:rsidRPr="00B04583">
              <w:rPr>
                <w:rFonts w:ascii="Bookman Old Style" w:hAnsi="Bookman Old Style" w:cs="Arial"/>
                <w:b/>
                <w:bCs/>
                <w:color w:val="020202"/>
              </w:rPr>
              <w:t xml:space="preserve"> </w:t>
            </w:r>
            <w:r w:rsidRPr="00B04583">
              <w:rPr>
                <w:rFonts w:ascii="Bookman Old Style" w:hAnsi="Bookman Old Style" w:cs="Times New Roman"/>
                <w:color w:val="020202"/>
              </w:rPr>
              <w:t>comma 4-sexies, del decreto-legge 18 ottobre 2012, n. 179, convertito,</w:t>
            </w:r>
            <w:r>
              <w:rPr>
                <w:rFonts w:ascii="Bookman Old Style" w:hAnsi="Bookman Old Style" w:cs="Times New Roman"/>
                <w:color w:val="020202"/>
              </w:rPr>
              <w:t xml:space="preserve"> </w:t>
            </w:r>
            <w:r w:rsidRPr="00B04583">
              <w:rPr>
                <w:rFonts w:ascii="Bookman Old Style" w:hAnsi="Bookman Old Style" w:cs="Times New Roman"/>
                <w:color w:val="020202"/>
              </w:rPr>
              <w:t xml:space="preserve">con modificazioni, dalla legge 17 dicembre 20 12, n. 221, è incrementato di euro </w:t>
            </w:r>
            <w:r>
              <w:rPr>
                <w:rFonts w:ascii="Bookman Old Style" w:hAnsi="Bookman Old Style" w:cs="Times New Roman"/>
                <w:color w:val="020202"/>
              </w:rPr>
              <w:t>30</w:t>
            </w:r>
            <w:r w:rsidRPr="00B04583">
              <w:rPr>
                <w:rFonts w:ascii="Bookman Old Style" w:hAnsi="Bookman Old Style" w:cs="Times New Roman"/>
                <w:color w:val="020202"/>
              </w:rPr>
              <w:t xml:space="preserve"> milioni per l'anno</w:t>
            </w:r>
            <w:r>
              <w:rPr>
                <w:rFonts w:ascii="Bookman Old Style" w:hAnsi="Bookman Old Style" w:cs="Times New Roman"/>
                <w:color w:val="020202"/>
              </w:rPr>
              <w:t xml:space="preserve"> </w:t>
            </w:r>
            <w:r w:rsidRPr="00B04583">
              <w:rPr>
                <w:rFonts w:ascii="Bookman Old Style" w:hAnsi="Bookman Old Style" w:cs="Times New Roman"/>
                <w:color w:val="020202"/>
              </w:rPr>
              <w:t>2020.</w:t>
            </w:r>
          </w:p>
        </w:tc>
        <w:tc>
          <w:tcPr>
            <w:tcW w:w="7903" w:type="dxa"/>
          </w:tcPr>
          <w:p w14:paraId="14429A9C" w14:textId="77777777" w:rsidR="006E6C0B" w:rsidRPr="00983369" w:rsidRDefault="006E6C0B" w:rsidP="00D04748">
            <w:pPr>
              <w:jc w:val="both"/>
              <w:rPr>
                <w:rFonts w:ascii="Bookman Old Style" w:hAnsi="Bookman Old Style"/>
                <w:i/>
                <w:iCs/>
              </w:rPr>
            </w:pPr>
            <w:r w:rsidRPr="00983369">
              <w:rPr>
                <w:rFonts w:ascii="Bookman Old Style" w:hAnsi="Bookman Old Style"/>
                <w:i/>
                <w:iCs/>
                <w:color w:val="000000"/>
              </w:rPr>
              <w:t>Al comma 8 è previsto l’incremento di 30 mln di euro del fondo unico per l’edilizia scolastica (art. 11, c. 4-sexies dl 179/12) al fine di supportare gli enti locali per interventi di edilizia scolastica, nonché per l’adattamento degli ambienti e delle au</w:t>
            </w:r>
            <w:r w:rsidR="00D04748" w:rsidRPr="00983369">
              <w:rPr>
                <w:rFonts w:ascii="Bookman Old Style" w:hAnsi="Bookman Old Style"/>
                <w:i/>
                <w:iCs/>
                <w:color w:val="000000"/>
              </w:rPr>
              <w:t>le didattiche per l’avvio dell’anno scolastico</w:t>
            </w:r>
            <w:r w:rsidRPr="00983369">
              <w:rPr>
                <w:rFonts w:ascii="Bookman Old Style" w:hAnsi="Bookman Old Style"/>
                <w:i/>
                <w:iCs/>
                <w:color w:val="000000"/>
              </w:rPr>
              <w:t xml:space="preserve"> 2020/2021.</w:t>
            </w:r>
          </w:p>
        </w:tc>
      </w:tr>
      <w:tr w:rsidR="006E6C0B" w:rsidRPr="002E2D26" w14:paraId="14429AA0" w14:textId="77777777" w:rsidTr="40909788">
        <w:tc>
          <w:tcPr>
            <w:tcW w:w="6374" w:type="dxa"/>
          </w:tcPr>
          <w:p w14:paraId="14429A9E" w14:textId="77777777" w:rsidR="006E6C0B" w:rsidRPr="00B04583" w:rsidRDefault="006E6C0B" w:rsidP="006E6C0B">
            <w:pPr>
              <w:autoSpaceDE w:val="0"/>
              <w:autoSpaceDN w:val="0"/>
              <w:adjustRightInd w:val="0"/>
              <w:jc w:val="both"/>
              <w:rPr>
                <w:rFonts w:ascii="Bookman Old Style" w:hAnsi="Bookman Old Style" w:cs="Times New Roman"/>
                <w:color w:val="020202"/>
              </w:rPr>
            </w:pPr>
            <w:r w:rsidRPr="00B04583">
              <w:rPr>
                <w:rFonts w:ascii="Bookman Old Style" w:hAnsi="Bookman Old Style" w:cs="Times New Roman"/>
                <w:color w:val="020202"/>
              </w:rPr>
              <w:lastRenderedPageBreak/>
              <w:t>9. Ai maggiori oneri derivanti dal comma 8 si provvede ai sensi dell'articolo 265.</w:t>
            </w:r>
          </w:p>
        </w:tc>
        <w:tc>
          <w:tcPr>
            <w:tcW w:w="7903" w:type="dxa"/>
          </w:tcPr>
          <w:p w14:paraId="14429A9F" w14:textId="77777777" w:rsidR="006E6C0B" w:rsidRPr="002E2D26" w:rsidRDefault="006E6C0B" w:rsidP="006E6C0B">
            <w:pPr>
              <w:jc w:val="both"/>
              <w:rPr>
                <w:rFonts w:ascii="Bookman Old Style" w:hAnsi="Bookman Old Style"/>
              </w:rPr>
            </w:pPr>
          </w:p>
        </w:tc>
      </w:tr>
      <w:tr w:rsidR="006E6C0B" w:rsidRPr="00983369" w14:paraId="14429AA2" w14:textId="77777777" w:rsidTr="40909788">
        <w:tc>
          <w:tcPr>
            <w:tcW w:w="14277" w:type="dxa"/>
            <w:gridSpan w:val="2"/>
          </w:tcPr>
          <w:p w14:paraId="14429AA1" w14:textId="0675C77E" w:rsidR="006E6C0B" w:rsidRPr="00983369" w:rsidRDefault="006E6C0B" w:rsidP="00983369">
            <w:pPr>
              <w:pStyle w:val="Titolo3"/>
              <w:spacing w:after="40"/>
              <w:outlineLvl w:val="2"/>
              <w:rPr>
                <w:b/>
                <w:bCs/>
              </w:rPr>
            </w:pPr>
            <w:bookmarkStart w:id="100" w:name="_Toc43972622"/>
            <w:r w:rsidRPr="00983369">
              <w:rPr>
                <w:b/>
                <w:bCs/>
              </w:rPr>
              <w:t xml:space="preserve">Art. 233 </w:t>
            </w:r>
            <w:r w:rsidR="00983369">
              <w:rPr>
                <w:b/>
                <w:bCs/>
              </w:rPr>
              <w:t xml:space="preserve">- </w:t>
            </w:r>
            <w:r w:rsidRPr="00983369">
              <w:rPr>
                <w:b/>
                <w:bCs/>
              </w:rPr>
              <w:t>Misure di sostegno economico all’istruzione paritaria fino ai sedici anni e al sistema integrato da zero a sei anni)</w:t>
            </w:r>
            <w:bookmarkEnd w:id="100"/>
          </w:p>
        </w:tc>
      </w:tr>
      <w:tr w:rsidR="006E6C0B" w:rsidRPr="001138C1" w14:paraId="14429AA5" w14:textId="77777777" w:rsidTr="40909788">
        <w:tc>
          <w:tcPr>
            <w:tcW w:w="6374" w:type="dxa"/>
          </w:tcPr>
          <w:p w14:paraId="14429AA3" w14:textId="77777777" w:rsidR="006E6C0B" w:rsidRPr="00A17B02" w:rsidRDefault="006E6C0B" w:rsidP="006E6C0B">
            <w:pPr>
              <w:autoSpaceDE w:val="0"/>
              <w:autoSpaceDN w:val="0"/>
              <w:adjustRightInd w:val="0"/>
              <w:jc w:val="both"/>
              <w:rPr>
                <w:rFonts w:ascii="Bookman Old Style" w:hAnsi="Bookman Old Style" w:cs="Times New Roman"/>
                <w:b/>
                <w:i/>
                <w:color w:val="020202"/>
              </w:rPr>
            </w:pPr>
            <w:r w:rsidRPr="00A17B02">
              <w:rPr>
                <w:rFonts w:ascii="Bookman Old Style" w:hAnsi="Bookman Old Style" w:cs="TimesNewRomanPSMT"/>
              </w:rPr>
              <w:t>1. Il fondo di c</w:t>
            </w:r>
            <w:r>
              <w:rPr>
                <w:rFonts w:ascii="Bookman Old Style" w:hAnsi="Bookman Old Style" w:cs="Bookman Old Style"/>
              </w:rPr>
              <w:t>u</w:t>
            </w:r>
            <w:r w:rsidRPr="00A17B02">
              <w:rPr>
                <w:rFonts w:ascii="Bookman Old Style" w:hAnsi="Bookman Old Style" w:cs="TimesNewRomanPSMT"/>
              </w:rPr>
              <w:t>i all'articolo 12 del decreto legislati</w:t>
            </w:r>
            <w:r>
              <w:rPr>
                <w:rFonts w:ascii="Bookman Old Style" w:hAnsi="Bookman Old Style" w:cs="Bookman Old Style"/>
              </w:rPr>
              <w:t>v</w:t>
            </w:r>
            <w:r w:rsidRPr="00A17B02">
              <w:rPr>
                <w:rFonts w:ascii="Bookman Old Style" w:hAnsi="Bookman Old Style" w:cs="TimesNewRomanPSMT"/>
              </w:rPr>
              <w:t xml:space="preserve">o 13 aprile 2017, n. 65, </w:t>
            </w:r>
            <w:r>
              <w:rPr>
                <w:rFonts w:ascii="Bookman Old Style" w:hAnsi="Bookman Old Style" w:cs="Bookman Old Style"/>
              </w:rPr>
              <w:t>è</w:t>
            </w:r>
            <w:r w:rsidRPr="00A17B02">
              <w:rPr>
                <w:rFonts w:ascii="Bookman Old Style" w:hAnsi="Bookman Old Style" w:cs="TimesNewRomanPSMT"/>
              </w:rPr>
              <w:t xml:space="preserve"> incrementato, per l</w:t>
            </w:r>
            <w:r>
              <w:rPr>
                <w:rFonts w:ascii="Bookman Old Style" w:hAnsi="Bookman Old Style" w:cs="Bookman Old Style"/>
              </w:rPr>
              <w:t>’</w:t>
            </w:r>
            <w:r w:rsidRPr="00A17B02">
              <w:rPr>
                <w:rFonts w:ascii="Bookman Old Style" w:hAnsi="Bookman Old Style" w:cs="TimesNewRomanPSMT"/>
              </w:rPr>
              <w:t>anno</w:t>
            </w:r>
            <w:r>
              <w:rPr>
                <w:rFonts w:ascii="Bookman Old Style" w:hAnsi="Bookman Old Style" w:cs="TimesNewRomanPSMT"/>
              </w:rPr>
              <w:t xml:space="preserve"> </w:t>
            </w:r>
            <w:r w:rsidRPr="00A17B02">
              <w:rPr>
                <w:rFonts w:ascii="Bookman Old Style" w:hAnsi="Bookman Old Style" w:cs="TimesNewRomanPSMT"/>
              </w:rPr>
              <w:t>2020, di 15 milioni di e</w:t>
            </w:r>
            <w:r>
              <w:rPr>
                <w:rFonts w:ascii="Bookman Old Style" w:hAnsi="Bookman Old Style" w:cs="Bookman Old Style"/>
              </w:rPr>
              <w:t>u</w:t>
            </w:r>
            <w:r w:rsidRPr="00A17B02">
              <w:rPr>
                <w:rFonts w:ascii="Bookman Old Style" w:hAnsi="Bookman Old Style" w:cs="TimesNewRomanPSMT"/>
              </w:rPr>
              <w:t>ro anche in conseg</w:t>
            </w:r>
            <w:r>
              <w:rPr>
                <w:rFonts w:ascii="Bookman Old Style" w:hAnsi="Bookman Old Style" w:cs="Bookman Old Style"/>
              </w:rPr>
              <w:t>u</w:t>
            </w:r>
            <w:r w:rsidRPr="00A17B02">
              <w:rPr>
                <w:rFonts w:ascii="Bookman Old Style" w:hAnsi="Bookman Old Style" w:cs="TimesNewRomanPSMT"/>
              </w:rPr>
              <w:t>en</w:t>
            </w:r>
            <w:r>
              <w:rPr>
                <w:rFonts w:ascii="Bookman Old Style" w:hAnsi="Bookman Old Style" w:cs="Bookman Old Style"/>
              </w:rPr>
              <w:t>z</w:t>
            </w:r>
            <w:r w:rsidRPr="00A17B02">
              <w:rPr>
                <w:rFonts w:ascii="Bookman Old Style" w:hAnsi="Bookman Old Style" w:cs="TimesNewRomanPSMT"/>
              </w:rPr>
              <w:t>a dell</w:t>
            </w:r>
            <w:r>
              <w:rPr>
                <w:rFonts w:ascii="Bookman Old Style" w:hAnsi="Bookman Old Style" w:cs="Bookman Old Style"/>
              </w:rPr>
              <w:t>’</w:t>
            </w:r>
            <w:r w:rsidRPr="00A17B02">
              <w:rPr>
                <w:rFonts w:ascii="Bookman Old Style" w:hAnsi="Bookman Old Style" w:cs="TimesNewRomanPSMT"/>
              </w:rPr>
              <w:t>emergen</w:t>
            </w:r>
            <w:r>
              <w:rPr>
                <w:rFonts w:ascii="Bookman Old Style" w:hAnsi="Bookman Old Style" w:cs="Bookman Old Style"/>
              </w:rPr>
              <w:t>z</w:t>
            </w:r>
            <w:r w:rsidRPr="00A17B02">
              <w:rPr>
                <w:rFonts w:ascii="Bookman Old Style" w:hAnsi="Bookman Old Style" w:cs="TimesNewRomanPSMT"/>
              </w:rPr>
              <w:t>a ca</w:t>
            </w:r>
            <w:r>
              <w:rPr>
                <w:rFonts w:ascii="Bookman Old Style" w:hAnsi="Bookman Old Style" w:cs="Bookman Old Style"/>
              </w:rPr>
              <w:t>u</w:t>
            </w:r>
            <w:r w:rsidRPr="00A17B02">
              <w:rPr>
                <w:rFonts w:ascii="Bookman Old Style" w:hAnsi="Bookman Old Style" w:cs="TimesNewRomanPSMT"/>
              </w:rPr>
              <w:t>sata dalla diff</w:t>
            </w:r>
            <w:r>
              <w:rPr>
                <w:rFonts w:ascii="Bookman Old Style" w:hAnsi="Bookman Old Style" w:cs="Bookman Old Style"/>
              </w:rPr>
              <w:t>u</w:t>
            </w:r>
            <w:r w:rsidRPr="00A17B02">
              <w:rPr>
                <w:rFonts w:ascii="Bookman Old Style" w:hAnsi="Bookman Old Style" w:cs="TimesNewRomanPSMT"/>
              </w:rPr>
              <w:t>sione del Co</w:t>
            </w:r>
            <w:r>
              <w:rPr>
                <w:rFonts w:ascii="Bookman Old Style" w:hAnsi="Bookman Old Style" w:cs="Bookman Old Style"/>
              </w:rPr>
              <w:t>v</w:t>
            </w:r>
            <w:r w:rsidRPr="00A17B02">
              <w:rPr>
                <w:rFonts w:ascii="Bookman Old Style" w:hAnsi="Bookman Old Style" w:cs="TimesNewRomanPSMT"/>
              </w:rPr>
              <w:t>id-19.</w:t>
            </w:r>
          </w:p>
        </w:tc>
        <w:tc>
          <w:tcPr>
            <w:tcW w:w="7903" w:type="dxa"/>
          </w:tcPr>
          <w:p w14:paraId="14429AA4" w14:textId="081C7526" w:rsidR="006E6C0B" w:rsidRPr="00983369" w:rsidRDefault="00983369" w:rsidP="00D04748">
            <w:pPr>
              <w:jc w:val="both"/>
              <w:rPr>
                <w:rFonts w:ascii="Bookman Old Style" w:hAnsi="Bookman Old Style"/>
                <w:b/>
                <w:i/>
                <w:iCs/>
              </w:rPr>
            </w:pPr>
            <w:r w:rsidRPr="00983369">
              <w:rPr>
                <w:rFonts w:ascii="Bookman Old Style" w:hAnsi="Bookman Old Style"/>
                <w:i/>
                <w:iCs/>
                <w:color w:val="000000"/>
              </w:rPr>
              <w:t xml:space="preserve">È </w:t>
            </w:r>
            <w:r w:rsidR="006E6C0B" w:rsidRPr="00983369">
              <w:rPr>
                <w:rFonts w:ascii="Bookman Old Style" w:hAnsi="Bookman Old Style"/>
                <w:i/>
                <w:iCs/>
                <w:color w:val="000000"/>
              </w:rPr>
              <w:t xml:space="preserve">previsto l’incremento per il 2020 di 15 </w:t>
            </w:r>
            <w:r w:rsidR="00D04748" w:rsidRPr="00983369">
              <w:rPr>
                <w:rFonts w:ascii="Bookman Old Style" w:hAnsi="Bookman Old Style"/>
                <w:i/>
                <w:iCs/>
                <w:color w:val="000000"/>
              </w:rPr>
              <w:t>milioni</w:t>
            </w:r>
            <w:r w:rsidR="006E6C0B" w:rsidRPr="00983369">
              <w:rPr>
                <w:rFonts w:ascii="Bookman Old Style" w:hAnsi="Bookman Old Style"/>
                <w:i/>
                <w:iCs/>
                <w:color w:val="000000"/>
              </w:rPr>
              <w:t xml:space="preserve"> di euro del fondo per il Sistema integrato di educazione e di istruzione 0/6 (art. 12 dlgs 65/17) che sarà ripartito con decreto del Ministro dell’istruzione, previa intesa in conferenza unificata anche nelle more della definizione del Piano di azione nazionale pluriennale (scaduto nel 2019). </w:t>
            </w:r>
          </w:p>
        </w:tc>
      </w:tr>
      <w:tr w:rsidR="006E6C0B" w:rsidRPr="001138C1" w14:paraId="14429AA8" w14:textId="77777777" w:rsidTr="40909788">
        <w:tc>
          <w:tcPr>
            <w:tcW w:w="6374" w:type="dxa"/>
          </w:tcPr>
          <w:p w14:paraId="14429AA6" w14:textId="77777777" w:rsidR="006E6C0B" w:rsidRPr="00A17B02" w:rsidRDefault="006E6C0B" w:rsidP="006E6C0B">
            <w:pPr>
              <w:autoSpaceDE w:val="0"/>
              <w:autoSpaceDN w:val="0"/>
              <w:adjustRightInd w:val="0"/>
              <w:jc w:val="both"/>
              <w:rPr>
                <w:rFonts w:ascii="Bookman Old Style" w:hAnsi="Bookman Old Style" w:cs="TimesNewRomanPSMT"/>
              </w:rPr>
            </w:pPr>
            <w:r w:rsidRPr="00A17B02">
              <w:rPr>
                <w:rFonts w:ascii="Bookman Old Style" w:hAnsi="Bookman Old Style" w:cs="TimesNewRomanPSMT"/>
              </w:rPr>
              <w:t>2. Al fine di assicurare la necessaria tempestività nell'erogazione delle risorse, al riparto del fondo di cui</w:t>
            </w:r>
            <w:r>
              <w:rPr>
                <w:rFonts w:ascii="Bookman Old Style" w:hAnsi="Bookman Old Style" w:cs="TimesNewRomanPSMT"/>
              </w:rPr>
              <w:t xml:space="preserve"> </w:t>
            </w:r>
            <w:r w:rsidRPr="00A17B02">
              <w:rPr>
                <w:rFonts w:ascii="Bookman Old Style" w:hAnsi="Bookman Old Style" w:cs="TimesNewRomanPSMT"/>
              </w:rPr>
              <w:t>al comma 1, solo per l</w:t>
            </w:r>
            <w:r>
              <w:rPr>
                <w:rFonts w:ascii="Bookman Old Style" w:hAnsi="Bookman Old Style" w:cs="Bookman Old Style"/>
              </w:rPr>
              <w:t>’</w:t>
            </w:r>
            <w:r w:rsidRPr="00A17B02">
              <w:rPr>
                <w:rFonts w:ascii="Bookman Old Style" w:hAnsi="Bookman Old Style" w:cs="TimesNewRomanPSMT"/>
              </w:rPr>
              <w:t>anno 2020, si pro</w:t>
            </w:r>
            <w:r>
              <w:rPr>
                <w:rFonts w:ascii="Bookman Old Style" w:hAnsi="Bookman Old Style" w:cs="Bookman Old Style"/>
              </w:rPr>
              <w:t>vv</w:t>
            </w:r>
            <w:r w:rsidRPr="00A17B02">
              <w:rPr>
                <w:rFonts w:ascii="Bookman Old Style" w:hAnsi="Bookman Old Style" w:cs="TimesNewRomanPSMT"/>
              </w:rPr>
              <w:t>ede con decreto del Ministro dell'istr</w:t>
            </w:r>
            <w:r>
              <w:rPr>
                <w:rFonts w:ascii="Bookman Old Style" w:hAnsi="Bookman Old Style" w:cs="Bookman Old Style"/>
              </w:rPr>
              <w:t>uz</w:t>
            </w:r>
            <w:r w:rsidRPr="00A17B02">
              <w:rPr>
                <w:rFonts w:ascii="Bookman Old Style" w:hAnsi="Bookman Old Style" w:cs="TimesNewRomanPSMT"/>
              </w:rPr>
              <w:t>ione, pre</w:t>
            </w:r>
            <w:r>
              <w:rPr>
                <w:rFonts w:ascii="Bookman Old Style" w:hAnsi="Bookman Old Style" w:cs="Bookman Old Style"/>
              </w:rPr>
              <w:t>v</w:t>
            </w:r>
            <w:r w:rsidRPr="00A17B02">
              <w:rPr>
                <w:rFonts w:ascii="Bookman Old Style" w:hAnsi="Bookman Old Style" w:cs="TimesNewRomanPSMT"/>
              </w:rPr>
              <w:t>ia intesa in</w:t>
            </w:r>
            <w:r>
              <w:rPr>
                <w:rFonts w:ascii="Bookman Old Style" w:hAnsi="Bookman Old Style" w:cs="TimesNewRomanPSMT"/>
              </w:rPr>
              <w:t xml:space="preserve"> </w:t>
            </w:r>
            <w:r w:rsidRPr="00A17B02">
              <w:rPr>
                <w:rFonts w:ascii="Bookman Old Style" w:hAnsi="Bookman Old Style" w:cs="TimesNewRomanPSMT"/>
              </w:rPr>
              <w:t>Conferenza unificata, fermi restando i criteri previsti dall'articolo 12 del decreto legislativo 13 aprile</w:t>
            </w:r>
            <w:r>
              <w:rPr>
                <w:rFonts w:ascii="Bookman Old Style" w:hAnsi="Bookman Old Style" w:cs="TimesNewRomanPSMT"/>
              </w:rPr>
              <w:t xml:space="preserve"> </w:t>
            </w:r>
            <w:r w:rsidRPr="00A17B02">
              <w:rPr>
                <w:rFonts w:ascii="Bookman Old Style" w:hAnsi="Bookman Old Style" w:cs="TimesNewRomanPSMT"/>
              </w:rPr>
              <w:t>2017, n. 65, anche nelle more dell'adozione del Piano nazionale di azione nazionale pluriennale di cui</w:t>
            </w:r>
            <w:r>
              <w:rPr>
                <w:rFonts w:ascii="Bookman Old Style" w:hAnsi="Bookman Old Style" w:cs="TimesNewRomanPSMT"/>
              </w:rPr>
              <w:t xml:space="preserve"> </w:t>
            </w:r>
            <w:r w:rsidRPr="00A17B02">
              <w:rPr>
                <w:rFonts w:ascii="Bookman Old Style" w:hAnsi="Bookman Old Style" w:cs="TimesNewRomanPSMT"/>
              </w:rPr>
              <w:t>all'articolo 8 del predetto decreto legislati</w:t>
            </w:r>
            <w:r>
              <w:rPr>
                <w:rFonts w:ascii="Bookman Old Style" w:hAnsi="Bookman Old Style" w:cs="Bookman Old Style"/>
              </w:rPr>
              <w:t>v</w:t>
            </w:r>
            <w:r w:rsidRPr="00A17B02">
              <w:rPr>
                <w:rFonts w:ascii="Bookman Old Style" w:hAnsi="Bookman Old Style" w:cs="TimesNewRomanPSMT"/>
              </w:rPr>
              <w:t>o. Si prescinde dall</w:t>
            </w:r>
            <w:r>
              <w:rPr>
                <w:rFonts w:ascii="Bookman Old Style" w:hAnsi="Bookman Old Style" w:cs="Bookman Old Style"/>
              </w:rPr>
              <w:t>’</w:t>
            </w:r>
            <w:r w:rsidRPr="00A17B02">
              <w:rPr>
                <w:rFonts w:ascii="Bookman Old Style" w:hAnsi="Bookman Old Style" w:cs="TimesNewRomanPSMT"/>
              </w:rPr>
              <w:t>intesa q</w:t>
            </w:r>
            <w:r>
              <w:rPr>
                <w:rFonts w:ascii="Bookman Old Style" w:hAnsi="Bookman Old Style" w:cs="Bookman Old Style"/>
              </w:rPr>
              <w:t>u</w:t>
            </w:r>
            <w:r w:rsidRPr="00A17B02">
              <w:rPr>
                <w:rFonts w:ascii="Bookman Old Style" w:hAnsi="Bookman Old Style" w:cs="TimesNewRomanPSMT"/>
              </w:rPr>
              <w:t>alora la stessa non per</w:t>
            </w:r>
            <w:r>
              <w:rPr>
                <w:rFonts w:ascii="Bookman Old Style" w:hAnsi="Bookman Old Style" w:cs="Bookman Old Style"/>
              </w:rPr>
              <w:t>v</w:t>
            </w:r>
            <w:r w:rsidRPr="00A17B02">
              <w:rPr>
                <w:rFonts w:ascii="Bookman Old Style" w:hAnsi="Bookman Old Style" w:cs="TimesNewRomanPSMT"/>
              </w:rPr>
              <w:t>enga</w:t>
            </w:r>
            <w:r>
              <w:rPr>
                <w:rFonts w:ascii="Bookman Old Style" w:hAnsi="Bookman Old Style" w:cs="TimesNewRomanPSMT"/>
              </w:rPr>
              <w:t xml:space="preserve"> </w:t>
            </w:r>
            <w:r w:rsidRPr="00A17B02">
              <w:rPr>
                <w:rFonts w:ascii="Bookman Old Style" w:hAnsi="Bookman Old Style" w:cs="TimesNewRomanPSMT"/>
              </w:rPr>
              <w:t>entro il suddetto termine di 15 giorni.</w:t>
            </w:r>
          </w:p>
        </w:tc>
        <w:tc>
          <w:tcPr>
            <w:tcW w:w="7903" w:type="dxa"/>
          </w:tcPr>
          <w:p w14:paraId="14429AA7" w14:textId="77777777" w:rsidR="006E6C0B" w:rsidRPr="001138C1" w:rsidRDefault="006E6C0B" w:rsidP="006E6C0B">
            <w:pPr>
              <w:jc w:val="both"/>
              <w:rPr>
                <w:rFonts w:ascii="Bookman Old Style" w:hAnsi="Bookman Old Style"/>
                <w:b/>
                <w:i/>
              </w:rPr>
            </w:pPr>
          </w:p>
        </w:tc>
      </w:tr>
      <w:tr w:rsidR="006E6C0B" w:rsidRPr="001138C1" w14:paraId="14429AAB" w14:textId="77777777" w:rsidTr="40909788">
        <w:tc>
          <w:tcPr>
            <w:tcW w:w="6374" w:type="dxa"/>
          </w:tcPr>
          <w:p w14:paraId="14429AA9" w14:textId="77777777" w:rsidR="006E6C0B" w:rsidRPr="00A17B02" w:rsidRDefault="006E6C0B" w:rsidP="006E6C0B">
            <w:pPr>
              <w:autoSpaceDE w:val="0"/>
              <w:autoSpaceDN w:val="0"/>
              <w:adjustRightInd w:val="0"/>
              <w:jc w:val="both"/>
              <w:rPr>
                <w:rFonts w:ascii="Bookman Old Style" w:hAnsi="Bookman Old Style" w:cs="TimesNewRomanPSMT"/>
              </w:rPr>
            </w:pPr>
            <w:r w:rsidRPr="00A17B02">
              <w:rPr>
                <w:rFonts w:ascii="Bookman Old Style" w:hAnsi="Bookman Old Style" w:cs="TimesNewRomanPSMT"/>
              </w:rPr>
              <w:t>3. Ai soggetti che gestiscono in via continuativa i servizi educativi e alle istituzioni scolastiche</w:t>
            </w:r>
            <w:r>
              <w:rPr>
                <w:rFonts w:ascii="Bookman Old Style" w:hAnsi="Bookman Old Style" w:cs="TimesNewRomanPSMT"/>
              </w:rPr>
              <w:t xml:space="preserve"> </w:t>
            </w:r>
            <w:r w:rsidRPr="00A17B02">
              <w:rPr>
                <w:rFonts w:ascii="Bookman Old Style" w:hAnsi="Bookman Old Style" w:cs="TimesNewRomanPSMT"/>
              </w:rPr>
              <w:t>dell'infanzia non statali di cui all'articolo 2 del decreto legislativo 13 aprile 2017, n. 65, è erogato un</w:t>
            </w:r>
            <w:r>
              <w:rPr>
                <w:rFonts w:ascii="Bookman Old Style" w:hAnsi="Bookman Old Style" w:cs="TimesNewRomanPSMT"/>
              </w:rPr>
              <w:t xml:space="preserve"> </w:t>
            </w:r>
            <w:r w:rsidRPr="00A17B02">
              <w:rPr>
                <w:rFonts w:ascii="Bookman Old Style" w:hAnsi="Bookman Old Style" w:cs="TimesNewRomanPSMT"/>
              </w:rPr>
              <w:t>contributo complessivo di 65 milioni di euro nell'anno 2020, a titolo di sostegno economico in relazione</w:t>
            </w:r>
            <w:r>
              <w:rPr>
                <w:rFonts w:ascii="Bookman Old Style" w:hAnsi="Bookman Old Style" w:cs="TimesNewRomanPSMT"/>
              </w:rPr>
              <w:t xml:space="preserve"> </w:t>
            </w:r>
            <w:r w:rsidRPr="00A17B02">
              <w:rPr>
                <w:rFonts w:ascii="Bookman Old Style" w:hAnsi="Bookman Old Style" w:cs="TimesNewRomanPSMT"/>
              </w:rPr>
              <w:t>alla riduzione o al mancato versamento delle rette o delle compartecipazioni comunque denominate, da</w:t>
            </w:r>
            <w:r>
              <w:rPr>
                <w:rFonts w:ascii="Bookman Old Style" w:hAnsi="Bookman Old Style" w:cs="TimesNewRomanPSMT"/>
              </w:rPr>
              <w:t xml:space="preserve"> </w:t>
            </w:r>
            <w:r w:rsidRPr="00A17B02">
              <w:rPr>
                <w:rFonts w:ascii="Bookman Old Style" w:hAnsi="Bookman Old Style" w:cs="TimesNewRomanPSMT"/>
              </w:rPr>
              <w:t>parte dei fruitori, determinato dalla sospensione dei servizi in presenza a seguito delle misure adottate</w:t>
            </w:r>
            <w:r>
              <w:rPr>
                <w:rFonts w:ascii="Bookman Old Style" w:hAnsi="Bookman Old Style" w:cs="TimesNewRomanPSMT"/>
              </w:rPr>
              <w:t xml:space="preserve"> </w:t>
            </w:r>
            <w:r w:rsidRPr="00A17B02">
              <w:rPr>
                <w:rFonts w:ascii="Bookman Old Style" w:hAnsi="Bookman Old Style" w:cs="TimesNewRomanPSMT"/>
              </w:rPr>
              <w:t>per contrastare la diffusione del Covid-19. Con decreto del Ministro dell'istruzione il predetto contributo</w:t>
            </w:r>
            <w:r>
              <w:rPr>
                <w:rFonts w:ascii="Bookman Old Style" w:hAnsi="Bookman Old Style" w:cs="TimesNewRomanPSMT"/>
              </w:rPr>
              <w:t xml:space="preserve"> </w:t>
            </w:r>
            <w:r w:rsidRPr="00A17B02">
              <w:rPr>
                <w:rFonts w:ascii="Bookman Old Style" w:hAnsi="Bookman Old Style" w:cs="TimesNewRomanPSMT"/>
              </w:rPr>
              <w:t>è ripartito tra gli uffici scolastici regionali in proporzione alla popolazione residente in età compresa tra</w:t>
            </w:r>
            <w:r>
              <w:rPr>
                <w:rFonts w:ascii="Bookman Old Style" w:hAnsi="Bookman Old Style" w:cs="TimesNewRomanPSMT"/>
              </w:rPr>
              <w:t xml:space="preserve"> </w:t>
            </w:r>
            <w:r w:rsidRPr="00A17B02">
              <w:rPr>
                <w:rFonts w:ascii="Bookman Old Style" w:hAnsi="Bookman Old Style" w:cs="TimesNewRomanPSMT"/>
              </w:rPr>
              <w:t>zero e sei anni di età. Gli uffici scolastici regionali provvedono al successivo riparto in favore dei servizi</w:t>
            </w:r>
            <w:r>
              <w:rPr>
                <w:rFonts w:ascii="Bookman Old Style" w:hAnsi="Bookman Old Style" w:cs="TimesNewRomanPSMT"/>
              </w:rPr>
              <w:t xml:space="preserve"> </w:t>
            </w:r>
            <w:r w:rsidRPr="00A17B02">
              <w:rPr>
                <w:rFonts w:ascii="Bookman Old Style" w:hAnsi="Bookman Old Style" w:cs="TimesNewRomanPSMT"/>
              </w:rPr>
              <w:t>educativi e delle istituzioni scolastiche dell'infanzia non statali di cui all'articolo 2 del decreto legislativo</w:t>
            </w:r>
            <w:r>
              <w:rPr>
                <w:rFonts w:ascii="Bookman Old Style" w:hAnsi="Bookman Old Style" w:cs="TimesNewRomanPSMT"/>
              </w:rPr>
              <w:t xml:space="preserve"> </w:t>
            </w:r>
            <w:r w:rsidRPr="00A17B02">
              <w:rPr>
                <w:rFonts w:ascii="Bookman Old Style" w:hAnsi="Bookman Old Style" w:cs="TimesNewRomanPSMT"/>
              </w:rPr>
              <w:t xml:space="preserve">13 aprile </w:t>
            </w:r>
            <w:r w:rsidRPr="00A17B02">
              <w:rPr>
                <w:rFonts w:ascii="Bookman Old Style" w:hAnsi="Bookman Old Style" w:cs="TimesNewRomanPSMT"/>
              </w:rPr>
              <w:lastRenderedPageBreak/>
              <w:t>2017, n. 65, in proporzione al numero di bambini iscritti nell'anno scolastico 2019/2020.</w:t>
            </w:r>
          </w:p>
        </w:tc>
        <w:tc>
          <w:tcPr>
            <w:tcW w:w="7903" w:type="dxa"/>
          </w:tcPr>
          <w:p w14:paraId="14429AAA" w14:textId="2A2FE1F9" w:rsidR="006E6C0B" w:rsidRPr="00983369" w:rsidRDefault="00983369" w:rsidP="00F02F15">
            <w:pPr>
              <w:jc w:val="both"/>
              <w:rPr>
                <w:rFonts w:ascii="Bookman Old Style" w:hAnsi="Bookman Old Style"/>
                <w:b/>
                <w:i/>
                <w:iCs/>
              </w:rPr>
            </w:pPr>
            <w:r w:rsidRPr="00983369">
              <w:rPr>
                <w:rFonts w:ascii="Bookman Old Style" w:hAnsi="Bookman Old Style"/>
                <w:i/>
                <w:iCs/>
                <w:color w:val="000000"/>
              </w:rPr>
              <w:lastRenderedPageBreak/>
              <w:t xml:space="preserve">È </w:t>
            </w:r>
            <w:r w:rsidR="006E6C0B" w:rsidRPr="00983369">
              <w:rPr>
                <w:rFonts w:ascii="Bookman Old Style" w:hAnsi="Bookman Old Style"/>
                <w:i/>
                <w:iCs/>
                <w:color w:val="000000"/>
              </w:rPr>
              <w:t>previsto un contributo di 65 m</w:t>
            </w:r>
            <w:r w:rsidR="00F02F15" w:rsidRPr="00983369">
              <w:rPr>
                <w:rFonts w:ascii="Bookman Old Style" w:hAnsi="Bookman Old Style"/>
                <w:i/>
                <w:iCs/>
                <w:color w:val="000000"/>
              </w:rPr>
              <w:t>ilioni</w:t>
            </w:r>
            <w:r w:rsidR="006E6C0B" w:rsidRPr="00983369">
              <w:rPr>
                <w:rFonts w:ascii="Bookman Old Style" w:hAnsi="Bookman Old Style"/>
                <w:i/>
                <w:iCs/>
                <w:color w:val="000000"/>
              </w:rPr>
              <w:t xml:space="preserve"> di euro per il 2020 a favore dei soggetti che gestiscono in via continuativa i servizi educativi e alle istituzioni scolastiche dell’infanzia non statali (art. 2 dlgs 65/17), a titolo di sostegno economico in relazione alla riduzione, al mancato versamento delle rette o delle compartecipazioni per la sospensione delle attività in presenza per emergenza Covid-19. Il contributo è ripartito con decreto del Ministero dell’Istruzione tra gli uffici scolastici regionali, in proporzione alla popolazione residente in età compresa tra zero e sei anni di età. Gli uffici scolastici regionali provvedono al successivo riparto in favore dei servizi educativi e delle istituzioni scolastiche dell'infanzia non statali (art. 2 del Dlgs 65/17), in proporzione al numero di bambini iscritti nell'anno scolastico 2019/2020. </w:t>
            </w:r>
          </w:p>
        </w:tc>
      </w:tr>
      <w:tr w:rsidR="006E6C0B" w:rsidRPr="001138C1" w14:paraId="14429AAE" w14:textId="77777777" w:rsidTr="40909788">
        <w:tc>
          <w:tcPr>
            <w:tcW w:w="6374" w:type="dxa"/>
          </w:tcPr>
          <w:p w14:paraId="14429AAC" w14:textId="77777777" w:rsidR="006E6C0B" w:rsidRPr="00A17B02" w:rsidRDefault="006E6C0B" w:rsidP="006E6C0B">
            <w:pPr>
              <w:autoSpaceDE w:val="0"/>
              <w:autoSpaceDN w:val="0"/>
              <w:adjustRightInd w:val="0"/>
              <w:jc w:val="both"/>
              <w:rPr>
                <w:rFonts w:ascii="Bookman Old Style" w:hAnsi="Bookman Old Style" w:cs="TimesNewRomanPSMT"/>
              </w:rPr>
            </w:pPr>
            <w:r w:rsidRPr="00A17B02">
              <w:rPr>
                <w:rFonts w:ascii="Bookman Old Style" w:hAnsi="Bookman Old Style" w:cs="TimesNewRomanPSMT"/>
              </w:rPr>
              <w:t>4. Alle scuole primarie e secondarie paritarie, facenti parte del sistema nazionale di istruzione di cui</w:t>
            </w:r>
            <w:r>
              <w:rPr>
                <w:rFonts w:ascii="Bookman Old Style" w:hAnsi="Bookman Old Style" w:cs="TimesNewRomanPSMT"/>
              </w:rPr>
              <w:t xml:space="preserve"> </w:t>
            </w:r>
            <w:r w:rsidRPr="00A17B02">
              <w:rPr>
                <w:rFonts w:ascii="Bookman Old Style" w:hAnsi="Bookman Old Style" w:cs="TimesNewRomanPSMT"/>
              </w:rPr>
              <w:t>all</w:t>
            </w:r>
            <w:r>
              <w:rPr>
                <w:rFonts w:ascii="Bookman Old Style" w:hAnsi="Bookman Old Style" w:cs="Bookman Old Style"/>
              </w:rPr>
              <w:t>’</w:t>
            </w:r>
            <w:r w:rsidRPr="00A17B02">
              <w:rPr>
                <w:rFonts w:ascii="Bookman Old Style" w:hAnsi="Bookman Old Style" w:cs="TimesNewRomanPSMT"/>
              </w:rPr>
              <w:t>articolo 1 della legge 10 mar</w:t>
            </w:r>
            <w:r>
              <w:rPr>
                <w:rFonts w:ascii="Bookman Old Style" w:hAnsi="Bookman Old Style" w:cs="Bookman Old Style"/>
              </w:rPr>
              <w:t>z</w:t>
            </w:r>
            <w:r w:rsidRPr="00A17B02">
              <w:rPr>
                <w:rFonts w:ascii="Bookman Old Style" w:hAnsi="Bookman Old Style" w:cs="TimesNewRomanPSMT"/>
              </w:rPr>
              <w:t xml:space="preserve">o 2000, n. 62, </w:t>
            </w:r>
            <w:r>
              <w:rPr>
                <w:rFonts w:ascii="Bookman Old Style" w:hAnsi="Bookman Old Style" w:cs="Bookman Old Style"/>
              </w:rPr>
              <w:t>è</w:t>
            </w:r>
            <w:r w:rsidRPr="00A17B02">
              <w:rPr>
                <w:rFonts w:ascii="Bookman Old Style" w:hAnsi="Bookman Old Style" w:cs="TimesNewRomanPSMT"/>
              </w:rPr>
              <w:t xml:space="preserve"> erogato </w:t>
            </w:r>
            <w:r>
              <w:rPr>
                <w:rFonts w:ascii="Bookman Old Style" w:hAnsi="Bookman Old Style" w:cs="Bookman Old Style"/>
              </w:rPr>
              <w:t>u</w:t>
            </w:r>
            <w:r w:rsidRPr="00A17B02">
              <w:rPr>
                <w:rFonts w:ascii="Bookman Old Style" w:hAnsi="Bookman Old Style" w:cs="TimesNewRomanPSMT"/>
              </w:rPr>
              <w:t xml:space="preserve">n contributo complessivo di </w:t>
            </w:r>
            <w:r>
              <w:rPr>
                <w:rFonts w:ascii="Bookman Old Style" w:hAnsi="Bookman Old Style" w:cs="TimesNewRomanPSMT"/>
              </w:rPr>
              <w:t>7</w:t>
            </w:r>
            <w:r w:rsidRPr="00A17B02">
              <w:rPr>
                <w:rFonts w:ascii="Bookman Old Style" w:hAnsi="Bookman Old Style" w:cs="TimesNewRomanPSMT"/>
              </w:rPr>
              <w:t>0 milioni di euro</w:t>
            </w:r>
            <w:r>
              <w:rPr>
                <w:rFonts w:ascii="Bookman Old Style" w:hAnsi="Bookman Old Style" w:cs="TimesNewRomanPSMT"/>
              </w:rPr>
              <w:t xml:space="preserve"> </w:t>
            </w:r>
            <w:r w:rsidRPr="00A17B02">
              <w:rPr>
                <w:rFonts w:ascii="Bookman Old Style" w:hAnsi="Bookman Old Style" w:cs="TimesNewRomanPSMT"/>
              </w:rPr>
              <w:t>nell'anno 2020, a titolo di sostegno economico in relazione alla riduzione o al mancato versamento delle</w:t>
            </w:r>
            <w:r>
              <w:rPr>
                <w:rFonts w:ascii="Bookman Old Style" w:hAnsi="Bookman Old Style" w:cs="TimesNewRomanPSMT"/>
              </w:rPr>
              <w:t xml:space="preserve"> </w:t>
            </w:r>
            <w:r w:rsidRPr="00A17B02">
              <w:rPr>
                <w:rFonts w:ascii="Bookman Old Style" w:hAnsi="Bookman Old Style" w:cs="TimesNewRomanPSMT"/>
              </w:rPr>
              <w:t>rette o delle compartecipazioni comunque denominate, da parte dei fruitori fino ai sedici anni di età,</w:t>
            </w:r>
            <w:r>
              <w:rPr>
                <w:rFonts w:ascii="Bookman Old Style" w:hAnsi="Bookman Old Style" w:cs="TimesNewRomanPSMT"/>
              </w:rPr>
              <w:t xml:space="preserve"> </w:t>
            </w:r>
            <w:r w:rsidRPr="00A17B02">
              <w:rPr>
                <w:rFonts w:ascii="Bookman Old Style" w:hAnsi="Bookman Old Style" w:cs="TimesNewRomanPSMT"/>
              </w:rPr>
              <w:t>determinato dalla sospensione dei servizi in presenza a seguito delle misure adottate per contrastare la</w:t>
            </w:r>
            <w:r>
              <w:rPr>
                <w:rFonts w:ascii="Bookman Old Style" w:hAnsi="Bookman Old Style" w:cs="TimesNewRomanPSMT"/>
              </w:rPr>
              <w:t xml:space="preserve"> </w:t>
            </w:r>
            <w:r w:rsidRPr="00A17B02">
              <w:rPr>
                <w:rFonts w:ascii="Bookman Old Style" w:hAnsi="Bookman Old Style" w:cs="TimesNewRomanPSMT"/>
              </w:rPr>
              <w:t>diffusione del Covid-19. Con decreto del Ministro dell'istruzione il predetto contributo è ripartito tra gli</w:t>
            </w:r>
            <w:r>
              <w:rPr>
                <w:rFonts w:ascii="Bookman Old Style" w:hAnsi="Bookman Old Style" w:cs="TimesNewRomanPSMT"/>
              </w:rPr>
              <w:t xml:space="preserve"> </w:t>
            </w:r>
            <w:r w:rsidRPr="00A17B02">
              <w:rPr>
                <w:rFonts w:ascii="Bookman Old Style" w:hAnsi="Bookman Old Style" w:cs="TimesNewRomanPSMT"/>
              </w:rPr>
              <w:t>uffici scolastici regionali in proporzione al numero degli alunni fino a sedici anni iscritti nelle istituzioni</w:t>
            </w:r>
            <w:r>
              <w:rPr>
                <w:rFonts w:ascii="Bookman Old Style" w:hAnsi="Bookman Old Style" w:cs="TimesNewRomanPSMT"/>
              </w:rPr>
              <w:t xml:space="preserve"> </w:t>
            </w:r>
            <w:r w:rsidRPr="00A17B02">
              <w:rPr>
                <w:rFonts w:ascii="Bookman Old Style" w:hAnsi="Bookman Old Style" w:cs="TimesNewRomanPSMT"/>
              </w:rPr>
              <w:t>scolastiche paritarie di cui al precedente periodo. Gli uffici scolastici regionali provvedono al successivo</w:t>
            </w:r>
            <w:r>
              <w:rPr>
                <w:rFonts w:ascii="Bookman Old Style" w:hAnsi="Bookman Old Style" w:cs="TimesNewRomanPSMT"/>
              </w:rPr>
              <w:t xml:space="preserve"> </w:t>
            </w:r>
            <w:r w:rsidRPr="00A17B02">
              <w:rPr>
                <w:rFonts w:ascii="Bookman Old Style" w:hAnsi="Bookman Old Style" w:cs="TimesNewRomanPSMT"/>
              </w:rPr>
              <w:t>riparto in favore delle istituzioni scolastiche paritarie primarie e secondarie in proporzione al numero di</w:t>
            </w:r>
            <w:r>
              <w:rPr>
                <w:rFonts w:ascii="Bookman Old Style" w:hAnsi="Bookman Old Style" w:cs="TimesNewRomanPSMT"/>
              </w:rPr>
              <w:t xml:space="preserve"> </w:t>
            </w:r>
            <w:r w:rsidRPr="00A17B02">
              <w:rPr>
                <w:rFonts w:ascii="Bookman Old Style" w:hAnsi="Bookman Old Style" w:cs="TimesNewRomanPSMT"/>
              </w:rPr>
              <w:t>alunni fino a sedici anni di età iscritti nell'anno scolastico 2019/2020.</w:t>
            </w:r>
          </w:p>
        </w:tc>
        <w:tc>
          <w:tcPr>
            <w:tcW w:w="7903" w:type="dxa"/>
          </w:tcPr>
          <w:p w14:paraId="14429AAD" w14:textId="77777777" w:rsidR="006E6C0B" w:rsidRPr="00983369" w:rsidRDefault="006E6C0B" w:rsidP="00F02F15">
            <w:pPr>
              <w:jc w:val="both"/>
              <w:rPr>
                <w:rFonts w:ascii="Bookman Old Style" w:hAnsi="Bookman Old Style"/>
                <w:b/>
                <w:i/>
                <w:iCs/>
              </w:rPr>
            </w:pPr>
            <w:r w:rsidRPr="00983369">
              <w:rPr>
                <w:rFonts w:ascii="Bookman Old Style" w:hAnsi="Bookman Old Style"/>
                <w:i/>
                <w:iCs/>
                <w:color w:val="000000"/>
              </w:rPr>
              <w:t xml:space="preserve">Alle scuole primarie e secondarie paritarie, facenti parte del sistema nazionale di istruzione è erogato un contributo complessivo di 70 milioni di euro nell'anno 2020, a titolo di sostegno economico in relazione alla riduzione o al mancato versamento delle rette o delle compartecipazioni comunque denominate. Il contributo è ripartito con decreto del Ministero dell’istruzione tra gli uffici scolastici regionali che provvedono al successivo riparto in favore delle istituzioni scolastiche paritarie primarie e secondarie in proporzione al numero di </w:t>
            </w:r>
            <w:r w:rsidR="00F02F15" w:rsidRPr="00983369">
              <w:rPr>
                <w:rFonts w:ascii="Bookman Old Style" w:hAnsi="Bookman Old Style"/>
                <w:i/>
                <w:iCs/>
                <w:color w:val="000000"/>
              </w:rPr>
              <w:t>alunni fino a sedici anni di età</w:t>
            </w:r>
            <w:r w:rsidRPr="00983369">
              <w:rPr>
                <w:rFonts w:ascii="Bookman Old Style" w:hAnsi="Bookman Old Style"/>
                <w:i/>
                <w:iCs/>
                <w:color w:val="000000"/>
              </w:rPr>
              <w:t xml:space="preserve"> iscritti nell'anno scolastico 2019/2020.</w:t>
            </w:r>
          </w:p>
        </w:tc>
      </w:tr>
      <w:tr w:rsidR="006E6C0B" w:rsidRPr="00796698" w14:paraId="14429AB1" w14:textId="77777777" w:rsidTr="40909788">
        <w:tc>
          <w:tcPr>
            <w:tcW w:w="6374" w:type="dxa"/>
          </w:tcPr>
          <w:p w14:paraId="14429AAF" w14:textId="77777777" w:rsidR="006E6C0B" w:rsidRPr="00796698" w:rsidRDefault="006E6C0B" w:rsidP="006E6C0B">
            <w:pPr>
              <w:autoSpaceDE w:val="0"/>
              <w:autoSpaceDN w:val="0"/>
              <w:adjustRightInd w:val="0"/>
              <w:jc w:val="both"/>
              <w:rPr>
                <w:rFonts w:ascii="Bookman Old Style" w:hAnsi="Bookman Old Style" w:cs="Times New Roman"/>
                <w:color w:val="020202"/>
              </w:rPr>
            </w:pPr>
            <w:r w:rsidRPr="00796698">
              <w:rPr>
                <w:rFonts w:ascii="Bookman Old Style" w:hAnsi="Bookman Old Style" w:cs="Times New Roman"/>
                <w:color w:val="020202"/>
              </w:rPr>
              <w:t>5. Agli oneri derivanti dai commi 1, 3 e 4 pari a 150 milioni di euro, si provvede ai sensi dell’arti</w:t>
            </w:r>
            <w:r>
              <w:rPr>
                <w:rFonts w:ascii="Bookman Old Style" w:hAnsi="Bookman Old Style" w:cs="Times New Roman"/>
                <w:color w:val="020202"/>
              </w:rPr>
              <w:t xml:space="preserve">colo </w:t>
            </w:r>
            <w:r w:rsidRPr="00796698">
              <w:rPr>
                <w:rFonts w:ascii="Bookman Old Style" w:hAnsi="Bookman Old Style" w:cs="Times New Roman"/>
                <w:color w:val="020202"/>
              </w:rPr>
              <w:t>265.</w:t>
            </w:r>
          </w:p>
        </w:tc>
        <w:tc>
          <w:tcPr>
            <w:tcW w:w="7903" w:type="dxa"/>
          </w:tcPr>
          <w:p w14:paraId="14429AB0" w14:textId="77777777" w:rsidR="006E6C0B" w:rsidRPr="00796698" w:rsidRDefault="006E6C0B" w:rsidP="006E6C0B">
            <w:pPr>
              <w:jc w:val="both"/>
              <w:rPr>
                <w:rFonts w:ascii="Bookman Old Style" w:hAnsi="Bookman Old Style"/>
              </w:rPr>
            </w:pPr>
          </w:p>
        </w:tc>
      </w:tr>
      <w:tr w:rsidR="006E6C0B" w:rsidRPr="00983369" w14:paraId="14429AB3" w14:textId="77777777" w:rsidTr="40909788">
        <w:tc>
          <w:tcPr>
            <w:tcW w:w="14277" w:type="dxa"/>
            <w:gridSpan w:val="2"/>
          </w:tcPr>
          <w:p w14:paraId="14429AB2" w14:textId="493D2408" w:rsidR="006E6C0B" w:rsidRPr="00983369" w:rsidRDefault="006E6C0B" w:rsidP="00983369">
            <w:pPr>
              <w:pStyle w:val="Titolo3"/>
              <w:spacing w:after="40"/>
              <w:outlineLvl w:val="2"/>
              <w:rPr>
                <w:b/>
                <w:bCs/>
              </w:rPr>
            </w:pPr>
            <w:bookmarkStart w:id="101" w:name="_Toc43972623"/>
            <w:r w:rsidRPr="00983369">
              <w:rPr>
                <w:b/>
                <w:bCs/>
              </w:rPr>
              <w:t xml:space="preserve">Art. 235 </w:t>
            </w:r>
            <w:r w:rsidR="00983369">
              <w:rPr>
                <w:b/>
                <w:bCs/>
              </w:rPr>
              <w:t xml:space="preserve">- </w:t>
            </w:r>
            <w:r w:rsidRPr="00983369">
              <w:rPr>
                <w:b/>
                <w:bCs/>
              </w:rPr>
              <w:t>Fondo per l'emergenza epidemiologica da COVID-19 presso il Ministero dell’istruzione</w:t>
            </w:r>
            <w:bookmarkEnd w:id="101"/>
          </w:p>
        </w:tc>
      </w:tr>
      <w:tr w:rsidR="006E6C0B" w:rsidRPr="001138C1" w14:paraId="14429AB6" w14:textId="77777777" w:rsidTr="40909788">
        <w:tc>
          <w:tcPr>
            <w:tcW w:w="6374" w:type="dxa"/>
          </w:tcPr>
          <w:p w14:paraId="14429AB4" w14:textId="77777777" w:rsidR="006E6C0B" w:rsidRPr="00B85540" w:rsidRDefault="006E6C0B" w:rsidP="006E6C0B">
            <w:pPr>
              <w:autoSpaceDE w:val="0"/>
              <w:autoSpaceDN w:val="0"/>
              <w:adjustRightInd w:val="0"/>
              <w:jc w:val="both"/>
              <w:rPr>
                <w:rFonts w:ascii="Bookman Old Style" w:hAnsi="Bookman Old Style" w:cs="Times New Roman"/>
                <w:b/>
                <w:i/>
                <w:color w:val="020202"/>
              </w:rPr>
            </w:pPr>
            <w:r w:rsidRPr="00B85540">
              <w:rPr>
                <w:rFonts w:ascii="Bookman Old Style" w:hAnsi="Bookman Old Style" w:cs="TimesNewRomanPSMT"/>
              </w:rPr>
              <w:t>1. Al fine di contenere il rischio epidemiologico in relazione all'avvio dell'anno scolastico 2020/2021,</w:t>
            </w:r>
            <w:r>
              <w:rPr>
                <w:rFonts w:ascii="Bookman Old Style" w:hAnsi="Bookman Old Style" w:cs="TimesNewRomanPSMT"/>
              </w:rPr>
              <w:t xml:space="preserve"> </w:t>
            </w:r>
            <w:r w:rsidRPr="00B85540">
              <w:rPr>
                <w:rFonts w:ascii="Bookman Old Style" w:hAnsi="Bookman Old Style" w:cs="TimesNewRomanPSMT"/>
              </w:rPr>
              <w:t>nello stato di previsione del Ministero dell'istruzione è istituito un fondo, denominato "Fondo per</w:t>
            </w:r>
            <w:r>
              <w:rPr>
                <w:rFonts w:ascii="Bookman Old Style" w:hAnsi="Bookman Old Style" w:cs="TimesNewRomanPSMT"/>
              </w:rPr>
              <w:t xml:space="preserve"> </w:t>
            </w:r>
            <w:r w:rsidRPr="00B85540">
              <w:rPr>
                <w:rFonts w:ascii="Bookman Old Style" w:hAnsi="Bookman Old Style" w:cs="TimesNewRomanPSMT"/>
              </w:rPr>
              <w:t>l'emergenza epidemiologica da COVID-19", con lo stanziamento di 400 milioni di euro nel 2020 e di</w:t>
            </w:r>
            <w:r>
              <w:rPr>
                <w:rFonts w:ascii="Bookman Old Style" w:hAnsi="Bookman Old Style" w:cs="TimesNewRomanPSMT"/>
              </w:rPr>
              <w:t xml:space="preserve"> </w:t>
            </w:r>
            <w:r w:rsidRPr="00B85540">
              <w:rPr>
                <w:rFonts w:ascii="Bookman Old Style" w:hAnsi="Bookman Old Style" w:cs="TimesNewRomanPSMT"/>
              </w:rPr>
              <w:t>600 milioni di euro nel 2021. Il fondo è ripartito con decreto del Ministro dell'istruzione di concerto con</w:t>
            </w:r>
            <w:r>
              <w:rPr>
                <w:rFonts w:ascii="Bookman Old Style" w:hAnsi="Bookman Old Style" w:cs="TimesNewRomanPSMT"/>
              </w:rPr>
              <w:t xml:space="preserve"> </w:t>
            </w:r>
            <w:r w:rsidRPr="00B85540">
              <w:rPr>
                <w:rFonts w:ascii="Bookman Old Style" w:hAnsi="Bookman Old Style" w:cs="TimesNewRomanPSMT"/>
              </w:rPr>
              <w:t>il Ministro dell</w:t>
            </w:r>
            <w:r>
              <w:rPr>
                <w:rFonts w:ascii="Bookman Old Style" w:hAnsi="Bookman Old Style" w:cs="Bookman Old Style"/>
              </w:rPr>
              <w:t>’</w:t>
            </w:r>
            <w:r w:rsidRPr="00B85540">
              <w:rPr>
                <w:rFonts w:ascii="Bookman Old Style" w:hAnsi="Bookman Old Style" w:cs="TimesNewRomanPSMT"/>
              </w:rPr>
              <w:t>economia e delle finan</w:t>
            </w:r>
            <w:r>
              <w:rPr>
                <w:rFonts w:ascii="Bookman Old Style" w:hAnsi="Bookman Old Style" w:cs="Bookman Old Style"/>
              </w:rPr>
              <w:t>z</w:t>
            </w:r>
            <w:r w:rsidRPr="00B85540">
              <w:rPr>
                <w:rFonts w:ascii="Bookman Old Style" w:hAnsi="Bookman Old Style" w:cs="TimesNewRomanPSMT"/>
              </w:rPr>
              <w:t>e, con l'</w:t>
            </w:r>
            <w:r>
              <w:rPr>
                <w:rFonts w:ascii="Bookman Old Style" w:hAnsi="Bookman Old Style" w:cs="Bookman Old Style"/>
              </w:rPr>
              <w:t>u</w:t>
            </w:r>
            <w:r w:rsidRPr="00B85540">
              <w:rPr>
                <w:rFonts w:ascii="Bookman Old Style" w:hAnsi="Bookman Old Style" w:cs="TimesNewRomanPSMT"/>
              </w:rPr>
              <w:t xml:space="preserve">nico </w:t>
            </w:r>
            <w:r>
              <w:rPr>
                <w:rFonts w:ascii="Bookman Old Style" w:hAnsi="Bookman Old Style" w:cs="Bookman Old Style"/>
              </w:rPr>
              <w:t>v</w:t>
            </w:r>
            <w:r w:rsidRPr="00B85540">
              <w:rPr>
                <w:rFonts w:ascii="Bookman Old Style" w:hAnsi="Bookman Old Style" w:cs="TimesNewRomanPSMT"/>
              </w:rPr>
              <w:t>incolo della destina</w:t>
            </w:r>
            <w:r>
              <w:rPr>
                <w:rFonts w:ascii="Bookman Old Style" w:hAnsi="Bookman Old Style" w:cs="Bookman Old Style"/>
              </w:rPr>
              <w:t>z</w:t>
            </w:r>
            <w:r w:rsidRPr="00B85540">
              <w:rPr>
                <w:rFonts w:ascii="Bookman Old Style" w:hAnsi="Bookman Old Style" w:cs="TimesNewRomanPSMT"/>
              </w:rPr>
              <w:t>ione a mis</w:t>
            </w:r>
            <w:r>
              <w:rPr>
                <w:rFonts w:ascii="Bookman Old Style" w:hAnsi="Bookman Old Style" w:cs="Bookman Old Style"/>
              </w:rPr>
              <w:t>u</w:t>
            </w:r>
            <w:r w:rsidRPr="00B85540">
              <w:rPr>
                <w:rFonts w:ascii="Bookman Old Style" w:hAnsi="Bookman Old Style" w:cs="TimesNewRomanPSMT"/>
              </w:rPr>
              <w:t>re di</w:t>
            </w:r>
            <w:r>
              <w:rPr>
                <w:rFonts w:ascii="Bookman Old Style" w:hAnsi="Bookman Old Style" w:cs="TimesNewRomanPSMT"/>
              </w:rPr>
              <w:t xml:space="preserve"> </w:t>
            </w:r>
            <w:r w:rsidRPr="00B85540">
              <w:rPr>
                <w:rFonts w:ascii="Bookman Old Style" w:hAnsi="Bookman Old Style" w:cs="TimesNewRomanPSMT"/>
              </w:rPr>
              <w:t>contenimento del rischio epidemiologico da realizzare presso le istituzioni scolastiche statali e nel</w:t>
            </w:r>
            <w:r>
              <w:rPr>
                <w:rFonts w:ascii="Bookman Old Style" w:hAnsi="Bookman Old Style" w:cs="TimesNewRomanPSMT"/>
              </w:rPr>
              <w:t xml:space="preserve"> </w:t>
            </w:r>
            <w:r w:rsidRPr="00B85540">
              <w:rPr>
                <w:rFonts w:ascii="Bookman Old Style" w:hAnsi="Bookman Old Style" w:cs="TimesNewRomanPSMT"/>
              </w:rPr>
              <w:t xml:space="preserve">rispetto dei </w:t>
            </w:r>
            <w:r w:rsidRPr="00B85540">
              <w:rPr>
                <w:rFonts w:ascii="Bookman Old Style" w:hAnsi="Bookman Old Style" w:cs="TimesNewRomanPSMT"/>
              </w:rPr>
              <w:lastRenderedPageBreak/>
              <w:t>saldi programmati di finanza pubblica.</w:t>
            </w:r>
            <w:r>
              <w:rPr>
                <w:rFonts w:ascii="Bookman Old Style" w:hAnsi="Bookman Old Style" w:cs="TimesNewRomanPSMT"/>
              </w:rPr>
              <w:t xml:space="preserve"> Al relativo onere si provvede ai sensi dell’articolo 265.</w:t>
            </w:r>
          </w:p>
        </w:tc>
        <w:tc>
          <w:tcPr>
            <w:tcW w:w="7903" w:type="dxa"/>
          </w:tcPr>
          <w:p w14:paraId="14429AB5" w14:textId="3F965AEE" w:rsidR="006E6C0B" w:rsidRPr="00983369" w:rsidRDefault="00983369" w:rsidP="006E6C0B">
            <w:pPr>
              <w:autoSpaceDE w:val="0"/>
              <w:autoSpaceDN w:val="0"/>
              <w:adjustRightInd w:val="0"/>
              <w:jc w:val="both"/>
              <w:rPr>
                <w:rFonts w:ascii="Bookman Old Style" w:hAnsi="Bookman Old Style"/>
                <w:b/>
                <w:i/>
                <w:iCs/>
              </w:rPr>
            </w:pPr>
            <w:r w:rsidRPr="00983369">
              <w:rPr>
                <w:rFonts w:ascii="Bookman Old Style" w:hAnsi="Bookman Old Style"/>
                <w:i/>
                <w:iCs/>
                <w:color w:val="000000"/>
              </w:rPr>
              <w:lastRenderedPageBreak/>
              <w:t xml:space="preserve">È </w:t>
            </w:r>
            <w:r w:rsidR="006E6C0B" w:rsidRPr="00983369">
              <w:rPr>
                <w:rFonts w:ascii="Bookman Old Style" w:hAnsi="Bookman Old Style"/>
                <w:i/>
                <w:iCs/>
                <w:color w:val="000000"/>
              </w:rPr>
              <w:t>previsto lo stanziamento di 400 mln di euro nel 2020 e di 600 mln di euro nel 2021 tramite l’istituzione nello stato di previsione del Ministero dell’istruzione del “fondo per emergenza epidemiologica da Covid-19”. Il fondo è destinato a misure di contenimento del rischio epidemiologico da realizzare presso le istituzioni scolastiche statali ed è ripartito con decreto del Ministero dell’Istruzione di concerto con il MEF.</w:t>
            </w:r>
          </w:p>
        </w:tc>
      </w:tr>
      <w:tr w:rsidR="006E6C0B" w:rsidRPr="00983369" w14:paraId="14429AB8" w14:textId="77777777" w:rsidTr="40909788">
        <w:tc>
          <w:tcPr>
            <w:tcW w:w="14277" w:type="dxa"/>
            <w:gridSpan w:val="2"/>
          </w:tcPr>
          <w:p w14:paraId="14429AB7" w14:textId="77777777" w:rsidR="006E6C0B" w:rsidRPr="00983369" w:rsidRDefault="006E6C0B" w:rsidP="00983369">
            <w:pPr>
              <w:pStyle w:val="Titolo2"/>
              <w:spacing w:before="60" w:after="60"/>
              <w:jc w:val="center"/>
              <w:outlineLvl w:val="1"/>
              <w:rPr>
                <w:b/>
                <w:bCs/>
              </w:rPr>
            </w:pPr>
            <w:bookmarkStart w:id="102" w:name="_Toc43972624"/>
            <w:r w:rsidRPr="00983369">
              <w:rPr>
                <w:b/>
                <w:bCs/>
              </w:rPr>
              <w:t>MISURE PER L’INNOVAZIONE TECNOLOGICA</w:t>
            </w:r>
            <w:bookmarkEnd w:id="102"/>
          </w:p>
        </w:tc>
      </w:tr>
      <w:tr w:rsidR="006E6C0B" w:rsidRPr="00983369" w14:paraId="14429ABA" w14:textId="77777777" w:rsidTr="40909788">
        <w:tc>
          <w:tcPr>
            <w:tcW w:w="14277" w:type="dxa"/>
            <w:gridSpan w:val="2"/>
          </w:tcPr>
          <w:p w14:paraId="14429AB9" w14:textId="272B5F44" w:rsidR="006E6C0B" w:rsidRPr="00983369" w:rsidRDefault="006E6C0B" w:rsidP="00983369">
            <w:pPr>
              <w:pStyle w:val="Titolo3"/>
              <w:spacing w:after="40"/>
              <w:outlineLvl w:val="2"/>
              <w:rPr>
                <w:b/>
                <w:bCs/>
              </w:rPr>
            </w:pPr>
            <w:bookmarkStart w:id="103" w:name="_Toc43972625"/>
            <w:r w:rsidRPr="00983369">
              <w:rPr>
                <w:b/>
                <w:bCs/>
              </w:rPr>
              <w:t xml:space="preserve">Art. 239 </w:t>
            </w:r>
            <w:r w:rsidR="00983369">
              <w:rPr>
                <w:b/>
                <w:bCs/>
              </w:rPr>
              <w:t xml:space="preserve">- </w:t>
            </w:r>
            <w:r w:rsidRPr="00983369">
              <w:rPr>
                <w:b/>
                <w:bCs/>
              </w:rPr>
              <w:t>Fondo per l’innovazione tecnologica e la digitalizzazione</w:t>
            </w:r>
            <w:bookmarkEnd w:id="103"/>
          </w:p>
        </w:tc>
      </w:tr>
      <w:tr w:rsidR="006E6C0B" w:rsidRPr="00B85540" w14:paraId="14429AC3" w14:textId="77777777" w:rsidTr="40909788">
        <w:tc>
          <w:tcPr>
            <w:tcW w:w="6374" w:type="dxa"/>
          </w:tcPr>
          <w:p w14:paraId="14429ABB" w14:textId="77777777" w:rsidR="006E6C0B" w:rsidRDefault="006E6C0B" w:rsidP="006E6C0B">
            <w:pPr>
              <w:autoSpaceDE w:val="0"/>
              <w:autoSpaceDN w:val="0"/>
              <w:adjustRightInd w:val="0"/>
              <w:jc w:val="both"/>
              <w:rPr>
                <w:rFonts w:ascii="Bookman Old Style" w:hAnsi="Bookman Old Style" w:cs="TimesNewRomanPSMT"/>
              </w:rPr>
            </w:pPr>
            <w:r w:rsidRPr="00B85540">
              <w:rPr>
                <w:rFonts w:ascii="Bookman Old Style" w:hAnsi="Bookman Old Style" w:cs="TimesNewRomanPSMT"/>
              </w:rPr>
              <w:t>1. Nello stato di pre</w:t>
            </w:r>
            <w:r>
              <w:rPr>
                <w:rFonts w:ascii="Bookman Old Style" w:hAnsi="Bookman Old Style" w:cs="Bookman Old Style"/>
              </w:rPr>
              <w:t>v</w:t>
            </w:r>
            <w:r w:rsidRPr="00B85540">
              <w:rPr>
                <w:rFonts w:ascii="Bookman Old Style" w:hAnsi="Bookman Old Style" w:cs="TimesNewRomanPSMT"/>
              </w:rPr>
              <w:t>isione del Ministero dell</w:t>
            </w:r>
            <w:r>
              <w:rPr>
                <w:rFonts w:ascii="Bookman Old Style" w:hAnsi="Bookman Old Style" w:cs="TimesNewRomanPSMT"/>
              </w:rPr>
              <w:t>’</w:t>
            </w:r>
            <w:r w:rsidRPr="00B85540">
              <w:rPr>
                <w:rFonts w:ascii="Bookman Old Style" w:hAnsi="Bookman Old Style" w:cs="TimesNewRomanPSMT"/>
              </w:rPr>
              <w:t>economia e delle finan</w:t>
            </w:r>
            <w:r>
              <w:rPr>
                <w:rFonts w:ascii="Bookman Old Style" w:hAnsi="Bookman Old Style" w:cs="Bookman Old Style"/>
              </w:rPr>
              <w:t>z</w:t>
            </w:r>
            <w:r w:rsidRPr="00B85540">
              <w:rPr>
                <w:rFonts w:ascii="Bookman Old Style" w:hAnsi="Bookman Old Style" w:cs="TimesNewRomanPSMT"/>
              </w:rPr>
              <w:t xml:space="preserve">e </w:t>
            </w:r>
            <w:r>
              <w:rPr>
                <w:rFonts w:ascii="Bookman Old Style" w:hAnsi="Bookman Old Style" w:cs="Bookman Old Style"/>
              </w:rPr>
              <w:t>è</w:t>
            </w:r>
            <w:r w:rsidRPr="00B85540">
              <w:rPr>
                <w:rFonts w:ascii="Bookman Old Style" w:hAnsi="Bookman Old Style" w:cs="TimesNewRomanPSMT"/>
              </w:rPr>
              <w:t xml:space="preserve"> istit</w:t>
            </w:r>
            <w:r>
              <w:rPr>
                <w:rFonts w:ascii="Bookman Old Style" w:hAnsi="Bookman Old Style" w:cs="Bookman Old Style"/>
              </w:rPr>
              <w:t>u</w:t>
            </w:r>
            <w:r w:rsidRPr="00B85540">
              <w:rPr>
                <w:rFonts w:ascii="Bookman Old Style" w:hAnsi="Bookman Old Style" w:cs="TimesNewRomanPSMT"/>
              </w:rPr>
              <w:t xml:space="preserve">ito </w:t>
            </w:r>
            <w:r>
              <w:rPr>
                <w:rFonts w:ascii="Bookman Old Style" w:hAnsi="Bookman Old Style" w:cs="Bookman Old Style"/>
              </w:rPr>
              <w:t>u</w:t>
            </w:r>
            <w:r w:rsidRPr="00B85540">
              <w:rPr>
                <w:rFonts w:ascii="Bookman Old Style" w:hAnsi="Bookman Old Style" w:cs="TimesNewRomanPSMT"/>
              </w:rPr>
              <w:t>n Fondo, con una</w:t>
            </w:r>
            <w:r>
              <w:rPr>
                <w:rFonts w:ascii="Bookman Old Style" w:hAnsi="Bookman Old Style" w:cs="TimesNewRomanPSMT"/>
              </w:rPr>
              <w:t xml:space="preserve"> </w:t>
            </w:r>
            <w:r w:rsidRPr="00B85540">
              <w:rPr>
                <w:rFonts w:ascii="Bookman Old Style" w:hAnsi="Bookman Old Style" w:cs="TimesNewRomanPSMT"/>
              </w:rPr>
              <w:t>dota</w:t>
            </w:r>
            <w:r>
              <w:rPr>
                <w:rFonts w:ascii="Bookman Old Style" w:hAnsi="Bookman Old Style" w:cs="Bookman Old Style"/>
              </w:rPr>
              <w:t>z</w:t>
            </w:r>
            <w:r w:rsidRPr="00B85540">
              <w:rPr>
                <w:rFonts w:ascii="Bookman Old Style" w:hAnsi="Bookman Old Style" w:cs="TimesNewRomanPSMT"/>
              </w:rPr>
              <w:t xml:space="preserve">ione di </w:t>
            </w:r>
            <w:r>
              <w:rPr>
                <w:rFonts w:ascii="Bookman Old Style" w:hAnsi="Bookman Old Style" w:cs="TimesNewRomanPSMT"/>
              </w:rPr>
              <w:t>50</w:t>
            </w:r>
            <w:r w:rsidRPr="00B85540">
              <w:rPr>
                <w:rFonts w:ascii="Bookman Old Style" w:hAnsi="Bookman Old Style" w:cs="TimesNewRomanPSMT"/>
              </w:rPr>
              <w:t xml:space="preserve"> milioni di e</w:t>
            </w:r>
            <w:r>
              <w:rPr>
                <w:rFonts w:ascii="Bookman Old Style" w:hAnsi="Bookman Old Style" w:cs="Bookman Old Style"/>
              </w:rPr>
              <w:t>u</w:t>
            </w:r>
            <w:r w:rsidRPr="00B85540">
              <w:rPr>
                <w:rFonts w:ascii="Bookman Old Style" w:hAnsi="Bookman Old Style" w:cs="TimesNewRomanPSMT"/>
              </w:rPr>
              <w:t>ro per l</w:t>
            </w:r>
            <w:r>
              <w:rPr>
                <w:rFonts w:ascii="Bookman Old Style" w:hAnsi="Bookman Old Style" w:cs="Bookman Old Style"/>
              </w:rPr>
              <w:t>’</w:t>
            </w:r>
            <w:r w:rsidRPr="00B85540">
              <w:rPr>
                <w:rFonts w:ascii="Bookman Old Style" w:hAnsi="Bookman Old Style" w:cs="TimesNewRomanPSMT"/>
              </w:rPr>
              <w:t>anno 2020, per l</w:t>
            </w:r>
            <w:r>
              <w:rPr>
                <w:rFonts w:ascii="Bookman Old Style" w:hAnsi="Bookman Old Style" w:cs="Bookman Old Style"/>
              </w:rPr>
              <w:t>’</w:t>
            </w:r>
            <w:r w:rsidRPr="00B85540">
              <w:rPr>
                <w:rFonts w:ascii="Bookman Old Style" w:hAnsi="Bookman Old Style" w:cs="TimesNewRomanPSMT"/>
              </w:rPr>
              <w:t>inno</w:t>
            </w:r>
            <w:r>
              <w:rPr>
                <w:rFonts w:ascii="Bookman Old Style" w:hAnsi="Bookman Old Style" w:cs="Bookman Old Style"/>
              </w:rPr>
              <w:t>v</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tecnologica e la</w:t>
            </w:r>
            <w:r>
              <w:rPr>
                <w:rFonts w:ascii="Bookman Old Style" w:hAnsi="Bookman Old Style" w:cs="TimesNewRomanPSMT"/>
              </w:rPr>
              <w:t xml:space="preserve"> </w:t>
            </w:r>
            <w:r w:rsidRPr="00B85540">
              <w:rPr>
                <w:rFonts w:ascii="Bookman Old Style" w:hAnsi="Bookman Old Style" w:cs="TimesNewRomanPSMT"/>
              </w:rPr>
              <w:t>digitalizzazione, destinato alla copertura delle spese per interventi, acquisti e misure di sostegno a favore</w:t>
            </w:r>
            <w:r>
              <w:rPr>
                <w:rFonts w:ascii="Bookman Old Style" w:hAnsi="Bookman Old Style" w:cs="TimesNewRomanPSMT"/>
              </w:rPr>
              <w:t xml:space="preserve"> </w:t>
            </w:r>
            <w:r w:rsidRPr="00B85540">
              <w:rPr>
                <w:rFonts w:ascii="Bookman Old Style" w:hAnsi="Bookman Old Style" w:cs="TimesNewRomanPSMT"/>
              </w:rPr>
              <w:t>di una strategia di condivisione e utilizzo del patrimonio informativo pubblico a fini istituzionali, della</w:t>
            </w:r>
            <w:r>
              <w:rPr>
                <w:rFonts w:ascii="Bookman Old Style" w:hAnsi="Bookman Old Style" w:cs="TimesNewRomanPSMT"/>
              </w:rPr>
              <w:t xml:space="preserve"> </w:t>
            </w:r>
            <w:r w:rsidRPr="00B85540">
              <w:rPr>
                <w:rFonts w:ascii="Bookman Old Style" w:hAnsi="Bookman Old Style" w:cs="TimesNewRomanPSMT"/>
              </w:rPr>
              <w:t>diff</w:t>
            </w:r>
            <w:r>
              <w:rPr>
                <w:rFonts w:ascii="Bookman Old Style" w:hAnsi="Bookman Old Style" w:cs="Bookman Old Style"/>
              </w:rPr>
              <w:t>u</w:t>
            </w:r>
            <w:r w:rsidRPr="00B85540">
              <w:rPr>
                <w:rFonts w:ascii="Bookman Old Style" w:hAnsi="Bookman Old Style" w:cs="TimesNewRomanPSMT"/>
              </w:rPr>
              <w:t>sione dell</w:t>
            </w:r>
            <w:r>
              <w:rPr>
                <w:rFonts w:ascii="Bookman Old Style" w:hAnsi="Bookman Old Style" w:cs="Bookman Old Style"/>
              </w:rPr>
              <w:t>’</w:t>
            </w:r>
            <w:r w:rsidRPr="00B85540">
              <w:rPr>
                <w:rFonts w:ascii="Bookman Old Style" w:hAnsi="Bookman Old Style" w:cs="TimesNewRomanPSMT"/>
              </w:rPr>
              <w:t>identit</w:t>
            </w:r>
            <w:r>
              <w:rPr>
                <w:rFonts w:ascii="Bookman Old Style" w:hAnsi="Bookman Old Style" w:cs="Bookman Old Style"/>
              </w:rPr>
              <w:t>à</w:t>
            </w:r>
            <w:r w:rsidRPr="00B85540">
              <w:rPr>
                <w:rFonts w:ascii="Bookman Old Style" w:hAnsi="Bookman Old Style" w:cs="TimesNewRomanPSMT"/>
              </w:rPr>
              <w:t xml:space="preserve"> digitale, del domicilio digitale e delle firme elettroniche, della reali</w:t>
            </w:r>
            <w:r>
              <w:rPr>
                <w:rFonts w:ascii="Bookman Old Style" w:hAnsi="Bookman Old Style" w:cs="Bookman Old Style"/>
              </w:rPr>
              <w:t>zz</w:t>
            </w:r>
            <w:r w:rsidRPr="00B85540">
              <w:rPr>
                <w:rFonts w:ascii="Bookman Old Style" w:hAnsi="Bookman Old Style" w:cs="TimesNewRomanPSMT"/>
              </w:rPr>
              <w:t>a</w:t>
            </w:r>
            <w:r>
              <w:rPr>
                <w:rFonts w:ascii="Bookman Old Style" w:hAnsi="Bookman Old Style" w:cs="Bookman Old Style"/>
              </w:rPr>
              <w:t>zi</w:t>
            </w:r>
            <w:r w:rsidRPr="00B85540">
              <w:rPr>
                <w:rFonts w:ascii="Bookman Old Style" w:hAnsi="Bookman Old Style" w:cs="TimesNewRomanPSMT"/>
              </w:rPr>
              <w:t>one e</w:t>
            </w:r>
            <w:r>
              <w:rPr>
                <w:rFonts w:ascii="Bookman Old Style" w:hAnsi="Bookman Old Style" w:cs="TimesNewRomanPSMT"/>
              </w:rPr>
              <w:t xml:space="preserve"> d</w:t>
            </w:r>
            <w:r w:rsidRPr="00B85540">
              <w:rPr>
                <w:rFonts w:ascii="Bookman Old Style" w:hAnsi="Bookman Old Style" w:cs="TimesNewRomanPSMT"/>
              </w:rPr>
              <w:t>ell</w:t>
            </w:r>
            <w:r>
              <w:rPr>
                <w:rFonts w:ascii="Bookman Old Style" w:hAnsi="Bookman Old Style" w:cs="Bookman Old Style"/>
              </w:rPr>
              <w:t>’</w:t>
            </w:r>
            <w:r w:rsidRPr="00B85540">
              <w:rPr>
                <w:rFonts w:ascii="Bookman Old Style" w:hAnsi="Bookman Old Style" w:cs="TimesNewRomanPSMT"/>
              </w:rPr>
              <w:t>eroga</w:t>
            </w:r>
            <w:r>
              <w:rPr>
                <w:rFonts w:ascii="Bookman Old Style" w:hAnsi="Bookman Old Style" w:cs="Bookman Old Style"/>
              </w:rPr>
              <w:t>z</w:t>
            </w:r>
            <w:r w:rsidRPr="00B85540">
              <w:rPr>
                <w:rFonts w:ascii="Bookman Old Style" w:hAnsi="Bookman Old Style" w:cs="TimesNewRomanPSMT"/>
              </w:rPr>
              <w:t>ione di ser</w:t>
            </w:r>
            <w:r>
              <w:rPr>
                <w:rFonts w:ascii="Bookman Old Style" w:hAnsi="Bookman Old Style" w:cs="Bookman Old Style"/>
              </w:rPr>
              <w:t>v</w:t>
            </w:r>
            <w:r w:rsidRPr="00B85540">
              <w:rPr>
                <w:rFonts w:ascii="Bookman Old Style" w:hAnsi="Bookman Old Style" w:cs="TimesNewRomanPSMT"/>
              </w:rPr>
              <w:t>i</w:t>
            </w:r>
            <w:r>
              <w:rPr>
                <w:rFonts w:ascii="Bookman Old Style" w:hAnsi="Bookman Old Style" w:cs="Bookman Old Style"/>
              </w:rPr>
              <w:t>z</w:t>
            </w:r>
            <w:r w:rsidRPr="00B85540">
              <w:rPr>
                <w:rFonts w:ascii="Bookman Old Style" w:hAnsi="Bookman Old Style" w:cs="TimesNewRomanPSMT"/>
              </w:rPr>
              <w:t>i in rete, dell</w:t>
            </w:r>
            <w:r>
              <w:rPr>
                <w:rFonts w:ascii="Bookman Old Style" w:hAnsi="Bookman Old Style" w:cs="Bookman Old Style"/>
              </w:rPr>
              <w:t>’</w:t>
            </w:r>
            <w:r w:rsidRPr="00B85540">
              <w:rPr>
                <w:rFonts w:ascii="Bookman Old Style" w:hAnsi="Bookman Old Style" w:cs="TimesNewRomanPSMT"/>
              </w:rPr>
              <w:t>accesso ai ser</w:t>
            </w:r>
            <w:r>
              <w:rPr>
                <w:rFonts w:ascii="Bookman Old Style" w:hAnsi="Bookman Old Style" w:cs="Bookman Old Style"/>
              </w:rPr>
              <w:t>v</w:t>
            </w:r>
            <w:r w:rsidRPr="00B85540">
              <w:rPr>
                <w:rFonts w:ascii="Bookman Old Style" w:hAnsi="Bookman Old Style" w:cs="TimesNewRomanPSMT"/>
              </w:rPr>
              <w:t>i</w:t>
            </w:r>
            <w:r>
              <w:rPr>
                <w:rFonts w:ascii="Bookman Old Style" w:hAnsi="Bookman Old Style" w:cs="Bookman Old Style"/>
              </w:rPr>
              <w:t>z</w:t>
            </w:r>
            <w:r w:rsidRPr="00B85540">
              <w:rPr>
                <w:rFonts w:ascii="Bookman Old Style" w:hAnsi="Bookman Old Style" w:cs="TimesNewRomanPSMT"/>
              </w:rPr>
              <w:t>i in rete tramite le piattaforme abilitanti pre</w:t>
            </w:r>
            <w:r>
              <w:rPr>
                <w:rFonts w:ascii="Bookman Old Style" w:hAnsi="Bookman Old Style" w:cs="Bookman Old Style"/>
              </w:rPr>
              <w:t>v</w:t>
            </w:r>
            <w:r w:rsidRPr="00B85540">
              <w:rPr>
                <w:rFonts w:ascii="Bookman Old Style" w:hAnsi="Bookman Old Style" w:cs="TimesNewRomanPSMT"/>
              </w:rPr>
              <w:t>iste</w:t>
            </w:r>
            <w:r>
              <w:rPr>
                <w:rFonts w:ascii="Bookman Old Style" w:hAnsi="Bookman Old Style" w:cs="TimesNewRomanPSMT"/>
              </w:rPr>
              <w:t xml:space="preserve"> </w:t>
            </w:r>
            <w:r w:rsidRPr="00B85540">
              <w:rPr>
                <w:rFonts w:ascii="Bookman Old Style" w:hAnsi="Bookman Old Style" w:cs="TimesNewRomanPSMT"/>
              </w:rPr>
              <w:t>dagli articoli 5, 62, 64 e 64-bis del decreto legislativo 7 marzo 2005, n. 82, nonché per i servizi e le</w:t>
            </w:r>
            <w:r>
              <w:rPr>
                <w:rFonts w:ascii="Bookman Old Style" w:hAnsi="Bookman Old Style" w:cs="TimesNewRomanPSMT"/>
              </w:rPr>
              <w:t xml:space="preserve"> </w:t>
            </w:r>
            <w:r w:rsidRPr="00B85540">
              <w:rPr>
                <w:rFonts w:ascii="Bookman Old Style" w:hAnsi="Bookman Old Style" w:cs="TimesNewRomanPSMT"/>
              </w:rPr>
              <w:t>attività di assistenza tecnico-amministrativa necessarie. Le suddette risorse, sono trasferite al bilancio</w:t>
            </w:r>
            <w:r>
              <w:rPr>
                <w:rFonts w:ascii="Bookman Old Style" w:hAnsi="Bookman Old Style" w:cs="TimesNewRomanPSMT"/>
              </w:rPr>
              <w:t xml:space="preserve"> </w:t>
            </w:r>
            <w:r w:rsidRPr="00B85540">
              <w:rPr>
                <w:rFonts w:ascii="Bookman Old Style" w:hAnsi="Bookman Old Style" w:cs="TimesNewRomanPSMT"/>
              </w:rPr>
              <w:t>autonomo della Presidenza del consiglio dei ministri per essere assegnate al Ministro delegato per</w:t>
            </w:r>
            <w:r>
              <w:rPr>
                <w:rFonts w:ascii="Bookman Old Style" w:hAnsi="Bookman Old Style" w:cs="TimesNewRomanPSMT"/>
              </w:rPr>
              <w:t xml:space="preserve"> </w:t>
            </w:r>
            <w:r w:rsidRPr="00B85540">
              <w:rPr>
                <w:rFonts w:ascii="Bookman Old Style" w:hAnsi="Bookman Old Style" w:cs="TimesNewRomanPSMT"/>
              </w:rPr>
              <w:t>l</w:t>
            </w:r>
            <w:r>
              <w:rPr>
                <w:rFonts w:ascii="Bookman Old Style" w:hAnsi="Bookman Old Style" w:cs="Bookman Old Style"/>
              </w:rPr>
              <w:t>’</w:t>
            </w:r>
            <w:r w:rsidRPr="00B85540">
              <w:rPr>
                <w:rFonts w:ascii="Bookman Old Style" w:hAnsi="Bookman Old Style" w:cs="TimesNewRomanPSMT"/>
              </w:rPr>
              <w:t>inno</w:t>
            </w:r>
            <w:r>
              <w:rPr>
                <w:rFonts w:ascii="Bookman Old Style" w:hAnsi="Bookman Old Style" w:cs="Bookman Old Style"/>
              </w:rPr>
              <w:t>v</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tecnologica e la digitali</w:t>
            </w:r>
            <w:r>
              <w:rPr>
                <w:rFonts w:ascii="Bookman Old Style" w:hAnsi="Bookman Old Style" w:cs="Bookman Old Style"/>
              </w:rPr>
              <w:t>zz</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che pro</w:t>
            </w:r>
            <w:r>
              <w:rPr>
                <w:rFonts w:ascii="Bookman Old Style" w:hAnsi="Bookman Old Style" w:cs="Bookman Old Style"/>
              </w:rPr>
              <w:t>vv</w:t>
            </w:r>
            <w:r w:rsidRPr="00B85540">
              <w:rPr>
                <w:rFonts w:ascii="Bookman Old Style" w:hAnsi="Bookman Old Style" w:cs="TimesNewRomanPSMT"/>
              </w:rPr>
              <w:t>ede alla gestione delle relati</w:t>
            </w:r>
            <w:r>
              <w:rPr>
                <w:rFonts w:ascii="Bookman Old Style" w:hAnsi="Bookman Old Style" w:cs="Bookman Old Style"/>
              </w:rPr>
              <w:t>v</w:t>
            </w:r>
            <w:r w:rsidRPr="00B85540">
              <w:rPr>
                <w:rFonts w:ascii="Bookman Old Style" w:hAnsi="Bookman Old Style" w:cs="TimesNewRomanPSMT"/>
              </w:rPr>
              <w:t>e risorse.</w:t>
            </w:r>
          </w:p>
          <w:p w14:paraId="14429ABC" w14:textId="77777777" w:rsidR="008556AC" w:rsidRDefault="008556AC" w:rsidP="006E6C0B">
            <w:pPr>
              <w:autoSpaceDE w:val="0"/>
              <w:autoSpaceDN w:val="0"/>
              <w:adjustRightInd w:val="0"/>
              <w:jc w:val="both"/>
              <w:rPr>
                <w:rFonts w:ascii="Bookman Old Style" w:hAnsi="Bookman Old Style" w:cs="TimesNewRomanPSMT"/>
              </w:rPr>
            </w:pPr>
            <w:r w:rsidRPr="00B85540">
              <w:rPr>
                <w:rFonts w:ascii="Bookman Old Style" w:hAnsi="Bookman Old Style" w:cs="TimesNewRomanPSMT"/>
              </w:rPr>
              <w:t>2. Con uno o più decreti del Presidente del Consiglio dei ministri o del Ministro delegato per</w:t>
            </w:r>
            <w:r>
              <w:rPr>
                <w:rFonts w:ascii="Bookman Old Style" w:hAnsi="Bookman Old Style" w:cs="TimesNewRomanPSMT"/>
              </w:rPr>
              <w:t xml:space="preserve"> </w:t>
            </w:r>
            <w:r w:rsidRPr="00B85540">
              <w:rPr>
                <w:rFonts w:ascii="Bookman Old Style" w:hAnsi="Bookman Old Style" w:cs="TimesNewRomanPSMT"/>
              </w:rPr>
              <w:t>l</w:t>
            </w:r>
            <w:r>
              <w:rPr>
                <w:rFonts w:ascii="Bookman Old Style" w:hAnsi="Bookman Old Style" w:cs="Bookman Old Style"/>
              </w:rPr>
              <w:t>’</w:t>
            </w:r>
            <w:r w:rsidRPr="00B85540">
              <w:rPr>
                <w:rFonts w:ascii="Bookman Old Style" w:hAnsi="Bookman Old Style" w:cs="TimesNewRomanPSMT"/>
              </w:rPr>
              <w:t>inno</w:t>
            </w:r>
            <w:r>
              <w:rPr>
                <w:rFonts w:ascii="Bookman Old Style" w:hAnsi="Bookman Old Style" w:cs="Bookman Old Style"/>
              </w:rPr>
              <w:t>v</w:t>
            </w:r>
            <w:r w:rsidRPr="00B85540">
              <w:rPr>
                <w:rFonts w:ascii="Bookman Old Style" w:hAnsi="Bookman Old Style" w:cs="TimesNewRomanPSMT"/>
              </w:rPr>
              <w:t>a</w:t>
            </w:r>
            <w:r>
              <w:rPr>
                <w:rFonts w:ascii="Bookman Old Style" w:hAnsi="Bookman Old Style" w:cs="Bookman Old Style"/>
              </w:rPr>
              <w:t>z</w:t>
            </w:r>
            <w:r w:rsidRPr="00B85540">
              <w:rPr>
                <w:rFonts w:ascii="Bookman Old Style" w:hAnsi="Bookman Old Style" w:cs="TimesNewRomanPSMT"/>
              </w:rPr>
              <w:t>ione tecnologica e la digitali</w:t>
            </w:r>
            <w:r>
              <w:rPr>
                <w:rFonts w:ascii="Bookman Old Style" w:hAnsi="Bookman Old Style" w:cs="Bookman Old Style"/>
              </w:rPr>
              <w:t>z</w:t>
            </w:r>
            <w:r w:rsidRPr="00B85540">
              <w:rPr>
                <w:rFonts w:ascii="Bookman Old Style" w:hAnsi="Bookman Old Style" w:cs="TimesNewRomanPSMT"/>
              </w:rPr>
              <w:t>zazione sono individuati gli interventi a cui sono destinate le</w:t>
            </w:r>
            <w:r>
              <w:rPr>
                <w:rFonts w:ascii="Bookman Old Style" w:hAnsi="Bookman Old Style" w:cs="TimesNewRomanPSMT"/>
              </w:rPr>
              <w:t xml:space="preserve"> </w:t>
            </w:r>
            <w:r w:rsidRPr="00B85540">
              <w:rPr>
                <w:rFonts w:ascii="Bookman Old Style" w:hAnsi="Bookman Old Style" w:cs="TimesNewRomanPSMT"/>
              </w:rPr>
              <w:t>risorse di cui al comma 1, tenendo conto degli aspetti correlati alla sicurezza cibernetica.</w:t>
            </w:r>
          </w:p>
          <w:p w14:paraId="14429ABD" w14:textId="77777777" w:rsidR="008556AC" w:rsidRPr="00B85540" w:rsidRDefault="008556AC" w:rsidP="006E6C0B">
            <w:pPr>
              <w:autoSpaceDE w:val="0"/>
              <w:autoSpaceDN w:val="0"/>
              <w:adjustRightInd w:val="0"/>
              <w:jc w:val="both"/>
              <w:rPr>
                <w:rFonts w:ascii="Bookman Old Style" w:hAnsi="Bookman Old Style" w:cs="Times New Roman"/>
                <w:b/>
                <w:i/>
                <w:color w:val="020202"/>
              </w:rPr>
            </w:pPr>
            <w:r w:rsidRPr="00B85540">
              <w:rPr>
                <w:rFonts w:ascii="Bookman Old Style" w:hAnsi="Bookman Old Style" w:cs="TimesNewRomanPSMT"/>
              </w:rPr>
              <w:t xml:space="preserve">3. Agli oneri derivanti dall'attuazione del presente articolo, pari a </w:t>
            </w:r>
            <w:r>
              <w:rPr>
                <w:rFonts w:ascii="Bookman Old Style" w:hAnsi="Bookman Old Style" w:cs="TimesNewRomanPSMT"/>
              </w:rPr>
              <w:t xml:space="preserve">50 milioni di </w:t>
            </w:r>
            <w:r w:rsidRPr="00B85540">
              <w:rPr>
                <w:rFonts w:ascii="Bookman Old Style" w:hAnsi="Bookman Old Style" w:cs="TimesNewRomanPSMT"/>
              </w:rPr>
              <w:t>euro per l</w:t>
            </w:r>
            <w:r>
              <w:rPr>
                <w:rFonts w:ascii="Bookman Old Style" w:hAnsi="Bookman Old Style" w:cs="Bookman Old Style"/>
              </w:rPr>
              <w:t>’</w:t>
            </w:r>
            <w:r w:rsidRPr="00B85540">
              <w:rPr>
                <w:rFonts w:ascii="Bookman Old Style" w:hAnsi="Bookman Old Style" w:cs="TimesNewRomanPSMT"/>
              </w:rPr>
              <w:t>anno</w:t>
            </w:r>
            <w:r>
              <w:rPr>
                <w:rFonts w:ascii="Bookman Old Style" w:hAnsi="Bookman Old Style" w:cs="TimesNewRomanPSMT"/>
              </w:rPr>
              <w:t xml:space="preserve"> </w:t>
            </w:r>
            <w:r w:rsidRPr="00B85540">
              <w:rPr>
                <w:rFonts w:ascii="Bookman Old Style" w:hAnsi="Bookman Old Style" w:cs="TimesNewRomanPSMT"/>
              </w:rPr>
              <w:t>2020, si provvede ai sensi dell</w:t>
            </w:r>
            <w:r>
              <w:rPr>
                <w:rFonts w:ascii="Bookman Old Style" w:hAnsi="Bookman Old Style" w:cs="Bookman Old Style"/>
              </w:rPr>
              <w:t>’</w:t>
            </w:r>
            <w:r w:rsidRPr="00B85540">
              <w:rPr>
                <w:rFonts w:ascii="Bookman Old Style" w:hAnsi="Bookman Old Style" w:cs="TimesNewRomanPSMT"/>
              </w:rPr>
              <w:t xml:space="preserve">articolo </w:t>
            </w:r>
            <w:r>
              <w:rPr>
                <w:rFonts w:ascii="Bookman Old Style" w:hAnsi="Bookman Old Style" w:cs="TimesNewRomanPSMT"/>
              </w:rPr>
              <w:t>265</w:t>
            </w:r>
            <w:r w:rsidRPr="00B85540">
              <w:rPr>
                <w:rFonts w:ascii="Bookman Old Style" w:hAnsi="Bookman Old Style" w:cs="TimesNewRomanPSMT"/>
              </w:rPr>
              <w:t>.</w:t>
            </w:r>
          </w:p>
        </w:tc>
        <w:tc>
          <w:tcPr>
            <w:tcW w:w="7903" w:type="dxa"/>
          </w:tcPr>
          <w:p w14:paraId="14429ABE" w14:textId="77777777" w:rsidR="008556AC" w:rsidRPr="00983369" w:rsidRDefault="008556AC" w:rsidP="008556AC">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Viene istituito il “Fondo per l’innovazione tecnologica e la digitalizzazione” con una dotazione di 50 milioni di euro stanziati per il 2020, ma utilizzabili negli anni a venire. Tale fondo è destinato a coprire le spese per interventi di parte corrente per attività, acquisti, interventi e misure di sostegno a favore di una strategia di condivisione e utilizzo del patrimonio informativo pubblico a fini istituzionali, della implementazione diffusa e messa a sistema dei supporti per la digitalizzazione, dell’accesso in rete tramite le piattaforme abilitanti: PAGOPA -Piattaforma nazionale per i pagamenti elettronici-; ANPR -Anagrafe nazionale della popolazione residente-; la Banca dati nazionale dei contratti pubblici; SPID –Sistema pubblico di identità digitale; tutte introdotte dal decreto legislativo n. 82 del 2005 (Codice dell’Amministrazione Digitale).</w:t>
            </w:r>
          </w:p>
          <w:p w14:paraId="14429ABF" w14:textId="77777777" w:rsidR="008556AC" w:rsidRPr="00983369" w:rsidRDefault="008556AC" w:rsidP="008556AC">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Il Fondo è altresì finalizzato a colmare il digital divide, attraverso interventi a favore della diffusione dell’identità digitale, del domicilio digitale e delle firme elettroniche e viene trasferito al bilancio autonomo della Presidenza del Consiglio dei Ministri, assegnato al Ministro delegato per l’innovazione tecnologica e la digitalizzazione che ne dispone stabilmente.</w:t>
            </w:r>
          </w:p>
          <w:p w14:paraId="14429AC0" w14:textId="77777777" w:rsidR="008556AC" w:rsidRPr="00983369" w:rsidRDefault="008556AC" w:rsidP="008556AC">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Le risorse sono destinate anche a coprire le spese per le attività e i servizi di assistenza e supporto tecnico-amministrativo necessari a realizzare gli interventi.</w:t>
            </w:r>
          </w:p>
          <w:p w14:paraId="14429AC1" w14:textId="77777777" w:rsidR="008556AC" w:rsidRPr="00983369" w:rsidRDefault="008556AC" w:rsidP="008556AC">
            <w:pPr>
              <w:pStyle w:val="NormaleWeb"/>
              <w:spacing w:before="0" w:beforeAutospacing="0" w:after="0" w:afterAutospacing="0"/>
              <w:jc w:val="both"/>
              <w:rPr>
                <w:rFonts w:ascii="Bookman Old Style" w:hAnsi="Bookman Old Style"/>
                <w:i/>
                <w:iCs/>
                <w:color w:val="000000"/>
                <w:sz w:val="22"/>
                <w:szCs w:val="22"/>
              </w:rPr>
            </w:pPr>
            <w:r w:rsidRPr="00983369">
              <w:rPr>
                <w:rFonts w:ascii="Bookman Old Style" w:hAnsi="Bookman Old Style"/>
                <w:i/>
                <w:iCs/>
                <w:color w:val="000000"/>
                <w:sz w:val="22"/>
                <w:szCs w:val="22"/>
              </w:rPr>
              <w:t>Gli interventi da finanziare vengono individuati tramite appositi decreti del Presidente del Consiglio dei ministri o del Ministro delegato per l’innovazione tecnologica e la digitalizzazione, il quale provvede alla gestione del Fondo utilizzando via via anche le risorse eventualmente non impiegate alla fine di ciascun esercizio e sempre tenendo conto degli aspetti correlati alla sicurezza cibernetica.</w:t>
            </w:r>
          </w:p>
          <w:p w14:paraId="14429AC2" w14:textId="77777777" w:rsidR="006E6C0B" w:rsidRPr="00983369" w:rsidRDefault="006E6C0B" w:rsidP="006E6C0B">
            <w:pPr>
              <w:jc w:val="both"/>
              <w:rPr>
                <w:rFonts w:ascii="Bookman Old Style" w:hAnsi="Bookman Old Style"/>
                <w:b/>
                <w:i/>
                <w:iCs/>
              </w:rPr>
            </w:pPr>
          </w:p>
        </w:tc>
      </w:tr>
      <w:tr w:rsidR="00983369" w:rsidRPr="001138C1" w14:paraId="14429AC6" w14:textId="77777777" w:rsidTr="006438D3">
        <w:tc>
          <w:tcPr>
            <w:tcW w:w="14277" w:type="dxa"/>
            <w:gridSpan w:val="2"/>
          </w:tcPr>
          <w:p w14:paraId="14429AC5" w14:textId="67FEEACC" w:rsidR="00983369" w:rsidRPr="00983369" w:rsidRDefault="00983369" w:rsidP="00983369">
            <w:pPr>
              <w:pStyle w:val="Titolo2"/>
              <w:spacing w:before="60" w:after="60"/>
              <w:jc w:val="center"/>
              <w:outlineLvl w:val="1"/>
              <w:rPr>
                <w:b/>
                <w:bCs/>
              </w:rPr>
            </w:pPr>
            <w:bookmarkStart w:id="104" w:name="_Toc43972626"/>
            <w:r w:rsidRPr="00983369">
              <w:rPr>
                <w:b/>
                <w:bCs/>
              </w:rPr>
              <w:lastRenderedPageBreak/>
              <w:t>MISURE PER LA COESIONE TERRITORIALE</w:t>
            </w:r>
            <w:bookmarkEnd w:id="104"/>
          </w:p>
        </w:tc>
      </w:tr>
      <w:tr w:rsidR="006E6C0B" w:rsidRPr="00983369" w14:paraId="14429AC8" w14:textId="77777777" w:rsidTr="40909788">
        <w:tc>
          <w:tcPr>
            <w:tcW w:w="14277" w:type="dxa"/>
            <w:gridSpan w:val="2"/>
          </w:tcPr>
          <w:p w14:paraId="14429AC7" w14:textId="53FBBD1E" w:rsidR="006E6C0B" w:rsidRPr="00983369" w:rsidRDefault="006E6C0B" w:rsidP="00983369">
            <w:pPr>
              <w:pStyle w:val="Titolo3"/>
              <w:spacing w:after="40"/>
              <w:outlineLvl w:val="2"/>
              <w:rPr>
                <w:b/>
                <w:bCs/>
              </w:rPr>
            </w:pPr>
            <w:bookmarkStart w:id="105" w:name="_Toc43972627"/>
            <w:r w:rsidRPr="00983369">
              <w:rPr>
                <w:b/>
                <w:bCs/>
              </w:rPr>
              <w:t xml:space="preserve">Art 243 </w:t>
            </w:r>
            <w:r w:rsidR="00983369">
              <w:rPr>
                <w:b/>
                <w:bCs/>
              </w:rPr>
              <w:t xml:space="preserve">- </w:t>
            </w:r>
            <w:r w:rsidRPr="00983369">
              <w:rPr>
                <w:b/>
                <w:bCs/>
              </w:rPr>
              <w:t>Incremento del Fondo di sostegno alle attività economiche nelle aree interne a seguito dell’emergenza Covid-19</w:t>
            </w:r>
            <w:bookmarkEnd w:id="105"/>
          </w:p>
        </w:tc>
      </w:tr>
      <w:tr w:rsidR="006E6C0B" w:rsidRPr="001138C1" w14:paraId="14429ACC" w14:textId="77777777" w:rsidTr="40909788">
        <w:tc>
          <w:tcPr>
            <w:tcW w:w="6374" w:type="dxa"/>
          </w:tcPr>
          <w:p w14:paraId="14429AC9" w14:textId="77777777" w:rsidR="006E6C0B" w:rsidRPr="007033CF" w:rsidRDefault="006E6C0B" w:rsidP="006E6C0B">
            <w:pPr>
              <w:autoSpaceDE w:val="0"/>
              <w:autoSpaceDN w:val="0"/>
              <w:adjustRightInd w:val="0"/>
              <w:jc w:val="both"/>
              <w:rPr>
                <w:rFonts w:ascii="Bookman Old Style" w:hAnsi="Bookman Old Style" w:cs="TimesNewRomanPSMT"/>
              </w:rPr>
            </w:pPr>
            <w:r w:rsidRPr="007033CF">
              <w:rPr>
                <w:rFonts w:ascii="Bookman Old Style" w:hAnsi="Bookman Old Style" w:cs="TimesNewRomanPSMT"/>
              </w:rPr>
              <w:t>1. All</w:t>
            </w:r>
            <w:r>
              <w:rPr>
                <w:rFonts w:ascii="Bookman Old Style" w:hAnsi="Bookman Old Style" w:cs="TimesNewRomanPSMT"/>
              </w:rPr>
              <w:t>’</w:t>
            </w:r>
            <w:r w:rsidRPr="007033CF">
              <w:rPr>
                <w:rFonts w:ascii="Bookman Old Style" w:hAnsi="Bookman Old Style" w:cs="TimesNewRomanPSMT"/>
              </w:rPr>
              <w:t>articolo 1 della legge 27 dicembre 2017, n. 205, dopo il comma 65-quater è aggiunto il seguente:</w:t>
            </w:r>
          </w:p>
          <w:p w14:paraId="14429ACA" w14:textId="77777777" w:rsidR="006E6C0B" w:rsidRPr="007033CF" w:rsidRDefault="006E6C0B" w:rsidP="006E6C0B">
            <w:pPr>
              <w:autoSpaceDE w:val="0"/>
              <w:autoSpaceDN w:val="0"/>
              <w:adjustRightInd w:val="0"/>
              <w:jc w:val="both"/>
              <w:rPr>
                <w:rFonts w:ascii="Bookman Old Style" w:hAnsi="Bookman Old Style" w:cs="Times New Roman"/>
                <w:b/>
                <w:i/>
                <w:color w:val="020202"/>
              </w:rPr>
            </w:pPr>
            <w:r>
              <w:rPr>
                <w:rFonts w:ascii="Bookman Old Style" w:hAnsi="Bookman Old Style" w:cs="Bookman Old Style"/>
              </w:rPr>
              <w:t>“</w:t>
            </w:r>
            <w:r w:rsidRPr="007033CF">
              <w:rPr>
                <w:rFonts w:ascii="Bookman Old Style" w:hAnsi="Bookman Old Style" w:cs="TimesNewRomanPSMT"/>
              </w:rPr>
              <w:t xml:space="preserve">65-quinquies. Il Fondo di cui al comma 65-ter </w:t>
            </w:r>
            <w:r>
              <w:rPr>
                <w:rFonts w:ascii="Bookman Old Style" w:hAnsi="Bookman Old Style" w:cs="Bookman Old Style"/>
              </w:rPr>
              <w:t>è</w:t>
            </w:r>
            <w:r w:rsidRPr="007033CF">
              <w:rPr>
                <w:rFonts w:ascii="Bookman Old Style" w:hAnsi="Bookman Old Style" w:cs="TimesNewRomanPSMT"/>
              </w:rPr>
              <w:t xml:space="preserve"> incrementato di e</w:t>
            </w:r>
            <w:r>
              <w:rPr>
                <w:rFonts w:ascii="Bookman Old Style" w:hAnsi="Bookman Old Style" w:cs="Bookman Old Style"/>
              </w:rPr>
              <w:t>u</w:t>
            </w:r>
            <w:r w:rsidRPr="007033CF">
              <w:rPr>
                <w:rFonts w:ascii="Bookman Old Style" w:hAnsi="Bookman Old Style" w:cs="TimesNewRomanPSMT"/>
              </w:rPr>
              <w:t>ro 60 milioni per l</w:t>
            </w:r>
            <w:r>
              <w:rPr>
                <w:rFonts w:ascii="Bookman Old Style" w:hAnsi="Bookman Old Style" w:cs="Bookman Old Style"/>
              </w:rPr>
              <w:t>’</w:t>
            </w:r>
            <w:r w:rsidRPr="007033CF">
              <w:rPr>
                <w:rFonts w:ascii="Bookman Old Style" w:hAnsi="Bookman Old Style" w:cs="TimesNewRomanPSMT"/>
              </w:rPr>
              <w:t>anno 2020, di</w:t>
            </w:r>
            <w:r>
              <w:rPr>
                <w:rFonts w:ascii="Bookman Old Style" w:hAnsi="Bookman Old Style" w:cs="TimesNewRomanPSMT"/>
              </w:rPr>
              <w:t xml:space="preserve"> </w:t>
            </w:r>
            <w:r w:rsidRPr="007033CF">
              <w:rPr>
                <w:rFonts w:ascii="Bookman Old Style" w:hAnsi="Bookman Old Style" w:cs="TimesNewRomanPSMT"/>
              </w:rPr>
              <w:t>E</w:t>
            </w:r>
            <w:r>
              <w:rPr>
                <w:rFonts w:ascii="Bookman Old Style" w:hAnsi="Bookman Old Style" w:cs="Bookman Old Style"/>
              </w:rPr>
              <w:t>u</w:t>
            </w:r>
            <w:r w:rsidRPr="007033CF">
              <w:rPr>
                <w:rFonts w:ascii="Bookman Old Style" w:hAnsi="Bookman Old Style" w:cs="TimesNewRomanPSMT"/>
              </w:rPr>
              <w:t>ro 30 milioni per l</w:t>
            </w:r>
            <w:r>
              <w:rPr>
                <w:rFonts w:ascii="Bookman Old Style" w:hAnsi="Bookman Old Style" w:cs="Bookman Old Style"/>
              </w:rPr>
              <w:t>’</w:t>
            </w:r>
            <w:r w:rsidRPr="007033CF">
              <w:rPr>
                <w:rFonts w:ascii="Bookman Old Style" w:hAnsi="Bookman Old Style" w:cs="TimesNewRomanPSMT"/>
              </w:rPr>
              <w:t>anno 2021 e di e</w:t>
            </w:r>
            <w:r>
              <w:rPr>
                <w:rFonts w:ascii="Bookman Old Style" w:hAnsi="Bookman Old Style" w:cs="Bookman Old Style"/>
              </w:rPr>
              <w:t>u</w:t>
            </w:r>
            <w:r w:rsidRPr="007033CF">
              <w:rPr>
                <w:rFonts w:ascii="Bookman Old Style" w:hAnsi="Bookman Old Style" w:cs="TimesNewRomanPSMT"/>
              </w:rPr>
              <w:t>ro 30 milioni per l</w:t>
            </w:r>
            <w:r>
              <w:rPr>
                <w:rFonts w:ascii="Bookman Old Style" w:hAnsi="Bookman Old Style" w:cs="Bookman Old Style"/>
              </w:rPr>
              <w:t>’</w:t>
            </w:r>
            <w:r w:rsidRPr="007033CF">
              <w:rPr>
                <w:rFonts w:ascii="Bookman Old Style" w:hAnsi="Bookman Old Style" w:cs="TimesNewRomanPSMT"/>
              </w:rPr>
              <w:t>anno 2022, anche al fine di consentire ai</w:t>
            </w:r>
            <w:r>
              <w:rPr>
                <w:rFonts w:ascii="Bookman Old Style" w:hAnsi="Bookman Old Style" w:cs="TimesNewRomanPSMT"/>
              </w:rPr>
              <w:t xml:space="preserve"> </w:t>
            </w:r>
            <w:r w:rsidRPr="007033CF">
              <w:rPr>
                <w:rFonts w:ascii="Bookman Old Style" w:hAnsi="Bookman Old Style" w:cs="TimesNewRomanPSMT"/>
              </w:rPr>
              <w:t>Comuni presenti nelle aree interne di far fronte alle maggiori necessità di sostegno del settore artigianale</w:t>
            </w:r>
            <w:r>
              <w:rPr>
                <w:rFonts w:ascii="Bookman Old Style" w:hAnsi="Bookman Old Style" w:cs="TimesNewRomanPSMT"/>
              </w:rPr>
              <w:t xml:space="preserve"> </w:t>
            </w:r>
            <w:r w:rsidRPr="007033CF">
              <w:rPr>
                <w:rFonts w:ascii="Bookman Old Style" w:hAnsi="Bookman Old Style" w:cs="TimesNewRomanPSMT"/>
              </w:rPr>
              <w:t>e commerciale conseg</w:t>
            </w:r>
            <w:r>
              <w:rPr>
                <w:rFonts w:ascii="Bookman Old Style" w:hAnsi="Bookman Old Style" w:cs="Bookman Old Style"/>
              </w:rPr>
              <w:t>u</w:t>
            </w:r>
            <w:r w:rsidRPr="007033CF">
              <w:rPr>
                <w:rFonts w:ascii="Bookman Old Style" w:hAnsi="Bookman Old Style" w:cs="TimesNewRomanPSMT"/>
              </w:rPr>
              <w:t>enti al manifestarsi dell</w:t>
            </w:r>
            <w:r>
              <w:rPr>
                <w:rFonts w:ascii="Bookman Old Style" w:hAnsi="Bookman Old Style" w:cs="Bookman Old Style"/>
              </w:rPr>
              <w:t>’</w:t>
            </w:r>
            <w:r w:rsidRPr="007033CF">
              <w:rPr>
                <w:rFonts w:ascii="Bookman Old Style" w:hAnsi="Bookman Old Style" w:cs="TimesNewRomanPSMT"/>
              </w:rPr>
              <w:t>epidemia da Co</w:t>
            </w:r>
            <w:r>
              <w:rPr>
                <w:rFonts w:ascii="Bookman Old Style" w:hAnsi="Bookman Old Style" w:cs="Bookman Old Style"/>
              </w:rPr>
              <w:t>v</w:t>
            </w:r>
            <w:r w:rsidRPr="007033CF">
              <w:rPr>
                <w:rFonts w:ascii="Bookman Old Style" w:hAnsi="Bookman Old Style" w:cs="TimesNewRomanPSMT"/>
              </w:rPr>
              <w:t>id-19. Agli oneri derivanti dal presente</w:t>
            </w:r>
            <w:r>
              <w:rPr>
                <w:rFonts w:ascii="Bookman Old Style" w:hAnsi="Bookman Old Style" w:cs="TimesNewRomanPSMT"/>
              </w:rPr>
              <w:t xml:space="preserve"> </w:t>
            </w:r>
            <w:r w:rsidRPr="007033CF">
              <w:rPr>
                <w:rFonts w:ascii="Bookman Old Style" w:hAnsi="Bookman Old Style" w:cs="TimesNewRomanPSMT"/>
              </w:rPr>
              <w:t>comma si provvede mediante corrispondente riduzione del Fondo per lo sviluppo e la coesione -programmazione 2014-2020 di cui all'articolo 1, comma 6, della legge 27 dicembre 2013, n. 147.</w:t>
            </w:r>
            <w:r>
              <w:rPr>
                <w:rFonts w:ascii="Bookman Old Style" w:hAnsi="Bookman Old Style" w:cs="TimesNewRomanPSMT"/>
              </w:rPr>
              <w:t>”</w:t>
            </w:r>
            <w:r w:rsidRPr="007033CF">
              <w:rPr>
                <w:rFonts w:ascii="Bookman Old Style" w:hAnsi="Bookman Old Style" w:cs="TimesNewRomanPSMT"/>
              </w:rPr>
              <w:t>.</w:t>
            </w:r>
          </w:p>
        </w:tc>
        <w:tc>
          <w:tcPr>
            <w:tcW w:w="7903" w:type="dxa"/>
          </w:tcPr>
          <w:p w14:paraId="14429ACB" w14:textId="77777777" w:rsidR="006E6C0B" w:rsidRPr="00983369" w:rsidRDefault="006E6C0B" w:rsidP="00D04748">
            <w:pPr>
              <w:autoSpaceDE w:val="0"/>
              <w:autoSpaceDN w:val="0"/>
              <w:adjustRightInd w:val="0"/>
              <w:jc w:val="both"/>
              <w:rPr>
                <w:rFonts w:ascii="Bookman Old Style" w:hAnsi="Bookman Old Style"/>
                <w:b/>
                <w:i/>
                <w:iCs/>
              </w:rPr>
            </w:pPr>
            <w:r w:rsidRPr="00983369">
              <w:rPr>
                <w:rFonts w:ascii="Bookman Old Style" w:hAnsi="Bookman Old Style" w:cs="TimesNewRomanPSMT"/>
                <w:i/>
                <w:iCs/>
              </w:rPr>
              <w:t>La dotazione del Fondo di cui all’articolo 1, comma 65-ter, della legge 27 dicembre 2017, n. 205, così come modificato dall’articolo</w:t>
            </w:r>
            <w:r w:rsidR="00D04748" w:rsidRPr="00983369">
              <w:rPr>
                <w:rFonts w:ascii="Bookman Old Style" w:hAnsi="Bookman Old Style" w:cs="TimesNewRomanPSMT"/>
                <w:i/>
                <w:iCs/>
              </w:rPr>
              <w:t xml:space="preserve"> </w:t>
            </w:r>
            <w:r w:rsidRPr="00983369">
              <w:rPr>
                <w:rFonts w:ascii="Bookman Old Style" w:hAnsi="Bookman Old Style" w:cs="TimesNewRomanPSMT"/>
                <w:i/>
                <w:iCs/>
              </w:rPr>
              <w:t>1, comma 313, della legge 27 dicembre 2019, n. 160, è incrementata di euro 60 milioni per l’anno 2020, di euro 30 milioni per l’anno 2021 e di euro 30 milioni per l’anno 2022, anche al fine di consentire ai comuni delle aree interne di garantire un maggiore supporto alle attività economiche, artigianali e commerciali colpite dall’emergenza COVID-19.</w:t>
            </w:r>
          </w:p>
        </w:tc>
      </w:tr>
      <w:tr w:rsidR="00C369FD" w:rsidRPr="00983369" w14:paraId="14429ACE" w14:textId="77777777" w:rsidTr="40909788">
        <w:tc>
          <w:tcPr>
            <w:tcW w:w="14277" w:type="dxa"/>
            <w:gridSpan w:val="2"/>
          </w:tcPr>
          <w:p w14:paraId="14429ACD" w14:textId="5E8812A7" w:rsidR="00C369FD" w:rsidRPr="00983369" w:rsidRDefault="00C369FD" w:rsidP="00983369">
            <w:pPr>
              <w:pStyle w:val="Titolo3"/>
              <w:spacing w:after="40"/>
              <w:outlineLvl w:val="2"/>
              <w:rPr>
                <w:b/>
                <w:bCs/>
              </w:rPr>
            </w:pPr>
            <w:bookmarkStart w:id="106" w:name="_Toc43972628"/>
            <w:r w:rsidRPr="00983369">
              <w:rPr>
                <w:b/>
                <w:bCs/>
              </w:rPr>
              <w:t xml:space="preserve">Art. 246 </w:t>
            </w:r>
            <w:r w:rsidR="00983369">
              <w:rPr>
                <w:b/>
                <w:bCs/>
              </w:rPr>
              <w:t xml:space="preserve">- </w:t>
            </w:r>
            <w:r w:rsidRPr="00983369">
              <w:rPr>
                <w:b/>
                <w:bCs/>
              </w:rPr>
              <w:t>Sostegno al Terzo settore nelle Regioni del</w:t>
            </w:r>
            <w:r w:rsidR="00991B7F" w:rsidRPr="00983369">
              <w:rPr>
                <w:b/>
                <w:bCs/>
              </w:rPr>
              <w:t xml:space="preserve"> Mezzogiorno</w:t>
            </w:r>
            <w:bookmarkEnd w:id="106"/>
          </w:p>
        </w:tc>
      </w:tr>
      <w:tr w:rsidR="00C369FD" w:rsidRPr="001138C1" w14:paraId="14429AD1" w14:textId="77777777" w:rsidTr="40909788">
        <w:tc>
          <w:tcPr>
            <w:tcW w:w="6374" w:type="dxa"/>
          </w:tcPr>
          <w:p w14:paraId="14429ACF" w14:textId="77777777" w:rsidR="00C369FD" w:rsidRPr="00C369FD" w:rsidRDefault="00C369FD" w:rsidP="00C369FD">
            <w:pPr>
              <w:autoSpaceDE w:val="0"/>
              <w:autoSpaceDN w:val="0"/>
              <w:adjustRightInd w:val="0"/>
              <w:jc w:val="both"/>
              <w:rPr>
                <w:rFonts w:ascii="Bookman Old Style" w:hAnsi="Bookman Old Style" w:cs="TimesNewRomanPSMT"/>
              </w:rPr>
            </w:pPr>
            <w:r w:rsidRPr="00C369FD">
              <w:rPr>
                <w:rFonts w:ascii="Bookman Old Style" w:hAnsi="Bookman Old Style" w:cs="AsterStcc-Tondo"/>
              </w:rPr>
              <w:t>1. Con risorse a valere sul Fondo per lo sviluppo e la coesione di cui</w:t>
            </w:r>
            <w:r>
              <w:rPr>
                <w:rFonts w:ascii="Bookman Old Style" w:hAnsi="Bookman Old Style" w:cs="AsterStcc-Tondo"/>
              </w:rPr>
              <w:t xml:space="preserve"> </w:t>
            </w:r>
            <w:r w:rsidRPr="00C369FD">
              <w:rPr>
                <w:rFonts w:ascii="Bookman Old Style" w:hAnsi="Bookman Old Style" w:cs="AsterStcc-Tondo"/>
              </w:rPr>
              <w:t>all’articolo 1, comma 6, della legge 27 dicembre 2013, n. 147, sono</w:t>
            </w:r>
            <w:r>
              <w:rPr>
                <w:rFonts w:ascii="Bookman Old Style" w:hAnsi="Bookman Old Style" w:cs="AsterStcc-Tondo"/>
              </w:rPr>
              <w:t xml:space="preserve"> </w:t>
            </w:r>
            <w:r w:rsidRPr="00C369FD">
              <w:rPr>
                <w:rFonts w:ascii="Bookman Old Style" w:hAnsi="Bookman Old Style" w:cs="AsterStcc-Tondo"/>
              </w:rPr>
              <w:t>concessi contributi volti al sostegno del terzo settore nelle Regioni</w:t>
            </w:r>
            <w:r>
              <w:rPr>
                <w:rFonts w:ascii="Bookman Old Style" w:hAnsi="Bookman Old Style" w:cs="AsterStcc-Tondo"/>
              </w:rPr>
              <w:t xml:space="preserve"> </w:t>
            </w:r>
            <w:r w:rsidRPr="00C369FD">
              <w:rPr>
                <w:rFonts w:ascii="Bookman Old Style" w:hAnsi="Bookman Old Style" w:cs="AsterStcc-Tondo"/>
              </w:rPr>
              <w:t>Abruzzo, Basilicata, Calabria, Campania, Molise, Puglia, Sardegna e</w:t>
            </w:r>
            <w:r>
              <w:rPr>
                <w:rFonts w:ascii="Bookman Old Style" w:hAnsi="Bookman Old Style" w:cs="AsterStcc-Tondo"/>
              </w:rPr>
              <w:t xml:space="preserve"> </w:t>
            </w:r>
            <w:r w:rsidRPr="00C369FD">
              <w:rPr>
                <w:rFonts w:ascii="Bookman Old Style" w:hAnsi="Bookman Old Style" w:cs="AsterStcc-Tondo"/>
              </w:rPr>
              <w:t>Sicilia, con la finalità di rafforzare l’azione a tutela delle fasce più</w:t>
            </w:r>
            <w:r>
              <w:rPr>
                <w:rFonts w:ascii="Bookman Old Style" w:hAnsi="Bookman Old Style" w:cs="AsterStcc-Tondo"/>
              </w:rPr>
              <w:t xml:space="preserve"> </w:t>
            </w:r>
            <w:r w:rsidRPr="00C369FD">
              <w:rPr>
                <w:rFonts w:ascii="Bookman Old Style" w:hAnsi="Bookman Old Style" w:cs="AsterStcc-Tondo"/>
              </w:rPr>
              <w:t>deboli della popolazione a seguito dell’emergenza epidemiologica da</w:t>
            </w:r>
            <w:r>
              <w:rPr>
                <w:rFonts w:ascii="Bookman Old Style" w:hAnsi="Bookman Old Style" w:cs="AsterStcc-Tondo"/>
              </w:rPr>
              <w:t xml:space="preserve"> </w:t>
            </w:r>
            <w:r w:rsidRPr="00C369FD">
              <w:rPr>
                <w:rFonts w:ascii="Bookman Old Style" w:hAnsi="Bookman Old Style" w:cs="AsterStcc-Tondo"/>
              </w:rPr>
              <w:t>COVID-19. Lo stanziamento complessivo per la misura è pari ad euro</w:t>
            </w:r>
            <w:r>
              <w:rPr>
                <w:rFonts w:ascii="Bookman Old Style" w:hAnsi="Bookman Old Style" w:cs="AsterStcc-Tondo"/>
              </w:rPr>
              <w:t xml:space="preserve"> </w:t>
            </w:r>
            <w:r w:rsidRPr="00C369FD">
              <w:rPr>
                <w:rFonts w:ascii="Bookman Old Style" w:hAnsi="Bookman Old Style" w:cs="AsterStcc-Tondo"/>
              </w:rPr>
              <w:t>100 milioni per l’anno 2020, di cui 20 milioni riservati ad interventi per</w:t>
            </w:r>
            <w:r>
              <w:rPr>
                <w:rFonts w:ascii="Bookman Old Style" w:hAnsi="Bookman Old Style" w:cs="AsterStcc-Tondo"/>
              </w:rPr>
              <w:t xml:space="preserve"> </w:t>
            </w:r>
            <w:r w:rsidRPr="00C369FD">
              <w:rPr>
                <w:rFonts w:ascii="Bookman Old Style" w:hAnsi="Bookman Old Style" w:cs="AsterStcc-Tondo"/>
              </w:rPr>
              <w:t>il contrasto alla povertà educativa e a 20 milioni per l’anno 2021.</w:t>
            </w:r>
          </w:p>
        </w:tc>
        <w:tc>
          <w:tcPr>
            <w:tcW w:w="7903" w:type="dxa"/>
          </w:tcPr>
          <w:p w14:paraId="14429AD0" w14:textId="77777777" w:rsidR="00C369FD" w:rsidRPr="00983369" w:rsidRDefault="00526F78" w:rsidP="00991B7F">
            <w:pPr>
              <w:autoSpaceDE w:val="0"/>
              <w:autoSpaceDN w:val="0"/>
              <w:adjustRightInd w:val="0"/>
              <w:jc w:val="both"/>
              <w:rPr>
                <w:rFonts w:ascii="Bookman Old Style" w:hAnsi="Bookman Old Style" w:cs="TimesNewRomanPSMT"/>
                <w:i/>
                <w:iCs/>
              </w:rPr>
            </w:pPr>
            <w:r w:rsidRPr="00983369">
              <w:rPr>
                <w:rFonts w:ascii="Bookman Old Style" w:hAnsi="Bookman Old Style" w:cs="CIDFont+F1"/>
                <w:i/>
                <w:iCs/>
              </w:rPr>
              <w:t xml:space="preserve">Con risorse a valere sul Fondo per lo sviluppo e la coesione (FSC, art. 1 c. 6 L. 147/2013), sono concessi contributi (in forma di sovvenzione diretta a seguito di selezione pubblica) volti al sostegno del Terzo Settore nelle Regioni Abruzzo, Basilicata, Calabria, Campania, Molise, Puglia, Sardegna e Sicilia, con la finalità di rafforzare l’azione a </w:t>
            </w:r>
            <w:r w:rsidRPr="00983369">
              <w:rPr>
                <w:rFonts w:ascii="Bookman Old Style" w:hAnsi="Bookman Old Style" w:cs="CIDFont+F2"/>
                <w:i/>
                <w:iCs/>
              </w:rPr>
              <w:t xml:space="preserve">tutela delle fasce più deboli </w:t>
            </w:r>
            <w:r w:rsidRPr="00983369">
              <w:rPr>
                <w:rFonts w:ascii="Bookman Old Style" w:hAnsi="Bookman Old Style" w:cs="CIDFont+F1"/>
                <w:i/>
                <w:iCs/>
              </w:rPr>
              <w:t xml:space="preserve">della popolazione a seguito dell’emergenza epidemiologica da COVID-19. Lo stanziamento complessivo per la misura è pari ad euro </w:t>
            </w:r>
            <w:r w:rsidRPr="00983369">
              <w:rPr>
                <w:rFonts w:ascii="Bookman Old Style" w:hAnsi="Bookman Old Style" w:cs="CIDFont+F2"/>
                <w:i/>
                <w:iCs/>
              </w:rPr>
              <w:t xml:space="preserve">120 milioni </w:t>
            </w:r>
            <w:r w:rsidRPr="00983369">
              <w:rPr>
                <w:rFonts w:ascii="Bookman Old Style" w:hAnsi="Bookman Old Style" w:cs="CIDFont+F1"/>
                <w:i/>
                <w:iCs/>
              </w:rPr>
              <w:t xml:space="preserve">per l’anno 2020, di cui </w:t>
            </w:r>
            <w:r w:rsidRPr="00983369">
              <w:rPr>
                <w:rFonts w:ascii="Bookman Old Style" w:hAnsi="Bookman Old Style" w:cs="CIDFont+F2"/>
                <w:i/>
                <w:iCs/>
              </w:rPr>
              <w:t xml:space="preserve">20 milioni </w:t>
            </w:r>
            <w:r w:rsidRPr="00983369">
              <w:rPr>
                <w:rFonts w:ascii="Bookman Old Style" w:hAnsi="Bookman Old Style" w:cs="CIDFont+F1"/>
                <w:i/>
                <w:iCs/>
              </w:rPr>
              <w:t xml:space="preserve">riservati ad interventi per il contrasto alla </w:t>
            </w:r>
            <w:r w:rsidRPr="00983369">
              <w:rPr>
                <w:rFonts w:ascii="Bookman Old Style" w:hAnsi="Bookman Old Style" w:cs="CIDFont+F2"/>
                <w:i/>
                <w:iCs/>
              </w:rPr>
              <w:t>povertà educativa</w:t>
            </w:r>
            <w:r w:rsidRPr="00983369">
              <w:rPr>
                <w:rFonts w:ascii="Bookman Old Style" w:hAnsi="Bookman Old Style" w:cs="CIDFont+F1"/>
                <w:i/>
                <w:iCs/>
              </w:rPr>
              <w:t xml:space="preserve">. </w:t>
            </w:r>
          </w:p>
        </w:tc>
      </w:tr>
      <w:tr w:rsidR="00C369FD" w:rsidRPr="001138C1" w14:paraId="14429AD5" w14:textId="77777777" w:rsidTr="40909788">
        <w:tc>
          <w:tcPr>
            <w:tcW w:w="6374" w:type="dxa"/>
          </w:tcPr>
          <w:p w14:paraId="14429AD2" w14:textId="77777777" w:rsidR="00C369FD" w:rsidRPr="00C369FD" w:rsidRDefault="00C369FD" w:rsidP="00C369FD">
            <w:pPr>
              <w:autoSpaceDE w:val="0"/>
              <w:autoSpaceDN w:val="0"/>
              <w:adjustRightInd w:val="0"/>
              <w:rPr>
                <w:rFonts w:ascii="Bookman Old Style" w:hAnsi="Bookman Old Style" w:cs="AsterStcc-Tondo"/>
              </w:rPr>
            </w:pPr>
            <w:r w:rsidRPr="00C369FD">
              <w:rPr>
                <w:rFonts w:ascii="Bookman Old Style" w:hAnsi="Bookman Old Style" w:cs="AsterStcc-Tondo"/>
              </w:rPr>
              <w:t>2. Il contributo è concesso in forma di sovvenzione diretta per il</w:t>
            </w:r>
          </w:p>
          <w:p w14:paraId="14429AD3" w14:textId="77777777" w:rsidR="00C369FD" w:rsidRPr="00C369FD" w:rsidRDefault="00C369FD" w:rsidP="00C369FD">
            <w:pPr>
              <w:autoSpaceDE w:val="0"/>
              <w:autoSpaceDN w:val="0"/>
              <w:adjustRightInd w:val="0"/>
              <w:jc w:val="both"/>
              <w:rPr>
                <w:rFonts w:ascii="Bookman Old Style" w:hAnsi="Bookman Old Style" w:cs="AsterStcc-Tondo"/>
              </w:rPr>
            </w:pPr>
            <w:r w:rsidRPr="00C369FD">
              <w:rPr>
                <w:rFonts w:ascii="Bookman Old Style" w:hAnsi="Bookman Old Style" w:cs="AsterStcc-Tondo"/>
              </w:rPr>
              <w:t>finanziamento dei costi ammissibili e a seguito di selezione pubblica nel</w:t>
            </w:r>
            <w:r>
              <w:rPr>
                <w:rFonts w:ascii="Bookman Old Style" w:hAnsi="Bookman Old Style" w:cs="AsterStcc-Tondo"/>
              </w:rPr>
              <w:t xml:space="preserve"> </w:t>
            </w:r>
            <w:r w:rsidRPr="00C369FD">
              <w:rPr>
                <w:rFonts w:ascii="Bookman Old Style" w:hAnsi="Bookman Old Style" w:cs="AsterStcc-Tondo"/>
              </w:rPr>
              <w:t>rispetto dei princìpi di trasparenza e parità di trattamento. Il contributo</w:t>
            </w:r>
            <w:r>
              <w:rPr>
                <w:rFonts w:ascii="Bookman Old Style" w:hAnsi="Bookman Old Style" w:cs="AsterStcc-Tondo"/>
              </w:rPr>
              <w:t xml:space="preserve"> </w:t>
            </w:r>
            <w:r w:rsidRPr="00C369FD">
              <w:rPr>
                <w:rFonts w:ascii="Bookman Old Style" w:hAnsi="Bookman Old Style" w:cs="AsterStcc-Tondo"/>
              </w:rPr>
              <w:t xml:space="preserve">può essere cumulato </w:t>
            </w:r>
            <w:r w:rsidRPr="00C369FD">
              <w:rPr>
                <w:rFonts w:ascii="Bookman Old Style" w:hAnsi="Bookman Old Style" w:cs="AsterStcc-Tondo"/>
              </w:rPr>
              <w:lastRenderedPageBreak/>
              <w:t>con il sostegno proveniente da altre fonti per</w:t>
            </w:r>
            <w:r>
              <w:rPr>
                <w:rFonts w:ascii="Bookman Old Style" w:hAnsi="Bookman Old Style" w:cs="AsterStcc-Tondo"/>
              </w:rPr>
              <w:t xml:space="preserve"> </w:t>
            </w:r>
            <w:r w:rsidRPr="00C369FD">
              <w:rPr>
                <w:rFonts w:ascii="Bookman Old Style" w:hAnsi="Bookman Old Style" w:cs="AsterStcc-Tondo"/>
              </w:rPr>
              <w:t>gli stessi costi ammissibili.</w:t>
            </w:r>
          </w:p>
        </w:tc>
        <w:tc>
          <w:tcPr>
            <w:tcW w:w="7903" w:type="dxa"/>
          </w:tcPr>
          <w:p w14:paraId="14429AD4" w14:textId="77777777" w:rsidR="00C369FD" w:rsidRPr="00983369" w:rsidRDefault="00991B7F" w:rsidP="006E6C0B">
            <w:pPr>
              <w:autoSpaceDE w:val="0"/>
              <w:autoSpaceDN w:val="0"/>
              <w:adjustRightInd w:val="0"/>
              <w:jc w:val="both"/>
              <w:rPr>
                <w:rFonts w:ascii="Bookman Old Style" w:hAnsi="Bookman Old Style" w:cs="TimesNewRomanPSMT"/>
                <w:i/>
                <w:iCs/>
              </w:rPr>
            </w:pPr>
            <w:r w:rsidRPr="00983369">
              <w:rPr>
                <w:rFonts w:ascii="Bookman Old Style" w:hAnsi="Bookman Old Style" w:cs="CIDFont+F1"/>
                <w:i/>
                <w:iCs/>
              </w:rPr>
              <w:lastRenderedPageBreak/>
              <w:t>Il contributo può essere cumulato con il sostegno proveniente da altre fonti per gli stessi costi ammissibili.</w:t>
            </w:r>
          </w:p>
        </w:tc>
      </w:tr>
      <w:tr w:rsidR="00C369FD" w:rsidRPr="001138C1" w14:paraId="14429AD8" w14:textId="77777777" w:rsidTr="40909788">
        <w:tc>
          <w:tcPr>
            <w:tcW w:w="6374" w:type="dxa"/>
          </w:tcPr>
          <w:p w14:paraId="14429AD6" w14:textId="77777777" w:rsidR="00C369FD" w:rsidRPr="00C369FD" w:rsidRDefault="00C369FD" w:rsidP="00C369FD">
            <w:pPr>
              <w:autoSpaceDE w:val="0"/>
              <w:autoSpaceDN w:val="0"/>
              <w:adjustRightInd w:val="0"/>
              <w:jc w:val="both"/>
              <w:rPr>
                <w:rFonts w:ascii="Bookman Old Style" w:hAnsi="Bookman Old Style" w:cs="AsterStcc-Tondo"/>
              </w:rPr>
            </w:pPr>
            <w:r w:rsidRPr="00C369FD">
              <w:rPr>
                <w:rFonts w:ascii="Bookman Old Style" w:hAnsi="Bookman Old Style" w:cs="AsterStcc-Tondo"/>
              </w:rPr>
              <w:t>3. Il contributo è destinato agli enti che svolgono almeno una delle</w:t>
            </w:r>
            <w:r>
              <w:rPr>
                <w:rFonts w:ascii="Bookman Old Style" w:hAnsi="Bookman Old Style" w:cs="AsterStcc-Tondo"/>
              </w:rPr>
              <w:t xml:space="preserve"> </w:t>
            </w:r>
            <w:r w:rsidRPr="00C369FD">
              <w:rPr>
                <w:rFonts w:ascii="Bookman Old Style" w:hAnsi="Bookman Old Style" w:cs="AsterStcc-Tondo"/>
              </w:rPr>
              <w:t xml:space="preserve">attività di interesse generale previste all’articolo 5, comma 1, lettere </w:t>
            </w:r>
            <w:r w:rsidRPr="00C369FD">
              <w:rPr>
                <w:rFonts w:ascii="Bookman Old Style" w:hAnsi="Bookman Old Style" w:cs="AsterStcc-Corsivo"/>
                <w:i/>
                <w:iCs/>
              </w:rPr>
              <w:t>a)</w:t>
            </w:r>
            <w:r w:rsidRPr="00C369FD">
              <w:rPr>
                <w:rFonts w:ascii="Bookman Old Style" w:hAnsi="Bookman Old Style" w:cs="AsterStcc-Tondo"/>
              </w:rPr>
              <w:t>,</w:t>
            </w:r>
            <w:r>
              <w:rPr>
                <w:rFonts w:ascii="Bookman Old Style" w:hAnsi="Bookman Old Style" w:cs="AsterStcc-Tondo"/>
              </w:rPr>
              <w:t xml:space="preserve"> </w:t>
            </w:r>
            <w:r w:rsidRPr="00C369FD">
              <w:rPr>
                <w:rFonts w:ascii="Bookman Old Style" w:hAnsi="Bookman Old Style" w:cs="AsterStcc-Corsivo"/>
                <w:i/>
                <w:iCs/>
              </w:rPr>
              <w:t>c)</w:t>
            </w:r>
            <w:r w:rsidRPr="00C369FD">
              <w:rPr>
                <w:rFonts w:ascii="Bookman Old Style" w:hAnsi="Bookman Old Style" w:cs="AsterStcc-Tondo"/>
              </w:rPr>
              <w:t xml:space="preserve">, </w:t>
            </w:r>
            <w:r w:rsidRPr="00C369FD">
              <w:rPr>
                <w:rFonts w:ascii="Bookman Old Style" w:hAnsi="Bookman Old Style" w:cs="AsterStcc-Corsivo"/>
                <w:i/>
                <w:iCs/>
              </w:rPr>
              <w:t>d)</w:t>
            </w:r>
            <w:r w:rsidRPr="00C369FD">
              <w:rPr>
                <w:rFonts w:ascii="Bookman Old Style" w:hAnsi="Bookman Old Style" w:cs="AsterStcc-Tondo"/>
              </w:rPr>
              <w:t xml:space="preserve">, </w:t>
            </w:r>
            <w:r w:rsidRPr="00C369FD">
              <w:rPr>
                <w:rFonts w:ascii="Bookman Old Style" w:hAnsi="Bookman Old Style" w:cs="AsterStcc-Corsivo"/>
                <w:i/>
                <w:iCs/>
              </w:rPr>
              <w:t>e)</w:t>
            </w:r>
            <w:r w:rsidRPr="00C369FD">
              <w:rPr>
                <w:rFonts w:ascii="Bookman Old Style" w:hAnsi="Bookman Old Style" w:cs="AsterStcc-Tondo"/>
              </w:rPr>
              <w:t xml:space="preserve">, </w:t>
            </w:r>
            <w:r w:rsidRPr="00C369FD">
              <w:rPr>
                <w:rFonts w:ascii="Bookman Old Style" w:hAnsi="Bookman Old Style" w:cs="AsterStcc-Corsivo"/>
                <w:i/>
                <w:iCs/>
              </w:rPr>
              <w:t>f)</w:t>
            </w:r>
            <w:r w:rsidRPr="00C369FD">
              <w:rPr>
                <w:rFonts w:ascii="Bookman Old Style" w:hAnsi="Bookman Old Style" w:cs="AsterStcc-Tondo"/>
              </w:rPr>
              <w:t xml:space="preserve">, </w:t>
            </w:r>
            <w:r w:rsidRPr="00C369FD">
              <w:rPr>
                <w:rFonts w:ascii="Bookman Old Style" w:hAnsi="Bookman Old Style" w:cs="AsterStcc-Corsivo"/>
                <w:i/>
                <w:iCs/>
              </w:rPr>
              <w:t>i)</w:t>
            </w:r>
            <w:r w:rsidRPr="00C369FD">
              <w:rPr>
                <w:rFonts w:ascii="Bookman Old Style" w:hAnsi="Bookman Old Style" w:cs="AsterStcc-Tondo"/>
              </w:rPr>
              <w:t xml:space="preserve">, </w:t>
            </w:r>
            <w:r w:rsidRPr="00C369FD">
              <w:rPr>
                <w:rFonts w:ascii="Bookman Old Style" w:hAnsi="Bookman Old Style" w:cs="AsterStcc-Corsivo"/>
                <w:i/>
                <w:iCs/>
              </w:rPr>
              <w:t>l)</w:t>
            </w:r>
            <w:r w:rsidRPr="00C369FD">
              <w:rPr>
                <w:rFonts w:ascii="Bookman Old Style" w:hAnsi="Bookman Old Style" w:cs="AsterStcc-Tondo"/>
              </w:rPr>
              <w:t xml:space="preserve">, </w:t>
            </w:r>
            <w:r w:rsidRPr="00C369FD">
              <w:rPr>
                <w:rFonts w:ascii="Bookman Old Style" w:hAnsi="Bookman Old Style" w:cs="AsterStcc-Corsivo"/>
                <w:i/>
                <w:iCs/>
              </w:rPr>
              <w:t>m)</w:t>
            </w:r>
            <w:r w:rsidRPr="00C369FD">
              <w:rPr>
                <w:rFonts w:ascii="Bookman Old Style" w:hAnsi="Bookman Old Style" w:cs="AsterStcc-Tondo"/>
              </w:rPr>
              <w:t xml:space="preserve">, </w:t>
            </w:r>
            <w:r w:rsidRPr="00C369FD">
              <w:rPr>
                <w:rFonts w:ascii="Bookman Old Style" w:hAnsi="Bookman Old Style" w:cs="AsterStcc-Corsivo"/>
                <w:i/>
                <w:iCs/>
              </w:rPr>
              <w:t>p)</w:t>
            </w:r>
            <w:r w:rsidRPr="00C369FD">
              <w:rPr>
                <w:rFonts w:ascii="Bookman Old Style" w:hAnsi="Bookman Old Style" w:cs="AsterStcc-Tondo"/>
              </w:rPr>
              <w:t xml:space="preserve">, </w:t>
            </w:r>
            <w:r w:rsidRPr="00C369FD">
              <w:rPr>
                <w:rFonts w:ascii="Bookman Old Style" w:hAnsi="Bookman Old Style" w:cs="AsterStcc-Corsivo"/>
                <w:i/>
                <w:iCs/>
              </w:rPr>
              <w:t>q)</w:t>
            </w:r>
            <w:r w:rsidRPr="00C369FD">
              <w:rPr>
                <w:rFonts w:ascii="Bookman Old Style" w:hAnsi="Bookman Old Style" w:cs="AsterStcc-Tondo"/>
              </w:rPr>
              <w:t xml:space="preserve">, </w:t>
            </w:r>
            <w:r w:rsidRPr="00C369FD">
              <w:rPr>
                <w:rFonts w:ascii="Bookman Old Style" w:hAnsi="Bookman Old Style" w:cs="AsterStcc-Corsivo"/>
                <w:i/>
                <w:iCs/>
              </w:rPr>
              <w:t>r)</w:t>
            </w:r>
            <w:r w:rsidRPr="00C369FD">
              <w:rPr>
                <w:rFonts w:ascii="Bookman Old Style" w:hAnsi="Bookman Old Style" w:cs="AsterStcc-Tondo"/>
              </w:rPr>
              <w:t xml:space="preserve">, </w:t>
            </w:r>
            <w:r w:rsidRPr="00C369FD">
              <w:rPr>
                <w:rFonts w:ascii="Bookman Old Style" w:hAnsi="Bookman Old Style" w:cs="AsterStcc-Corsivo"/>
                <w:i/>
                <w:iCs/>
              </w:rPr>
              <w:t>s)</w:t>
            </w:r>
            <w:r w:rsidRPr="00C369FD">
              <w:rPr>
                <w:rFonts w:ascii="Bookman Old Style" w:hAnsi="Bookman Old Style" w:cs="AsterStcc-Tondo"/>
              </w:rPr>
              <w:t xml:space="preserve">, </w:t>
            </w:r>
            <w:r w:rsidRPr="00C369FD">
              <w:rPr>
                <w:rFonts w:ascii="Bookman Old Style" w:hAnsi="Bookman Old Style" w:cs="AsterStcc-Corsivo"/>
                <w:i/>
                <w:iCs/>
              </w:rPr>
              <w:t>t)</w:t>
            </w:r>
            <w:r w:rsidRPr="00C369FD">
              <w:rPr>
                <w:rFonts w:ascii="Bookman Old Style" w:hAnsi="Bookman Old Style" w:cs="AsterStcc-Tondo"/>
              </w:rPr>
              <w:t xml:space="preserve">, </w:t>
            </w:r>
            <w:r w:rsidRPr="00C369FD">
              <w:rPr>
                <w:rFonts w:ascii="Bookman Old Style" w:hAnsi="Bookman Old Style" w:cs="AsterStcc-Corsivo"/>
                <w:i/>
                <w:iCs/>
              </w:rPr>
              <w:t>u)</w:t>
            </w:r>
            <w:r w:rsidRPr="00C369FD">
              <w:rPr>
                <w:rFonts w:ascii="Bookman Old Style" w:hAnsi="Bookman Old Style" w:cs="AsterStcc-Tondo"/>
              </w:rPr>
              <w:t xml:space="preserve">, </w:t>
            </w:r>
            <w:r w:rsidRPr="00C369FD">
              <w:rPr>
                <w:rFonts w:ascii="Bookman Old Style" w:hAnsi="Bookman Old Style" w:cs="AsterStcc-Corsivo"/>
                <w:i/>
                <w:iCs/>
              </w:rPr>
              <w:t>v)</w:t>
            </w:r>
            <w:r w:rsidRPr="00C369FD">
              <w:rPr>
                <w:rFonts w:ascii="Bookman Old Style" w:hAnsi="Bookman Old Style" w:cs="AsterStcc-Tondo"/>
              </w:rPr>
              <w:t xml:space="preserve">, </w:t>
            </w:r>
            <w:r w:rsidRPr="00C369FD">
              <w:rPr>
                <w:rFonts w:ascii="Bookman Old Style" w:hAnsi="Bookman Old Style" w:cs="AsterStcc-Corsivo"/>
                <w:i/>
                <w:iCs/>
              </w:rPr>
              <w:t xml:space="preserve">w) </w:t>
            </w:r>
            <w:r w:rsidRPr="00C369FD">
              <w:rPr>
                <w:rFonts w:ascii="Bookman Old Style" w:hAnsi="Bookman Old Style" w:cs="AsterStcc-Tondo"/>
              </w:rPr>
              <w:t xml:space="preserve">e </w:t>
            </w:r>
            <w:r w:rsidRPr="00C369FD">
              <w:rPr>
                <w:rFonts w:ascii="Bookman Old Style" w:hAnsi="Bookman Old Style" w:cs="AsterStcc-Corsivo"/>
                <w:i/>
                <w:iCs/>
              </w:rPr>
              <w:t xml:space="preserve">z) </w:t>
            </w:r>
            <w:r w:rsidRPr="00C369FD">
              <w:rPr>
                <w:rFonts w:ascii="Bookman Old Style" w:hAnsi="Bookman Old Style" w:cs="AsterStcc-Tondo"/>
              </w:rPr>
              <w:t>del decreto legislativo</w:t>
            </w:r>
            <w:r>
              <w:rPr>
                <w:rFonts w:ascii="Bookman Old Style" w:hAnsi="Bookman Old Style" w:cs="AsterStcc-Tondo"/>
              </w:rPr>
              <w:t xml:space="preserve"> </w:t>
            </w:r>
            <w:r w:rsidRPr="00C369FD">
              <w:rPr>
                <w:rFonts w:ascii="Bookman Old Style" w:hAnsi="Bookman Old Style" w:cs="AsterStcc-Tondo"/>
              </w:rPr>
              <w:t>3 luglio 2017, n. 117.</w:t>
            </w:r>
          </w:p>
        </w:tc>
        <w:tc>
          <w:tcPr>
            <w:tcW w:w="7903" w:type="dxa"/>
          </w:tcPr>
          <w:p w14:paraId="14429AD7" w14:textId="77777777" w:rsidR="00C369FD" w:rsidRPr="00983369" w:rsidRDefault="00C369FD" w:rsidP="006E6C0B">
            <w:pPr>
              <w:autoSpaceDE w:val="0"/>
              <w:autoSpaceDN w:val="0"/>
              <w:adjustRightInd w:val="0"/>
              <w:jc w:val="both"/>
              <w:rPr>
                <w:rFonts w:ascii="Bookman Old Style" w:hAnsi="Bookman Old Style" w:cs="TimesNewRomanPSMT"/>
                <w:i/>
                <w:iCs/>
              </w:rPr>
            </w:pPr>
          </w:p>
        </w:tc>
      </w:tr>
      <w:tr w:rsidR="00C369FD" w:rsidRPr="001138C1" w14:paraId="14429ADB" w14:textId="77777777" w:rsidTr="40909788">
        <w:tc>
          <w:tcPr>
            <w:tcW w:w="6374" w:type="dxa"/>
          </w:tcPr>
          <w:p w14:paraId="14429AD9" w14:textId="77777777" w:rsidR="00C369FD" w:rsidRPr="00C369FD" w:rsidRDefault="00C369FD" w:rsidP="00C369FD">
            <w:pPr>
              <w:autoSpaceDE w:val="0"/>
              <w:autoSpaceDN w:val="0"/>
              <w:adjustRightInd w:val="0"/>
              <w:jc w:val="both"/>
              <w:rPr>
                <w:rFonts w:ascii="Bookman Old Style" w:hAnsi="Bookman Old Style" w:cs="AsterStcc-Tondo"/>
              </w:rPr>
            </w:pPr>
            <w:r w:rsidRPr="00C369FD">
              <w:rPr>
                <w:rFonts w:ascii="Bookman Old Style" w:hAnsi="Bookman Old Style" w:cs="AsterStcc-Tondo"/>
              </w:rPr>
              <w:t>4. L’Agenzia per la coesione territoriale provvede a definire le</w:t>
            </w:r>
            <w:r>
              <w:rPr>
                <w:rFonts w:ascii="Bookman Old Style" w:hAnsi="Bookman Old Style" w:cs="AsterStcc-Tondo"/>
              </w:rPr>
              <w:t xml:space="preserve"> </w:t>
            </w:r>
            <w:r w:rsidRPr="00C369FD">
              <w:rPr>
                <w:rFonts w:ascii="Bookman Old Style" w:hAnsi="Bookman Old Style" w:cs="AsterStcc-Tondo"/>
              </w:rPr>
              <w:t>finalità degli interventi da finanziare, le categorie di enti a cui sono</w:t>
            </w:r>
            <w:r>
              <w:rPr>
                <w:rFonts w:ascii="Bookman Old Style" w:hAnsi="Bookman Old Style" w:cs="AsterStcc-Tondo"/>
              </w:rPr>
              <w:t xml:space="preserve"> </w:t>
            </w:r>
            <w:r w:rsidRPr="00C369FD">
              <w:rPr>
                <w:rFonts w:ascii="Bookman Old Style" w:hAnsi="Bookman Old Style" w:cs="AsterStcc-Tondo"/>
              </w:rPr>
              <w:t>rivolti, i requisiti di accesso al contributo, nonché i costi ammissibili e</w:t>
            </w:r>
            <w:r>
              <w:rPr>
                <w:rFonts w:ascii="Bookman Old Style" w:hAnsi="Bookman Old Style" w:cs="AsterStcc-Tondo"/>
              </w:rPr>
              <w:t xml:space="preserve"> </w:t>
            </w:r>
            <w:r w:rsidRPr="00C369FD">
              <w:rPr>
                <w:rFonts w:ascii="Bookman Old Style" w:hAnsi="Bookman Old Style" w:cs="AsterStcc-Tondo"/>
              </w:rPr>
              <w:t>le percentuali di copertura tramite il contributo.</w:t>
            </w:r>
          </w:p>
        </w:tc>
        <w:tc>
          <w:tcPr>
            <w:tcW w:w="7903" w:type="dxa"/>
          </w:tcPr>
          <w:p w14:paraId="14429ADA" w14:textId="77777777" w:rsidR="00C369FD" w:rsidRPr="00983369" w:rsidRDefault="00991B7F" w:rsidP="006E6C0B">
            <w:pPr>
              <w:autoSpaceDE w:val="0"/>
              <w:autoSpaceDN w:val="0"/>
              <w:adjustRightInd w:val="0"/>
              <w:jc w:val="both"/>
              <w:rPr>
                <w:rFonts w:ascii="Bookman Old Style" w:hAnsi="Bookman Old Style" w:cs="TimesNewRomanPSMT"/>
                <w:i/>
                <w:iCs/>
              </w:rPr>
            </w:pPr>
            <w:r w:rsidRPr="00983369">
              <w:rPr>
                <w:rFonts w:ascii="Bookman Old Style" w:hAnsi="Bookman Old Style" w:cs="CIDFont+F1"/>
                <w:i/>
                <w:iCs/>
              </w:rPr>
              <w:t>L'Agenzia per la coesione territoriale provvede a definire le finalità degli interventi da finanziare, le categorie di enti a cui sono rivolti, i requisiti di accesso al contributo, nonché i costi ammissibili e le percentuali di copertura tramite il contributo.</w:t>
            </w:r>
          </w:p>
        </w:tc>
      </w:tr>
      <w:tr w:rsidR="00C369FD" w:rsidRPr="001138C1" w14:paraId="14429ADE" w14:textId="77777777" w:rsidTr="40909788">
        <w:tc>
          <w:tcPr>
            <w:tcW w:w="6374" w:type="dxa"/>
          </w:tcPr>
          <w:p w14:paraId="14429ADC" w14:textId="77777777" w:rsidR="00C369FD" w:rsidRPr="00C369FD" w:rsidRDefault="00C369FD" w:rsidP="00526F78">
            <w:pPr>
              <w:autoSpaceDE w:val="0"/>
              <w:autoSpaceDN w:val="0"/>
              <w:adjustRightInd w:val="0"/>
              <w:jc w:val="both"/>
              <w:rPr>
                <w:rFonts w:ascii="Bookman Old Style" w:hAnsi="Bookman Old Style" w:cs="TimesNewRomanPSMT"/>
              </w:rPr>
            </w:pPr>
            <w:r w:rsidRPr="00C369FD">
              <w:rPr>
                <w:rFonts w:ascii="Bookman Old Style" w:hAnsi="Bookman Old Style" w:cs="AsterStcc-Tondo"/>
              </w:rPr>
              <w:t>5. Le Regioni di cui al comma 1, in attuazione delle modifiche</w:t>
            </w:r>
            <w:r w:rsidR="00526F78">
              <w:rPr>
                <w:rFonts w:ascii="Bookman Old Style" w:hAnsi="Bookman Old Style" w:cs="AsterStcc-Tondo"/>
              </w:rPr>
              <w:t xml:space="preserve"> </w:t>
            </w:r>
            <w:r w:rsidRPr="00C369FD">
              <w:rPr>
                <w:rFonts w:ascii="Bookman Old Style" w:hAnsi="Bookman Old Style" w:cs="AsterStcc-Tondo"/>
              </w:rPr>
              <w:t>introdotte dal Regolamento 2020/558 del Parlamento Europeo e del</w:t>
            </w:r>
            <w:r w:rsidR="00526F78">
              <w:rPr>
                <w:rFonts w:ascii="Bookman Old Style" w:hAnsi="Bookman Old Style" w:cs="AsterStcc-Tondo"/>
              </w:rPr>
              <w:t xml:space="preserve"> </w:t>
            </w:r>
            <w:r w:rsidRPr="00C369FD">
              <w:rPr>
                <w:rFonts w:ascii="Bookman Old Style" w:hAnsi="Bookman Old Style" w:cs="AsterStcc-Tondo"/>
              </w:rPr>
              <w:t>Consiglio, possono procedere attraverso le risorse dei propri Programmi</w:t>
            </w:r>
            <w:r w:rsidR="00526F78">
              <w:rPr>
                <w:rFonts w:ascii="Bookman Old Style" w:hAnsi="Bookman Old Style" w:cs="AsterStcc-Tondo"/>
              </w:rPr>
              <w:t xml:space="preserve"> </w:t>
            </w:r>
            <w:r w:rsidRPr="00C369FD">
              <w:rPr>
                <w:rFonts w:ascii="Bookman Old Style" w:hAnsi="Bookman Old Style" w:cs="AsterStcc-Tondo"/>
              </w:rPr>
              <w:t>Operativi FERS e FSE a concedere ulteriori contributi per le</w:t>
            </w:r>
            <w:r w:rsidR="00526F78">
              <w:rPr>
                <w:rFonts w:ascii="Bookman Old Style" w:hAnsi="Bookman Old Style" w:cs="AsterStcc-Tondo"/>
              </w:rPr>
              <w:t xml:space="preserve"> </w:t>
            </w:r>
            <w:r w:rsidRPr="00C369FD">
              <w:rPr>
                <w:rFonts w:ascii="Bookman Old Style" w:hAnsi="Bookman Old Style" w:cs="AsterStcc-Tondo"/>
              </w:rPr>
              <w:t>finalità di cui al comma 1.</w:t>
            </w:r>
          </w:p>
        </w:tc>
        <w:tc>
          <w:tcPr>
            <w:tcW w:w="7903" w:type="dxa"/>
          </w:tcPr>
          <w:p w14:paraId="14429ADD" w14:textId="77777777" w:rsidR="00C369FD" w:rsidRPr="00DB2F8A" w:rsidRDefault="00C369FD" w:rsidP="006E6C0B">
            <w:pPr>
              <w:autoSpaceDE w:val="0"/>
              <w:autoSpaceDN w:val="0"/>
              <w:adjustRightInd w:val="0"/>
              <w:jc w:val="both"/>
              <w:rPr>
                <w:rFonts w:ascii="Bookman Old Style" w:hAnsi="Bookman Old Style" w:cs="TimesNewRomanPSMT"/>
              </w:rPr>
            </w:pPr>
          </w:p>
        </w:tc>
      </w:tr>
      <w:tr w:rsidR="006E6C0B" w:rsidRPr="00983369" w14:paraId="14429AE0" w14:textId="77777777" w:rsidTr="40909788">
        <w:tc>
          <w:tcPr>
            <w:tcW w:w="14277" w:type="dxa"/>
            <w:gridSpan w:val="2"/>
          </w:tcPr>
          <w:p w14:paraId="14429ADF" w14:textId="77777777" w:rsidR="006E6C0B" w:rsidRPr="00983369" w:rsidRDefault="006E6C0B" w:rsidP="00983369">
            <w:pPr>
              <w:pStyle w:val="Titolo2"/>
              <w:spacing w:before="60" w:after="60"/>
              <w:jc w:val="center"/>
              <w:outlineLvl w:val="1"/>
              <w:rPr>
                <w:b/>
                <w:bCs/>
              </w:rPr>
            </w:pPr>
            <w:bookmarkStart w:id="107" w:name="_Toc43972629"/>
            <w:r w:rsidRPr="00983369">
              <w:rPr>
                <w:b/>
                <w:bCs/>
              </w:rPr>
              <w:t>ACCELERAZIONE CONCORSI</w:t>
            </w:r>
            <w:bookmarkEnd w:id="107"/>
          </w:p>
        </w:tc>
      </w:tr>
      <w:tr w:rsidR="006E6C0B" w:rsidRPr="00983369" w14:paraId="14429AE2" w14:textId="77777777" w:rsidTr="40909788">
        <w:tc>
          <w:tcPr>
            <w:tcW w:w="14277" w:type="dxa"/>
            <w:gridSpan w:val="2"/>
          </w:tcPr>
          <w:p w14:paraId="14429AE1" w14:textId="1DBCC6B3" w:rsidR="006E6C0B" w:rsidRPr="00983369" w:rsidRDefault="006E6C0B" w:rsidP="00983369">
            <w:pPr>
              <w:pStyle w:val="Titolo3"/>
              <w:spacing w:after="40"/>
              <w:outlineLvl w:val="2"/>
              <w:rPr>
                <w:b/>
                <w:bCs/>
              </w:rPr>
            </w:pPr>
            <w:bookmarkStart w:id="108" w:name="_Toc43972630"/>
            <w:r w:rsidRPr="00983369">
              <w:rPr>
                <w:b/>
                <w:bCs/>
              </w:rPr>
              <w:t xml:space="preserve">Art. 247 </w:t>
            </w:r>
            <w:r w:rsidR="00983369" w:rsidRPr="00983369">
              <w:rPr>
                <w:b/>
                <w:bCs/>
              </w:rPr>
              <w:t>-</w:t>
            </w:r>
            <w:r w:rsidR="00983369">
              <w:rPr>
                <w:rFonts w:cs="Times New Roman"/>
                <w:b/>
                <w:bCs/>
                <w:color w:val="020202"/>
              </w:rPr>
              <w:t xml:space="preserve"> </w:t>
            </w:r>
            <w:r w:rsidRPr="00983369">
              <w:rPr>
                <w:b/>
                <w:bCs/>
              </w:rPr>
              <w:t>Semplificazione e svolgimento in modalità decentrata e telematica delle procedure concorsuali della Commissione RIPAM</w:t>
            </w:r>
            <w:bookmarkEnd w:id="108"/>
          </w:p>
        </w:tc>
      </w:tr>
      <w:tr w:rsidR="006E6C0B" w:rsidRPr="00B97CC6" w14:paraId="14429AE9" w14:textId="77777777" w:rsidTr="40909788">
        <w:tc>
          <w:tcPr>
            <w:tcW w:w="6374" w:type="dxa"/>
          </w:tcPr>
          <w:p w14:paraId="14429AE3" w14:textId="77777777" w:rsidR="006E6C0B" w:rsidRPr="00B97CC6" w:rsidRDefault="006E6C0B" w:rsidP="006E6C0B">
            <w:pPr>
              <w:autoSpaceDE w:val="0"/>
              <w:autoSpaceDN w:val="0"/>
              <w:adjustRightInd w:val="0"/>
              <w:jc w:val="both"/>
              <w:rPr>
                <w:rFonts w:ascii="Bookman Old Style" w:hAnsi="Bookman Old Style" w:cs="Times New Roman"/>
                <w:b/>
                <w:i/>
                <w:color w:val="020202"/>
              </w:rPr>
            </w:pPr>
            <w:r w:rsidRPr="00B97CC6">
              <w:rPr>
                <w:rFonts w:ascii="Bookman Old Style" w:hAnsi="Bookman Old Style" w:cs="TimesNewRomanPSMT"/>
              </w:rPr>
              <w:t>1. In via sperimentale, a decorrere dalla data di entrata in vigore del presente decreto e fino al 31</w:t>
            </w:r>
            <w:r>
              <w:rPr>
                <w:rFonts w:ascii="Bookman Old Style" w:hAnsi="Bookman Old Style" w:cs="TimesNewRomanPSMT"/>
              </w:rPr>
              <w:t xml:space="preserve"> </w:t>
            </w:r>
            <w:r w:rsidRPr="00B97CC6">
              <w:rPr>
                <w:rFonts w:ascii="Bookman Old Style" w:hAnsi="Bookman Old Style" w:cs="TimesNewRomanPSMT"/>
              </w:rPr>
              <w:t>dicembre 2020, nel rispetto delle misure di contrasto al fenomeno epidemiologico da Covid19 e di quelle</w:t>
            </w:r>
            <w:r>
              <w:rPr>
                <w:rFonts w:ascii="Bookman Old Style" w:hAnsi="Bookman Old Style" w:cs="TimesNewRomanPSMT"/>
              </w:rPr>
              <w:t xml:space="preserve"> </w:t>
            </w:r>
            <w:r w:rsidRPr="00B97CC6">
              <w:rPr>
                <w:rFonts w:ascii="Bookman Old Style" w:hAnsi="Bookman Old Style" w:cs="TimesNewRomanPSMT"/>
              </w:rPr>
              <w:t>pre</w:t>
            </w:r>
            <w:r>
              <w:rPr>
                <w:rFonts w:ascii="Bookman Old Style" w:hAnsi="Bookman Old Style" w:cs="Bookman Old Style"/>
              </w:rPr>
              <w:t>v</w:t>
            </w:r>
            <w:r w:rsidRPr="00B97CC6">
              <w:rPr>
                <w:rFonts w:ascii="Bookman Old Style" w:hAnsi="Bookman Old Style" w:cs="TimesNewRomanPSMT"/>
              </w:rPr>
              <w:t>iste dall</w:t>
            </w:r>
            <w:r>
              <w:rPr>
                <w:rFonts w:ascii="Bookman Old Style" w:hAnsi="Bookman Old Style" w:cs="Bookman Old Style"/>
              </w:rPr>
              <w:t>’</w:t>
            </w:r>
            <w:r w:rsidRPr="00B97CC6">
              <w:rPr>
                <w:rFonts w:ascii="Bookman Old Style" w:hAnsi="Bookman Old Style" w:cs="TimesNewRomanPSMT"/>
              </w:rPr>
              <w:t>articolo 3 della legge 19 gi</w:t>
            </w:r>
            <w:r>
              <w:rPr>
                <w:rFonts w:ascii="Bookman Old Style" w:hAnsi="Bookman Old Style" w:cs="Bookman Old Style"/>
              </w:rPr>
              <w:t>u</w:t>
            </w:r>
            <w:r w:rsidRPr="00B97CC6">
              <w:rPr>
                <w:rFonts w:ascii="Bookman Old Style" w:hAnsi="Bookman Old Style" w:cs="TimesNewRomanPSMT"/>
              </w:rPr>
              <w:t>gno 2019, n. 56, le proced</w:t>
            </w:r>
            <w:r>
              <w:rPr>
                <w:rFonts w:ascii="Bookman Old Style" w:hAnsi="Bookman Old Style" w:cs="Bookman Old Style"/>
              </w:rPr>
              <w:t>u</w:t>
            </w:r>
            <w:r w:rsidRPr="00B97CC6">
              <w:rPr>
                <w:rFonts w:ascii="Bookman Old Style" w:hAnsi="Bookman Old Style" w:cs="TimesNewRomanPSMT"/>
              </w:rPr>
              <w:t>re concors</w:t>
            </w:r>
            <w:r>
              <w:rPr>
                <w:rFonts w:ascii="Bookman Old Style" w:hAnsi="Bookman Old Style" w:cs="Bookman Old Style"/>
              </w:rPr>
              <w:t>u</w:t>
            </w:r>
            <w:r w:rsidRPr="00B97CC6">
              <w:rPr>
                <w:rFonts w:ascii="Bookman Old Style" w:hAnsi="Bookman Old Style" w:cs="TimesNewRomanPSMT"/>
              </w:rPr>
              <w:t>ali per recl</w:t>
            </w:r>
            <w:r>
              <w:rPr>
                <w:rFonts w:ascii="Bookman Old Style" w:hAnsi="Bookman Old Style" w:cs="Bookman Old Style"/>
              </w:rPr>
              <w:t>u</w:t>
            </w:r>
            <w:r w:rsidRPr="00B97CC6">
              <w:rPr>
                <w:rFonts w:ascii="Bookman Old Style" w:hAnsi="Bookman Old Style" w:cs="TimesNewRomanPSMT"/>
              </w:rPr>
              <w:t>tamento del</w:t>
            </w:r>
            <w:r>
              <w:rPr>
                <w:rFonts w:ascii="Bookman Old Style" w:hAnsi="Bookman Old Style" w:cs="TimesNewRomanPSMT"/>
              </w:rPr>
              <w:t xml:space="preserve"> </w:t>
            </w:r>
            <w:r w:rsidRPr="00B97CC6">
              <w:rPr>
                <w:rFonts w:ascii="Bookman Old Style" w:hAnsi="Bookman Old Style" w:cs="TimesNewRomanPSMT"/>
              </w:rPr>
              <w:t>personale non dirigenziale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4, comma 3-</w:t>
            </w:r>
            <w:r w:rsidRPr="00B97CC6">
              <w:rPr>
                <w:rFonts w:ascii="Bookman Old Style" w:hAnsi="Bookman Old Style" w:cs="TimesNewRomanPS-ItalicMT"/>
                <w:i/>
                <w:iCs/>
              </w:rPr>
              <w:t>quinquies</w:t>
            </w:r>
            <w:r w:rsidRPr="00B97CC6">
              <w:rPr>
                <w:rFonts w:ascii="Bookman Old Style" w:hAnsi="Bookman Old Style" w:cs="TimesNewRomanPSMT"/>
              </w:rPr>
              <w:t>, del decreto-legge 31 agosto 2013,</w:t>
            </w:r>
            <w:r>
              <w:rPr>
                <w:rFonts w:ascii="Bookman Old Style" w:hAnsi="Bookman Old Style" w:cs="TimesNewRomanPSMT"/>
              </w:rPr>
              <w:t xml:space="preserve"> </w:t>
            </w:r>
            <w:r w:rsidRPr="00B97CC6">
              <w:rPr>
                <w:rFonts w:ascii="Bookman Old Style" w:hAnsi="Bookman Old Style" w:cs="TimesNewRomanPSMT"/>
              </w:rPr>
              <w:t>n. 101, con</w:t>
            </w:r>
            <w:r>
              <w:rPr>
                <w:rFonts w:ascii="Bookman Old Style" w:hAnsi="Bookman Old Style" w:cs="Bookman Old Style"/>
              </w:rPr>
              <w:t>v</w:t>
            </w:r>
            <w:r w:rsidRPr="00B97CC6">
              <w:rPr>
                <w:rFonts w:ascii="Bookman Old Style" w:hAnsi="Bookman Old Style" w:cs="TimesNewRomanPSMT"/>
              </w:rPr>
              <w:t>ertito, con modifica</w:t>
            </w:r>
            <w:r>
              <w:rPr>
                <w:rFonts w:ascii="Bookman Old Style" w:hAnsi="Bookman Old Style" w:cs="Bookman Old Style"/>
              </w:rPr>
              <w:t>z</w:t>
            </w:r>
            <w:r w:rsidRPr="00B97CC6">
              <w:rPr>
                <w:rFonts w:ascii="Bookman Old Style" w:hAnsi="Bookman Old Style" w:cs="TimesNewRomanPSMT"/>
              </w:rPr>
              <w:t>ioni, dalla legge 30 ottobre 2013, n. 125, e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35, comma</w:t>
            </w:r>
            <w:r>
              <w:rPr>
                <w:rFonts w:ascii="Bookman Old Style" w:hAnsi="Bookman Old Style" w:cs="TimesNewRomanPSMT"/>
              </w:rPr>
              <w:t xml:space="preserve"> </w:t>
            </w:r>
            <w:r w:rsidRPr="00B97CC6">
              <w:rPr>
                <w:rFonts w:ascii="Bookman Old Style" w:hAnsi="Bookman Old Style" w:cs="TimesNewRomanPSMT"/>
              </w:rPr>
              <w:t>5, del decreto legislativo 30 marzo 2001, n. 165, possono essere svolte, presso sedi decentrate anche</w:t>
            </w:r>
            <w:r>
              <w:rPr>
                <w:rFonts w:ascii="Bookman Old Style" w:hAnsi="Bookman Old Style" w:cs="TimesNewRomanPSMT"/>
              </w:rPr>
              <w:t xml:space="preserve"> </w:t>
            </w:r>
            <w:r w:rsidRPr="00B97CC6">
              <w:rPr>
                <w:rFonts w:ascii="Bookman Old Style" w:hAnsi="Bookman Old Style" w:cs="TimesNewRomanPSMT"/>
              </w:rPr>
              <w:t>attra</w:t>
            </w:r>
            <w:r>
              <w:rPr>
                <w:rFonts w:ascii="Bookman Old Style" w:hAnsi="Bookman Old Style" w:cs="Bookman Old Style"/>
              </w:rPr>
              <w:t>v</w:t>
            </w:r>
            <w:r w:rsidRPr="00B97CC6">
              <w:rPr>
                <w:rFonts w:ascii="Bookman Old Style" w:hAnsi="Bookman Old Style" w:cs="TimesNewRomanPSMT"/>
              </w:rPr>
              <w:t>erso l</w:t>
            </w:r>
            <w:r>
              <w:rPr>
                <w:rFonts w:ascii="Bookman Old Style" w:hAnsi="Bookman Old Style" w:cs="Bookman Old Style"/>
              </w:rPr>
              <w:t>’u</w:t>
            </w:r>
            <w:r w:rsidRPr="00B97CC6">
              <w:rPr>
                <w:rFonts w:ascii="Bookman Old Style" w:hAnsi="Bookman Old Style" w:cs="TimesNewRomanPSMT"/>
              </w:rPr>
              <w:t>tili</w:t>
            </w:r>
            <w:r>
              <w:rPr>
                <w:rFonts w:ascii="Bookman Old Style" w:hAnsi="Bookman Old Style" w:cs="Bookman Old Style"/>
              </w:rPr>
              <w:t>zz</w:t>
            </w:r>
            <w:r w:rsidRPr="00B97CC6">
              <w:rPr>
                <w:rFonts w:ascii="Bookman Old Style" w:hAnsi="Bookman Old Style" w:cs="TimesNewRomanPSMT"/>
              </w:rPr>
              <w:t>o di tecnologia digitale secondo le pre</w:t>
            </w:r>
            <w:r>
              <w:rPr>
                <w:rFonts w:ascii="Bookman Old Style" w:hAnsi="Bookman Old Style" w:cs="Bookman Old Style"/>
              </w:rPr>
              <w:t>v</w:t>
            </w:r>
            <w:r w:rsidRPr="00B97CC6">
              <w:rPr>
                <w:rFonts w:ascii="Bookman Old Style" w:hAnsi="Bookman Old Style" w:cs="TimesNewRomanPSMT"/>
              </w:rPr>
              <w:t>isioni del presente articolo.</w:t>
            </w:r>
          </w:p>
        </w:tc>
        <w:tc>
          <w:tcPr>
            <w:tcW w:w="7903" w:type="dxa"/>
          </w:tcPr>
          <w:p w14:paraId="14429AE4" w14:textId="77777777" w:rsidR="007966B4" w:rsidRPr="00983369" w:rsidRDefault="007966B4" w:rsidP="007966B4">
            <w:pPr>
              <w:jc w:val="both"/>
              <w:rPr>
                <w:rFonts w:ascii="Bookman Old Style" w:hAnsi="Bookman Old Style" w:cstheme="minorHAnsi"/>
                <w:b/>
                <w:bCs/>
                <w:i/>
                <w:iCs/>
              </w:rPr>
            </w:pPr>
            <w:r w:rsidRPr="00983369">
              <w:rPr>
                <w:rFonts w:ascii="Bookman Old Style" w:hAnsi="Bookman Old Style" w:cstheme="minorHAnsi"/>
                <w:b/>
                <w:bCs/>
                <w:i/>
                <w:iCs/>
              </w:rPr>
              <w:t>Decentramento e digitalizzazione delle procedure concorsuali per l’accesso al pubblico impiego</w:t>
            </w:r>
          </w:p>
          <w:p w14:paraId="14429AE8" w14:textId="29065327" w:rsidR="006E6C0B" w:rsidRPr="00983369" w:rsidRDefault="007966B4" w:rsidP="00983369">
            <w:pPr>
              <w:jc w:val="both"/>
              <w:rPr>
                <w:rFonts w:ascii="Bookman Old Style" w:hAnsi="Bookman Old Style"/>
                <w:b/>
                <w:i/>
                <w:iCs/>
              </w:rPr>
            </w:pPr>
            <w:r w:rsidRPr="00983369">
              <w:rPr>
                <w:rFonts w:ascii="Bookman Old Style" w:hAnsi="Bookman Old Style"/>
                <w:b/>
                <w:i/>
                <w:iCs/>
              </w:rPr>
              <w:t>Gli artt. 247 e 248</w:t>
            </w:r>
            <w:r w:rsidRPr="00983369">
              <w:rPr>
                <w:rFonts w:ascii="Bookman Old Style" w:hAnsi="Bookman Old Style"/>
                <w:i/>
                <w:iCs/>
              </w:rPr>
              <w:t xml:space="preserve"> del Decreto legge Rilancio introducono, in via sperimentale e con efficacia fino al 31/12/2020, alcune misure volte ad accelerare le procedure concorsuali della Commissione Ripam, attraverso modalità compatibili con il perdurare dello stato emergenziale, come l’utilizzo di sedi decentrate, che saranno individuate dal Dipartimento della funzione pubblica, e di tecnologie digitali, come la possibilità di svolgere in videoconferenza la prova orale, e la previsione che la commissione esaminatrice e le sottocommissioni possono svolgere i propri lavori in modalità telematica.</w:t>
            </w:r>
            <w:r w:rsidRPr="00983369">
              <w:rPr>
                <w:rFonts w:ascii="Bookman Old Style" w:hAnsi="Bookman Old Style"/>
                <w:b/>
                <w:bCs/>
                <w:i/>
                <w:iCs/>
              </w:rPr>
              <w:t xml:space="preserve"> </w:t>
            </w:r>
            <w:r w:rsidRPr="00983369">
              <w:rPr>
                <w:rFonts w:ascii="Bookman Old Style" w:hAnsi="Bookman Old Style"/>
                <w:i/>
                <w:iCs/>
              </w:rPr>
              <w:t>Il decreto prevede poi misure acceleratorie, come la riduzione dei termini per le comunicazioni obbligatorie propedeutiche all’indizione del concorso.</w:t>
            </w:r>
          </w:p>
        </w:tc>
      </w:tr>
      <w:tr w:rsidR="006E6C0B" w:rsidRPr="00B97CC6" w14:paraId="14429AEC" w14:textId="77777777" w:rsidTr="40909788">
        <w:tc>
          <w:tcPr>
            <w:tcW w:w="6374" w:type="dxa"/>
          </w:tcPr>
          <w:p w14:paraId="14429AEA"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2. Il Dipartimento della funzione pubblica della Presidenza del Consiglio dei Ministri individua le sedi</w:t>
            </w:r>
            <w:r>
              <w:rPr>
                <w:rFonts w:ascii="Bookman Old Style" w:hAnsi="Bookman Old Style" w:cs="TimesNewRomanPSMT"/>
              </w:rPr>
              <w:t xml:space="preserve"> </w:t>
            </w:r>
            <w:r w:rsidRPr="00B97CC6">
              <w:rPr>
                <w:rFonts w:ascii="Bookman Old Style" w:hAnsi="Bookman Old Style" w:cs="TimesNewRomanPSMT"/>
              </w:rPr>
              <w:t xml:space="preserve">di </w:t>
            </w:r>
            <w:r w:rsidRPr="00B97CC6">
              <w:rPr>
                <w:rFonts w:ascii="Bookman Old Style" w:hAnsi="Bookman Old Style" w:cs="TimesNewRomanPSMT"/>
              </w:rPr>
              <w:lastRenderedPageBreak/>
              <w:t>svolgimento delle prove concorsuali anche sulla base della provenienza geografica dei candidati,</w:t>
            </w:r>
            <w:r>
              <w:rPr>
                <w:rFonts w:ascii="Bookman Old Style" w:hAnsi="Bookman Old Style" w:cs="TimesNewRomanPSMT"/>
              </w:rPr>
              <w:t xml:space="preserve"> </w:t>
            </w:r>
            <w:r w:rsidRPr="00B97CC6">
              <w:rPr>
                <w:rFonts w:ascii="Bookman Old Style" w:hAnsi="Bookman Old Style" w:cs="TimesNewRomanPSMT"/>
              </w:rPr>
              <w:t>utilizzando idonei locali di plessi scolastici di ogni ordine e grado, di sedi universitarie e di ogni altra</w:t>
            </w:r>
            <w:r>
              <w:rPr>
                <w:rFonts w:ascii="Bookman Old Style" w:hAnsi="Bookman Old Style" w:cs="TimesNewRomanPSMT"/>
              </w:rPr>
              <w:t xml:space="preserve"> </w:t>
            </w:r>
            <w:r w:rsidRPr="00B97CC6">
              <w:rPr>
                <w:rFonts w:ascii="Bookman Old Style" w:hAnsi="Bookman Old Style" w:cs="TimesNewRomanPSMT"/>
              </w:rPr>
              <w:t>struttura pubblica o privata, anche avvalendosi del coordinamento dei prefetti territorialmente</w:t>
            </w:r>
            <w:r>
              <w:rPr>
                <w:rFonts w:ascii="Bookman Old Style" w:hAnsi="Bookman Old Style" w:cs="TimesNewRomanPSMT"/>
              </w:rPr>
              <w:t xml:space="preserve"> </w:t>
            </w:r>
            <w:r w:rsidRPr="00B97CC6">
              <w:rPr>
                <w:rFonts w:ascii="Bookman Old Style" w:hAnsi="Bookman Old Style" w:cs="TimesNewRomanPSMT"/>
              </w:rPr>
              <w:t>competenti. L</w:t>
            </w:r>
            <w:r>
              <w:rPr>
                <w:rFonts w:ascii="Bookman Old Style" w:hAnsi="Bookman Old Style" w:cs="Bookman Old Style"/>
              </w:rPr>
              <w:t>’</w:t>
            </w:r>
            <w:r w:rsidRPr="00B97CC6">
              <w:rPr>
                <w:rFonts w:ascii="Bookman Old Style" w:hAnsi="Bookman Old Style" w:cs="TimesNewRomanPSMT"/>
              </w:rPr>
              <w:t>indi</w:t>
            </w:r>
            <w:r>
              <w:rPr>
                <w:rFonts w:ascii="Bookman Old Style" w:hAnsi="Bookman Old Style" w:cs="TimesNewRomanPSMT"/>
              </w:rPr>
              <w:t>v</w:t>
            </w:r>
            <w:r w:rsidRPr="00B97CC6">
              <w:rPr>
                <w:rFonts w:ascii="Bookman Old Style" w:hAnsi="Bookman Old Style" w:cs="TimesNewRomanPSMT"/>
              </w:rPr>
              <w:t>id</w:t>
            </w:r>
            <w:r>
              <w:rPr>
                <w:rFonts w:ascii="Bookman Old Style" w:hAnsi="Bookman Old Style" w:cs="Bookman Old Style"/>
              </w:rPr>
              <w:t>u</w:t>
            </w:r>
            <w:r w:rsidRPr="00B97CC6">
              <w:rPr>
                <w:rFonts w:ascii="Bookman Old Style" w:hAnsi="Bookman Old Style" w:cs="TimesNewRomanPSMT"/>
              </w:rPr>
              <w:t>a</w:t>
            </w:r>
            <w:r>
              <w:rPr>
                <w:rFonts w:ascii="Bookman Old Style" w:hAnsi="Bookman Old Style" w:cs="Bookman Old Style"/>
              </w:rPr>
              <w:t>z</w:t>
            </w:r>
            <w:r w:rsidRPr="00B97CC6">
              <w:rPr>
                <w:rFonts w:ascii="Bookman Old Style" w:hAnsi="Bookman Old Style" w:cs="TimesNewRomanPSMT"/>
              </w:rPr>
              <w:t>ione da parte del Dipartimento della f</w:t>
            </w:r>
            <w:r>
              <w:rPr>
                <w:rFonts w:ascii="Bookman Old Style" w:hAnsi="Bookman Old Style" w:cs="Bookman Old Style"/>
              </w:rPr>
              <w:t>u</w:t>
            </w:r>
            <w:r w:rsidRPr="00B97CC6">
              <w:rPr>
                <w:rFonts w:ascii="Bookman Old Style" w:hAnsi="Bookman Old Style" w:cs="TimesNewRomanPSMT"/>
              </w:rPr>
              <w:t>n</w:t>
            </w:r>
            <w:r>
              <w:rPr>
                <w:rFonts w:ascii="Bookman Old Style" w:hAnsi="Bookman Old Style" w:cs="Bookman Old Style"/>
              </w:rPr>
              <w:t>z</w:t>
            </w:r>
            <w:r w:rsidRPr="00B97CC6">
              <w:rPr>
                <w:rFonts w:ascii="Bookman Old Style" w:hAnsi="Bookman Old Style" w:cs="TimesNewRomanPSMT"/>
              </w:rPr>
              <w:t>ione p</w:t>
            </w:r>
            <w:r>
              <w:rPr>
                <w:rFonts w:ascii="Bookman Old Style" w:hAnsi="Bookman Old Style" w:cs="Bookman Old Style"/>
              </w:rPr>
              <w:t>u</w:t>
            </w:r>
            <w:r w:rsidRPr="00B97CC6">
              <w:rPr>
                <w:rFonts w:ascii="Bookman Old Style" w:hAnsi="Bookman Old Style" w:cs="TimesNewRomanPSMT"/>
              </w:rPr>
              <w:t>bblica delle str</w:t>
            </w:r>
            <w:r>
              <w:rPr>
                <w:rFonts w:ascii="Bookman Old Style" w:hAnsi="Bookman Old Style" w:cs="Bookman Old Style"/>
              </w:rPr>
              <w:t>u</w:t>
            </w:r>
            <w:r w:rsidRPr="00B97CC6">
              <w:rPr>
                <w:rFonts w:ascii="Bookman Old Style" w:hAnsi="Bookman Old Style" w:cs="TimesNewRomanPSMT"/>
              </w:rPr>
              <w:t>tt</w:t>
            </w:r>
            <w:r>
              <w:rPr>
                <w:rFonts w:ascii="Bookman Old Style" w:hAnsi="Bookman Old Style" w:cs="Bookman Old Style"/>
              </w:rPr>
              <w:t>u</w:t>
            </w:r>
            <w:r w:rsidRPr="00B97CC6">
              <w:rPr>
                <w:rFonts w:ascii="Bookman Old Style" w:hAnsi="Bookman Old Style" w:cs="TimesNewRomanPSMT"/>
              </w:rPr>
              <w:t>re</w:t>
            </w:r>
            <w:r>
              <w:rPr>
                <w:rFonts w:ascii="Bookman Old Style" w:hAnsi="Bookman Old Style" w:cs="TimesNewRomanPSMT"/>
              </w:rPr>
              <w:t xml:space="preserve"> </w:t>
            </w:r>
            <w:r w:rsidRPr="00B97CC6">
              <w:rPr>
                <w:rFonts w:ascii="Bookman Old Style" w:hAnsi="Bookman Old Style" w:cs="TimesNewRomanPSMT"/>
              </w:rPr>
              <w:t>disponibili di cui al presente comma avviene tenendo conto delle esigenze di economicità delle</w:t>
            </w:r>
            <w:r>
              <w:rPr>
                <w:rFonts w:ascii="Bookman Old Style" w:hAnsi="Bookman Old Style" w:cs="TimesNewRomanPSMT"/>
              </w:rPr>
              <w:t xml:space="preserve"> </w:t>
            </w:r>
            <w:r w:rsidRPr="00B97CC6">
              <w:rPr>
                <w:rFonts w:ascii="Bookman Old Style" w:hAnsi="Bookman Old Style" w:cs="TimesNewRomanPSMT"/>
              </w:rPr>
              <w:t>procedure concorsuali e nei limiti delle risorse disponibili a legislazione vigente delle amministrazioni</w:t>
            </w:r>
            <w:r>
              <w:rPr>
                <w:rFonts w:ascii="Bookman Old Style" w:hAnsi="Bookman Old Style" w:cs="TimesNewRomanPSMT"/>
              </w:rPr>
              <w:t xml:space="preserve"> </w:t>
            </w:r>
            <w:r w:rsidRPr="00B97CC6">
              <w:rPr>
                <w:rFonts w:ascii="Bookman Old Style" w:hAnsi="Bookman Old Style" w:cs="TimesNewRomanPSMT"/>
              </w:rPr>
              <w:t>destinatarie delle predette procedure concorsuali a carico delle quali sono posti gli oneri derivanti</w:t>
            </w:r>
            <w:r>
              <w:rPr>
                <w:rFonts w:ascii="Bookman Old Style" w:hAnsi="Bookman Old Style" w:cs="TimesNewRomanPSMT"/>
              </w:rPr>
              <w:t xml:space="preserve"> </w:t>
            </w:r>
            <w:r w:rsidRPr="00B97CC6">
              <w:rPr>
                <w:rFonts w:ascii="Bookman Old Style" w:hAnsi="Bookman Old Style" w:cs="TimesNewRomanPSMT"/>
              </w:rPr>
              <w:t>dall</w:t>
            </w:r>
            <w:r>
              <w:rPr>
                <w:rFonts w:ascii="Bookman Old Style" w:hAnsi="Bookman Old Style" w:cs="Bookman Old Style"/>
              </w:rPr>
              <w:t>’u</w:t>
            </w:r>
            <w:r w:rsidRPr="00B97CC6">
              <w:rPr>
                <w:rFonts w:ascii="Bookman Old Style" w:hAnsi="Bookman Old Style" w:cs="TimesNewRomanPSMT"/>
              </w:rPr>
              <w:t>tili</w:t>
            </w:r>
            <w:r>
              <w:rPr>
                <w:rFonts w:ascii="Bookman Old Style" w:hAnsi="Bookman Old Style" w:cs="Bookman Old Style"/>
              </w:rPr>
              <w:t>zz</w:t>
            </w:r>
            <w:r w:rsidRPr="00B97CC6">
              <w:rPr>
                <w:rFonts w:ascii="Bookman Old Style" w:hAnsi="Bookman Old Style" w:cs="TimesNewRomanPSMT"/>
              </w:rPr>
              <w:t>o delle str</w:t>
            </w:r>
            <w:r>
              <w:rPr>
                <w:rFonts w:ascii="Bookman Old Style" w:hAnsi="Bookman Old Style" w:cs="Bookman Old Style"/>
              </w:rPr>
              <w:t>u</w:t>
            </w:r>
            <w:r w:rsidRPr="00B97CC6">
              <w:rPr>
                <w:rFonts w:ascii="Bookman Old Style" w:hAnsi="Bookman Old Style" w:cs="TimesNewRomanPSMT"/>
              </w:rPr>
              <w:t>tt</w:t>
            </w:r>
            <w:r>
              <w:rPr>
                <w:rFonts w:ascii="Bookman Old Style" w:hAnsi="Bookman Old Style" w:cs="Bookman Old Style"/>
              </w:rPr>
              <w:t>u</w:t>
            </w:r>
            <w:r w:rsidRPr="00B97CC6">
              <w:rPr>
                <w:rFonts w:ascii="Bookman Old Style" w:hAnsi="Bookman Old Style" w:cs="TimesNewRomanPSMT"/>
              </w:rPr>
              <w:t>re.</w:t>
            </w:r>
          </w:p>
        </w:tc>
        <w:tc>
          <w:tcPr>
            <w:tcW w:w="7903" w:type="dxa"/>
          </w:tcPr>
          <w:p w14:paraId="14429AEB" w14:textId="77777777" w:rsidR="006E6C0B" w:rsidRPr="00B97CC6" w:rsidRDefault="006E6C0B" w:rsidP="00A7637A">
            <w:pPr>
              <w:pStyle w:val="Default"/>
              <w:jc w:val="both"/>
              <w:rPr>
                <w:rFonts w:ascii="Bookman Old Style" w:hAnsi="Bookman Old Style"/>
                <w:b/>
                <w:i/>
              </w:rPr>
            </w:pPr>
          </w:p>
        </w:tc>
      </w:tr>
      <w:tr w:rsidR="006E6C0B" w:rsidRPr="00B97CC6" w14:paraId="14429AEF" w14:textId="77777777" w:rsidTr="40909788">
        <w:tc>
          <w:tcPr>
            <w:tcW w:w="6374" w:type="dxa"/>
          </w:tcPr>
          <w:p w14:paraId="14429AED"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3. La prova orale può essere svolta in videoconferenza, attraverso l</w:t>
            </w:r>
            <w:r>
              <w:rPr>
                <w:rFonts w:ascii="Bookman Old Style" w:hAnsi="Bookman Old Style" w:cs="Bookman Old Style"/>
              </w:rPr>
              <w:t>’u</w:t>
            </w:r>
            <w:r w:rsidRPr="00B97CC6">
              <w:rPr>
                <w:rFonts w:ascii="Bookman Old Style" w:hAnsi="Bookman Old Style" w:cs="TimesNewRomanPSMT"/>
              </w:rPr>
              <w:t>tili</w:t>
            </w:r>
            <w:r>
              <w:rPr>
                <w:rFonts w:ascii="Bookman Old Style" w:hAnsi="Bookman Old Style" w:cs="Bookman Old Style"/>
              </w:rPr>
              <w:t>zz</w:t>
            </w:r>
            <w:r w:rsidRPr="00B97CC6">
              <w:rPr>
                <w:rFonts w:ascii="Bookman Old Style" w:hAnsi="Bookman Old Style" w:cs="TimesNewRomanPSMT"/>
              </w:rPr>
              <w:t>o di str</w:t>
            </w:r>
            <w:r>
              <w:rPr>
                <w:rFonts w:ascii="Bookman Old Style" w:hAnsi="Bookman Old Style" w:cs="Bookman Old Style"/>
              </w:rPr>
              <w:t>u</w:t>
            </w:r>
            <w:r w:rsidRPr="00B97CC6">
              <w:rPr>
                <w:rFonts w:ascii="Bookman Old Style" w:hAnsi="Bookman Old Style" w:cs="TimesNewRomanPSMT"/>
              </w:rPr>
              <w:t>menti informatici e</w:t>
            </w:r>
            <w:r>
              <w:rPr>
                <w:rFonts w:ascii="Bookman Old Style" w:hAnsi="Bookman Old Style" w:cs="TimesNewRomanPSMT"/>
              </w:rPr>
              <w:t xml:space="preserve"> </w:t>
            </w:r>
            <w:r w:rsidRPr="00B97CC6">
              <w:rPr>
                <w:rFonts w:ascii="Bookman Old Style" w:hAnsi="Bookman Old Style" w:cs="TimesNewRomanPSMT"/>
              </w:rPr>
              <w:t>digitali, garantendo com</w:t>
            </w:r>
            <w:r>
              <w:rPr>
                <w:rFonts w:ascii="Bookman Old Style" w:hAnsi="Bookman Old Style" w:cs="Bookman Old Style"/>
              </w:rPr>
              <w:t>u</w:t>
            </w:r>
            <w:r w:rsidRPr="00B97CC6">
              <w:rPr>
                <w:rFonts w:ascii="Bookman Old Style" w:hAnsi="Bookman Old Style" w:cs="TimesNewRomanPSMT"/>
              </w:rPr>
              <w:t>nq</w:t>
            </w:r>
            <w:r>
              <w:rPr>
                <w:rFonts w:ascii="Bookman Old Style" w:hAnsi="Bookman Old Style" w:cs="Bookman Old Style"/>
              </w:rPr>
              <w:t>u</w:t>
            </w:r>
            <w:r w:rsidRPr="00B97CC6">
              <w:rPr>
                <w:rFonts w:ascii="Bookman Old Style" w:hAnsi="Bookman Old Style" w:cs="TimesNewRomanPSMT"/>
              </w:rPr>
              <w:t>e l</w:t>
            </w:r>
            <w:r>
              <w:rPr>
                <w:rFonts w:ascii="Bookman Old Style" w:hAnsi="Bookman Old Style" w:cs="Bookman Old Style"/>
              </w:rPr>
              <w:t>’</w:t>
            </w:r>
            <w:r w:rsidRPr="00B97CC6">
              <w:rPr>
                <w:rFonts w:ascii="Bookman Old Style" w:hAnsi="Bookman Old Style" w:cs="TimesNewRomanPSMT"/>
              </w:rPr>
              <w:t>ado</w:t>
            </w:r>
            <w:r>
              <w:rPr>
                <w:rFonts w:ascii="Bookman Old Style" w:hAnsi="Bookman Old Style" w:cs="Bookman Old Style"/>
              </w:rPr>
              <w:t>z</w:t>
            </w:r>
            <w:r w:rsidRPr="00B97CC6">
              <w:rPr>
                <w:rFonts w:ascii="Bookman Old Style" w:hAnsi="Bookman Old Style" w:cs="TimesNewRomanPSMT"/>
              </w:rPr>
              <w:t>ione di sol</w:t>
            </w:r>
            <w:r>
              <w:rPr>
                <w:rFonts w:ascii="Bookman Old Style" w:hAnsi="Bookman Old Style" w:cs="Bookman Old Style"/>
              </w:rPr>
              <w:t>uz</w:t>
            </w:r>
            <w:r w:rsidRPr="00B97CC6">
              <w:rPr>
                <w:rFonts w:ascii="Bookman Old Style" w:hAnsi="Bookman Old Style" w:cs="TimesNewRomanPSMT"/>
              </w:rPr>
              <w:t>ioni tecniche che assic</w:t>
            </w:r>
            <w:r>
              <w:rPr>
                <w:rFonts w:ascii="Bookman Old Style" w:hAnsi="Bookman Old Style" w:cs="Bookman Old Style"/>
              </w:rPr>
              <w:t>u</w:t>
            </w:r>
            <w:r w:rsidRPr="00B97CC6">
              <w:rPr>
                <w:rFonts w:ascii="Bookman Old Style" w:hAnsi="Bookman Old Style" w:cs="TimesNewRomanPSMT"/>
              </w:rPr>
              <w:t>rino la p</w:t>
            </w:r>
            <w:r>
              <w:rPr>
                <w:rFonts w:ascii="Bookman Old Style" w:hAnsi="Bookman Old Style" w:cs="Bookman Old Style"/>
              </w:rPr>
              <w:t>u</w:t>
            </w:r>
            <w:r w:rsidRPr="00B97CC6">
              <w:rPr>
                <w:rFonts w:ascii="Bookman Old Style" w:hAnsi="Bookman Old Style" w:cs="TimesNewRomanPSMT"/>
              </w:rPr>
              <w:t>bblicit</w:t>
            </w:r>
            <w:r>
              <w:rPr>
                <w:rFonts w:ascii="Bookman Old Style" w:hAnsi="Bookman Old Style" w:cs="Bookman Old Style"/>
              </w:rPr>
              <w:t>à</w:t>
            </w:r>
            <w:r w:rsidRPr="00B97CC6">
              <w:rPr>
                <w:rFonts w:ascii="Bookman Old Style" w:hAnsi="Bookman Old Style" w:cs="TimesNewRomanPSMT"/>
              </w:rPr>
              <w:t xml:space="preserve"> della stessa,</w:t>
            </w:r>
            <w:r>
              <w:rPr>
                <w:rFonts w:ascii="Bookman Old Style" w:hAnsi="Bookman Old Style" w:cs="TimesNewRomanPSMT"/>
              </w:rPr>
              <w:t xml:space="preserve"> </w:t>
            </w:r>
            <w:r w:rsidRPr="00B97CC6">
              <w:rPr>
                <w:rFonts w:ascii="Bookman Old Style" w:hAnsi="Bookman Old Style" w:cs="TimesNewRomanPSMT"/>
              </w:rPr>
              <w:t>l'identificazione dei partecipanti, nonché la sicurezza delle comunicazioni e la loro tracciabilità.</w:t>
            </w:r>
            <w:r>
              <w:rPr>
                <w:rFonts w:ascii="Bookman Old Style" w:hAnsi="Bookman Old Style" w:cs="TimesNewRomanPSMT"/>
              </w:rPr>
              <w:t xml:space="preserve"> </w:t>
            </w:r>
          </w:p>
        </w:tc>
        <w:tc>
          <w:tcPr>
            <w:tcW w:w="7903" w:type="dxa"/>
          </w:tcPr>
          <w:p w14:paraId="14429AEE" w14:textId="77777777" w:rsidR="006E6C0B" w:rsidRPr="00B97CC6" w:rsidRDefault="006E6C0B" w:rsidP="00A7637A">
            <w:pPr>
              <w:jc w:val="both"/>
              <w:rPr>
                <w:rFonts w:ascii="Bookman Old Style" w:hAnsi="Bookman Old Style"/>
                <w:b/>
                <w:i/>
              </w:rPr>
            </w:pPr>
          </w:p>
        </w:tc>
      </w:tr>
      <w:tr w:rsidR="006E6C0B" w:rsidRPr="00B97CC6" w14:paraId="14429AF2" w14:textId="77777777" w:rsidTr="40909788">
        <w:tc>
          <w:tcPr>
            <w:tcW w:w="6374" w:type="dxa"/>
          </w:tcPr>
          <w:p w14:paraId="14429AF0"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4. La domanda di partecipazione ai concorsi di cui al presente articolo è presentata entro quindici giorni</w:t>
            </w:r>
            <w:r>
              <w:rPr>
                <w:rFonts w:ascii="Bookman Old Style" w:hAnsi="Bookman Old Style" w:cs="TimesNewRomanPSMT"/>
              </w:rPr>
              <w:t xml:space="preserve"> </w:t>
            </w:r>
            <w:r w:rsidRPr="00B97CC6">
              <w:rPr>
                <w:rFonts w:ascii="Bookman Old Style" w:hAnsi="Bookman Old Style" w:cs="TimesNewRomanPSMT"/>
              </w:rPr>
              <w:t>dalla pubblicazione del bando nella Gazzetta Ufficiale, esclusivamente in via telematica, attraverso</w:t>
            </w:r>
            <w:r>
              <w:rPr>
                <w:rFonts w:ascii="Bookman Old Style" w:hAnsi="Bookman Old Style" w:cs="TimesNewRomanPSMT"/>
              </w:rPr>
              <w:t xml:space="preserve"> </w:t>
            </w:r>
            <w:r w:rsidRPr="00B97CC6">
              <w:rPr>
                <w:rFonts w:ascii="Bookman Old Style" w:hAnsi="Bookman Old Style" w:cs="TimesNewRomanPSMT"/>
              </w:rPr>
              <w:t>apposita piattaforma digitale già operativa o predisposta anche avvalendosi di aziende pubbliche,</w:t>
            </w:r>
            <w:r>
              <w:rPr>
                <w:rFonts w:ascii="Bookman Old Style" w:hAnsi="Bookman Old Style" w:cs="TimesNewRomanPSMT"/>
              </w:rPr>
              <w:t xml:space="preserve"> </w:t>
            </w:r>
            <w:r w:rsidRPr="00B97CC6">
              <w:rPr>
                <w:rFonts w:ascii="Bookman Old Style" w:hAnsi="Bookman Old Style" w:cs="TimesNewRomanPSMT"/>
              </w:rPr>
              <w:t>private, o di professionisti specializzati in selezione di personale, anche tramite il riuso di soluzioni o</w:t>
            </w:r>
            <w:r>
              <w:rPr>
                <w:rFonts w:ascii="Bookman Old Style" w:hAnsi="Bookman Old Style" w:cs="TimesNewRomanPSMT"/>
              </w:rPr>
              <w:t xml:space="preserve"> </w:t>
            </w:r>
            <w:r w:rsidRPr="00B97CC6">
              <w:rPr>
                <w:rFonts w:ascii="Bookman Old Style" w:hAnsi="Bookman Old Style" w:cs="TimesNewRomanPSMT"/>
              </w:rPr>
              <w:t>applicativi esistenti.</w:t>
            </w:r>
          </w:p>
        </w:tc>
        <w:tc>
          <w:tcPr>
            <w:tcW w:w="7903" w:type="dxa"/>
          </w:tcPr>
          <w:p w14:paraId="14429AF1" w14:textId="77777777" w:rsidR="006E6C0B" w:rsidRPr="0005296D" w:rsidRDefault="006E6C0B" w:rsidP="0005296D">
            <w:pPr>
              <w:jc w:val="both"/>
              <w:rPr>
                <w:rFonts w:ascii="Bookman Old Style" w:hAnsi="Bookman Old Style"/>
                <w:b/>
                <w:i/>
              </w:rPr>
            </w:pPr>
          </w:p>
        </w:tc>
      </w:tr>
      <w:tr w:rsidR="006E6C0B" w:rsidRPr="00B97CC6" w14:paraId="14429AF5" w14:textId="77777777" w:rsidTr="40909788">
        <w:tc>
          <w:tcPr>
            <w:tcW w:w="6374" w:type="dxa"/>
          </w:tcPr>
          <w:p w14:paraId="14429AF3"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5. Per la partecipazione al concorso il candidato deve essere in possesso di un indirizzo di posta</w:t>
            </w:r>
            <w:r>
              <w:rPr>
                <w:rFonts w:ascii="Bookman Old Style" w:hAnsi="Bookman Old Style" w:cs="TimesNewRomanPSMT"/>
              </w:rPr>
              <w:t xml:space="preserve"> </w:t>
            </w:r>
            <w:r w:rsidRPr="00B97CC6">
              <w:rPr>
                <w:rFonts w:ascii="Bookman Old Style" w:hAnsi="Bookman Old Style" w:cs="TimesNewRomanPSMT"/>
              </w:rPr>
              <w:t>elettronica certificata (PEC) a lui intestato e registrarsi nella piattaforma attraverso il Sistema pubblico</w:t>
            </w:r>
            <w:r>
              <w:rPr>
                <w:rFonts w:ascii="Bookman Old Style" w:hAnsi="Bookman Old Style" w:cs="TimesNewRomanPSMT"/>
              </w:rPr>
              <w:t xml:space="preserve"> </w:t>
            </w:r>
            <w:r w:rsidRPr="00B97CC6">
              <w:rPr>
                <w:rFonts w:ascii="Bookman Old Style" w:hAnsi="Bookman Old Style" w:cs="TimesNewRomanPSMT"/>
              </w:rPr>
              <w:t>di identità digitale (SPID). Ogni comunicazione concernente il concorso, compreso il calendario delle</w:t>
            </w:r>
            <w:r>
              <w:rPr>
                <w:rFonts w:ascii="Bookman Old Style" w:hAnsi="Bookman Old Style" w:cs="TimesNewRomanPSMT"/>
              </w:rPr>
              <w:t xml:space="preserve"> </w:t>
            </w:r>
            <w:r w:rsidRPr="00B97CC6">
              <w:rPr>
                <w:rFonts w:ascii="Bookman Old Style" w:hAnsi="Bookman Old Style" w:cs="TimesNewRomanPSMT"/>
              </w:rPr>
              <w:t>relative prove e del loro esito, è effettuata attraverso la predetta piattaforma. Data e luogo di svolgimento</w:t>
            </w:r>
            <w:r>
              <w:rPr>
                <w:rFonts w:ascii="Bookman Old Style" w:hAnsi="Bookman Old Style" w:cs="TimesNewRomanPSMT"/>
              </w:rPr>
              <w:t xml:space="preserve"> </w:t>
            </w:r>
            <w:r w:rsidRPr="00B97CC6">
              <w:rPr>
                <w:rFonts w:ascii="Bookman Old Style" w:hAnsi="Bookman Old Style" w:cs="TimesNewRomanPSMT"/>
              </w:rPr>
              <w:t xml:space="preserve">delle prove sono resi disponibili sulla piattaforma digitale con accesso da </w:t>
            </w:r>
            <w:r w:rsidRPr="00B97CC6">
              <w:rPr>
                <w:rFonts w:ascii="Bookman Old Style" w:hAnsi="Bookman Old Style" w:cs="TimesNewRomanPSMT"/>
              </w:rPr>
              <w:lastRenderedPageBreak/>
              <w:t>remoto attraverso</w:t>
            </w:r>
            <w:r>
              <w:rPr>
                <w:rFonts w:ascii="Bookman Old Style" w:hAnsi="Bookman Old Style" w:cs="TimesNewRomanPSMT"/>
              </w:rPr>
              <w:t xml:space="preserve"> </w:t>
            </w:r>
            <w:r w:rsidRPr="00B97CC6">
              <w:rPr>
                <w:rFonts w:ascii="Bookman Old Style" w:hAnsi="Bookman Old Style" w:cs="TimesNewRomanPSMT"/>
              </w:rPr>
              <w:t>l</w:t>
            </w:r>
            <w:r>
              <w:rPr>
                <w:rFonts w:ascii="Bookman Old Style" w:hAnsi="Bookman Old Style" w:cs="Bookman Old Style"/>
              </w:rPr>
              <w:t>’</w:t>
            </w:r>
            <w:r w:rsidRPr="00B97CC6">
              <w:rPr>
                <w:rFonts w:ascii="Bookman Old Style" w:hAnsi="Bookman Old Style" w:cs="TimesNewRomanPSMT"/>
              </w:rPr>
              <w:t>identifica</w:t>
            </w:r>
            <w:r>
              <w:rPr>
                <w:rFonts w:ascii="Bookman Old Style" w:hAnsi="Bookman Old Style" w:cs="Bookman Old Style"/>
              </w:rPr>
              <w:t>z</w:t>
            </w:r>
            <w:r w:rsidRPr="00B97CC6">
              <w:rPr>
                <w:rFonts w:ascii="Bookman Old Style" w:hAnsi="Bookman Old Style" w:cs="TimesNewRomanPSMT"/>
              </w:rPr>
              <w:t>ione del candidato, almeno dieci giorni prima della data stabilita per lo svolgimento delle</w:t>
            </w:r>
            <w:r>
              <w:rPr>
                <w:rFonts w:ascii="Bookman Old Style" w:hAnsi="Bookman Old Style" w:cs="TimesNewRomanPSMT"/>
              </w:rPr>
              <w:t xml:space="preserve"> </w:t>
            </w:r>
            <w:r w:rsidRPr="00B97CC6">
              <w:rPr>
                <w:rFonts w:ascii="Bookman Old Style" w:hAnsi="Bookman Old Style" w:cs="TimesNewRomanPSMT"/>
              </w:rPr>
              <w:t>stesse.</w:t>
            </w:r>
          </w:p>
        </w:tc>
        <w:tc>
          <w:tcPr>
            <w:tcW w:w="7903" w:type="dxa"/>
          </w:tcPr>
          <w:p w14:paraId="14429AF4" w14:textId="77777777" w:rsidR="006E6C0B" w:rsidRPr="00B97CC6" w:rsidRDefault="006E6C0B" w:rsidP="006E6C0B">
            <w:pPr>
              <w:jc w:val="both"/>
              <w:rPr>
                <w:rFonts w:ascii="Bookman Old Style" w:hAnsi="Bookman Old Style"/>
                <w:b/>
                <w:i/>
              </w:rPr>
            </w:pPr>
          </w:p>
        </w:tc>
      </w:tr>
      <w:tr w:rsidR="006E6C0B" w:rsidRPr="00B97CC6" w14:paraId="14429AF8" w14:textId="77777777" w:rsidTr="40909788">
        <w:tc>
          <w:tcPr>
            <w:tcW w:w="6374" w:type="dxa"/>
          </w:tcPr>
          <w:p w14:paraId="14429AF6"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6. Per l</w:t>
            </w:r>
            <w:r>
              <w:rPr>
                <w:rFonts w:ascii="Bookman Old Style" w:hAnsi="Bookman Old Style" w:cs="Bookman Old Style"/>
              </w:rPr>
              <w:t>’</w:t>
            </w:r>
            <w:r w:rsidRPr="00B97CC6">
              <w:rPr>
                <w:rFonts w:ascii="Bookman Old Style" w:hAnsi="Bookman Old Style" w:cs="TimesNewRomanPSMT"/>
              </w:rPr>
              <w:t>applica</w:t>
            </w:r>
            <w:r>
              <w:rPr>
                <w:rFonts w:ascii="Bookman Old Style" w:hAnsi="Bookman Old Style" w:cs="Bookman Old Style"/>
              </w:rPr>
              <w:t>z</w:t>
            </w:r>
            <w:r w:rsidRPr="00B97CC6">
              <w:rPr>
                <w:rFonts w:ascii="Bookman Old Style" w:hAnsi="Bookman Old Style" w:cs="TimesNewRomanPSMT"/>
              </w:rPr>
              <w:t xml:space="preserve">ione </w:t>
            </w:r>
            <w:r w:rsidRPr="00B97CC6">
              <w:rPr>
                <w:rFonts w:ascii="Bookman Old Style" w:hAnsi="Bookman Old Style" w:cs="TimesNewRomanPS-ItalicMT"/>
                <w:i/>
                <w:iCs/>
              </w:rPr>
              <w:t xml:space="preserve">software </w:t>
            </w:r>
            <w:r w:rsidRPr="00B97CC6">
              <w:rPr>
                <w:rFonts w:ascii="Bookman Old Style" w:hAnsi="Bookman Old Style" w:cs="TimesNewRomanPSMT"/>
              </w:rPr>
              <w:t>dedicata allo svolgimento delle prove concorsuali e le connesse</w:t>
            </w:r>
            <w:r>
              <w:rPr>
                <w:rFonts w:ascii="Bookman Old Style" w:hAnsi="Bookman Old Style" w:cs="TimesNewRomanPSMT"/>
              </w:rPr>
              <w:t xml:space="preserve"> </w:t>
            </w:r>
            <w:r w:rsidRPr="00B97CC6">
              <w:rPr>
                <w:rFonts w:ascii="Bookman Old Style" w:hAnsi="Bookman Old Style" w:cs="TimesNewRomanPSMT"/>
              </w:rPr>
              <w:t>proced</w:t>
            </w:r>
            <w:r>
              <w:rPr>
                <w:rFonts w:ascii="Bookman Old Style" w:hAnsi="Bookman Old Style" w:cs="Bookman Old Style"/>
              </w:rPr>
              <w:t>u</w:t>
            </w:r>
            <w:r w:rsidRPr="00B97CC6">
              <w:rPr>
                <w:rFonts w:ascii="Bookman Old Style" w:hAnsi="Bookman Old Style" w:cs="TimesNewRomanPSMT"/>
              </w:rPr>
              <w:t>re, i</w:t>
            </w:r>
            <w:r>
              <w:rPr>
                <w:rFonts w:ascii="Bookman Old Style" w:hAnsi="Bookman Old Style" w:cs="Bookman Old Style"/>
              </w:rPr>
              <w:t>v</w:t>
            </w:r>
            <w:r w:rsidRPr="00B97CC6">
              <w:rPr>
                <w:rFonts w:ascii="Bookman Old Style" w:hAnsi="Bookman Old Style" w:cs="TimesNewRomanPSMT"/>
              </w:rPr>
              <w:t>i compreso lo scioglimento dell</w:t>
            </w:r>
            <w:r>
              <w:rPr>
                <w:rFonts w:ascii="Bookman Old Style" w:hAnsi="Bookman Old Style" w:cs="Bookman Old Style"/>
              </w:rPr>
              <w:t>’</w:t>
            </w:r>
            <w:r w:rsidRPr="00B97CC6">
              <w:rPr>
                <w:rFonts w:ascii="Bookman Old Style" w:hAnsi="Bookman Old Style" w:cs="TimesNewRomanPSMT"/>
              </w:rPr>
              <w:t>anonimato anche con modalit</w:t>
            </w:r>
            <w:r>
              <w:rPr>
                <w:rFonts w:ascii="Bookman Old Style" w:hAnsi="Bookman Old Style" w:cs="Bookman Old Style"/>
              </w:rPr>
              <w:t>à</w:t>
            </w:r>
            <w:r w:rsidRPr="00B97CC6">
              <w:rPr>
                <w:rFonts w:ascii="Bookman Old Style" w:hAnsi="Bookman Old Style" w:cs="TimesNewRomanPSMT"/>
              </w:rPr>
              <w:t xml:space="preserve"> digitali, il Dipartimento</w:t>
            </w:r>
            <w:r>
              <w:rPr>
                <w:rFonts w:ascii="Bookman Old Style" w:hAnsi="Bookman Old Style" w:cs="TimesNewRomanPSMT"/>
              </w:rPr>
              <w:t xml:space="preserve"> </w:t>
            </w:r>
            <w:r w:rsidRPr="00B97CC6">
              <w:rPr>
                <w:rFonts w:ascii="Bookman Old Style" w:hAnsi="Bookman Old Style" w:cs="TimesNewRomanPSMT"/>
              </w:rPr>
              <w:t>della funzione pubblica della Presidenza del Consiglio dei ministri, anche per il tramite di FormezPA, può avvalersi di CINECA Consorzio Interuniversitario, con oneri a carico delle amministrazioni</w:t>
            </w:r>
            <w:r>
              <w:rPr>
                <w:rFonts w:ascii="Bookman Old Style" w:hAnsi="Bookman Old Style" w:cs="TimesNewRomanPSMT"/>
              </w:rPr>
              <w:t xml:space="preserve"> </w:t>
            </w:r>
            <w:r w:rsidRPr="00B97CC6">
              <w:rPr>
                <w:rFonts w:ascii="Bookman Old Style" w:hAnsi="Bookman Old Style" w:cs="TimesNewRomanPSMT"/>
              </w:rPr>
              <w:t>interessate alle procedure concorsuali nei limiti delle risorse disponibili a legislazione vigente.</w:t>
            </w:r>
          </w:p>
        </w:tc>
        <w:tc>
          <w:tcPr>
            <w:tcW w:w="7903" w:type="dxa"/>
          </w:tcPr>
          <w:p w14:paraId="14429AF7" w14:textId="77777777" w:rsidR="006E6C0B" w:rsidRPr="00B97CC6" w:rsidRDefault="006E6C0B" w:rsidP="0005296D">
            <w:pPr>
              <w:jc w:val="both"/>
              <w:rPr>
                <w:rFonts w:ascii="Bookman Old Style" w:hAnsi="Bookman Old Style"/>
                <w:b/>
                <w:i/>
              </w:rPr>
            </w:pPr>
          </w:p>
        </w:tc>
      </w:tr>
      <w:tr w:rsidR="006E6C0B" w:rsidRPr="00B97CC6" w14:paraId="14429AFB" w14:textId="77777777" w:rsidTr="40909788">
        <w:tc>
          <w:tcPr>
            <w:tcW w:w="6374" w:type="dxa"/>
          </w:tcPr>
          <w:p w14:paraId="14429AF9"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7. La commissione esaminatrice com</w:t>
            </w:r>
            <w:r>
              <w:rPr>
                <w:rFonts w:ascii="Bookman Old Style" w:hAnsi="Bookman Old Style" w:cs="Bookman Old Style"/>
              </w:rPr>
              <w:t>u</w:t>
            </w:r>
            <w:r w:rsidRPr="00B97CC6">
              <w:rPr>
                <w:rFonts w:ascii="Bookman Old Style" w:hAnsi="Bookman Old Style" w:cs="TimesNewRomanPSMT"/>
              </w:rPr>
              <w:t>nica i ris</w:t>
            </w:r>
            <w:r>
              <w:rPr>
                <w:rFonts w:ascii="Bookman Old Style" w:hAnsi="Bookman Old Style" w:cs="Bookman Old Style"/>
              </w:rPr>
              <w:t>u</w:t>
            </w:r>
            <w:r w:rsidRPr="00B97CC6">
              <w:rPr>
                <w:rFonts w:ascii="Bookman Old Style" w:hAnsi="Bookman Old Style" w:cs="TimesNewRomanPSMT"/>
              </w:rPr>
              <w:t>ltati delle pro</w:t>
            </w:r>
            <w:r>
              <w:rPr>
                <w:rFonts w:ascii="Bookman Old Style" w:hAnsi="Bookman Old Style" w:cs="Bookman Old Style"/>
              </w:rPr>
              <w:t>v</w:t>
            </w:r>
            <w:r w:rsidRPr="00B97CC6">
              <w:rPr>
                <w:rFonts w:ascii="Bookman Old Style" w:hAnsi="Bookman Old Style" w:cs="TimesNewRomanPSMT"/>
              </w:rPr>
              <w:t>e ai candidati all</w:t>
            </w:r>
            <w:r>
              <w:rPr>
                <w:rFonts w:ascii="Bookman Old Style" w:hAnsi="Bookman Old Style" w:cs="Bookman Old Style"/>
              </w:rPr>
              <w:t>’</w:t>
            </w:r>
            <w:r w:rsidRPr="00B97CC6">
              <w:rPr>
                <w:rFonts w:ascii="Bookman Old Style" w:hAnsi="Bookman Old Style" w:cs="TimesNewRomanPSMT"/>
              </w:rPr>
              <w:t>esito di ogni sessione</w:t>
            </w:r>
            <w:r>
              <w:rPr>
                <w:rFonts w:ascii="Bookman Old Style" w:hAnsi="Bookman Old Style" w:cs="TimesNewRomanPSMT"/>
              </w:rPr>
              <w:t xml:space="preserve"> </w:t>
            </w:r>
            <w:r w:rsidRPr="00B97CC6">
              <w:rPr>
                <w:rFonts w:ascii="Bookman Old Style" w:hAnsi="Bookman Old Style" w:cs="TimesNewRomanPSMT"/>
              </w:rPr>
              <w:t>di concorso. La commissione esaminatrice e le sottocommissioni possono svolgere i propri lavori in</w:t>
            </w:r>
            <w:r>
              <w:rPr>
                <w:rFonts w:ascii="Bookman Old Style" w:hAnsi="Bookman Old Style" w:cs="TimesNewRomanPSMT"/>
              </w:rPr>
              <w:t xml:space="preserve"> </w:t>
            </w:r>
            <w:r w:rsidRPr="00B97CC6">
              <w:rPr>
                <w:rFonts w:ascii="Bookman Old Style" w:hAnsi="Bookman Old Style" w:cs="TimesNewRomanPSMT"/>
              </w:rPr>
              <w:t>modalità telematica, garantendo comunque la sicurezza e la tracciabilità delle comunicazioni.</w:t>
            </w:r>
          </w:p>
        </w:tc>
        <w:tc>
          <w:tcPr>
            <w:tcW w:w="7903" w:type="dxa"/>
          </w:tcPr>
          <w:p w14:paraId="14429AFA" w14:textId="77777777" w:rsidR="006E6C0B" w:rsidRPr="0005296D" w:rsidRDefault="006E6C0B" w:rsidP="0005296D">
            <w:pPr>
              <w:jc w:val="both"/>
              <w:rPr>
                <w:rFonts w:ascii="Bookman Old Style" w:hAnsi="Bookman Old Style"/>
                <w:b/>
                <w:i/>
              </w:rPr>
            </w:pPr>
          </w:p>
        </w:tc>
      </w:tr>
      <w:tr w:rsidR="006E6C0B" w:rsidRPr="00B97CC6" w14:paraId="14429AFE" w14:textId="77777777" w:rsidTr="40909788">
        <w:tc>
          <w:tcPr>
            <w:tcW w:w="6374" w:type="dxa"/>
          </w:tcPr>
          <w:p w14:paraId="14429AFC"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8. Il requisito di accesso alle qualifiche e ai profili professionali del personale reclutato secondo le</w:t>
            </w:r>
            <w:r>
              <w:rPr>
                <w:rFonts w:ascii="Bookman Old Style" w:hAnsi="Bookman Old Style" w:cs="TimesNewRomanPSMT"/>
              </w:rPr>
              <w:t xml:space="preserve"> </w:t>
            </w:r>
            <w:r w:rsidRPr="00B97CC6">
              <w:rPr>
                <w:rFonts w:ascii="Bookman Old Style" w:hAnsi="Bookman Old Style" w:cs="TimesNewRomanPSMT"/>
              </w:rPr>
              <w:t>modalità di cui al presente articolo, è individuato esclusivamente in base al titolo di studio definito dal</w:t>
            </w:r>
            <w:r>
              <w:rPr>
                <w:rFonts w:ascii="Bookman Old Style" w:hAnsi="Bookman Old Style" w:cs="TimesNewRomanPSMT"/>
              </w:rPr>
              <w:t xml:space="preserve"> </w:t>
            </w:r>
            <w:r w:rsidRPr="00B97CC6">
              <w:rPr>
                <w:rFonts w:ascii="Bookman Old Style" w:hAnsi="Bookman Old Style" w:cs="TimesNewRomanPSMT"/>
              </w:rPr>
              <w:t>contratto collettivo nazionale di lavoro, anche in deroga agli specifici titoli ordinamenti professionali</w:t>
            </w:r>
            <w:r>
              <w:rPr>
                <w:rFonts w:ascii="Bookman Old Style" w:hAnsi="Bookman Old Style" w:cs="TimesNewRomanPSMT"/>
              </w:rPr>
              <w:t xml:space="preserve"> </w:t>
            </w:r>
            <w:r w:rsidRPr="00B97CC6">
              <w:rPr>
                <w:rFonts w:ascii="Bookman Old Style" w:hAnsi="Bookman Old Style" w:cs="TimesNewRomanPSMT"/>
              </w:rPr>
              <w:t>previsti dalle singole pubbliche amministrazioni per ciascuna qualifica o profilo.</w:t>
            </w:r>
          </w:p>
        </w:tc>
        <w:tc>
          <w:tcPr>
            <w:tcW w:w="7903" w:type="dxa"/>
          </w:tcPr>
          <w:p w14:paraId="14429AFD" w14:textId="77777777" w:rsidR="006E6C0B" w:rsidRPr="0005296D" w:rsidRDefault="006E6C0B" w:rsidP="0005296D">
            <w:pPr>
              <w:jc w:val="both"/>
              <w:rPr>
                <w:rFonts w:ascii="Bookman Old Style" w:hAnsi="Bookman Old Style"/>
                <w:b/>
                <w:i/>
              </w:rPr>
            </w:pPr>
          </w:p>
        </w:tc>
      </w:tr>
      <w:tr w:rsidR="006E6C0B" w:rsidRPr="00B97CC6" w14:paraId="14429B01" w14:textId="77777777" w:rsidTr="40909788">
        <w:tc>
          <w:tcPr>
            <w:tcW w:w="6374" w:type="dxa"/>
          </w:tcPr>
          <w:p w14:paraId="14429AFF"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9. Nelle more dell</w:t>
            </w:r>
            <w:r>
              <w:rPr>
                <w:rFonts w:ascii="Bookman Old Style" w:hAnsi="Bookman Old Style" w:cs="Bookman Old Style"/>
              </w:rPr>
              <w:t>’</w:t>
            </w:r>
            <w:r w:rsidRPr="00B97CC6">
              <w:rPr>
                <w:rFonts w:ascii="Bookman Old Style" w:hAnsi="Bookman Old Style" w:cs="TimesNewRomanPSMT"/>
              </w:rPr>
              <w:t>ado</w:t>
            </w:r>
            <w:r>
              <w:rPr>
                <w:rFonts w:ascii="Bookman Old Style" w:hAnsi="Bookman Old Style" w:cs="Bookman Old Style"/>
              </w:rPr>
              <w:t>z</w:t>
            </w:r>
            <w:r w:rsidRPr="00B97CC6">
              <w:rPr>
                <w:rFonts w:ascii="Bookman Old Style" w:hAnsi="Bookman Old Style" w:cs="TimesNewRomanPSMT"/>
              </w:rPr>
              <w:t>ione del decreto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3, comma 15, della legge 19 giugno 2019, n.56, il Dipartimento della funzione pubblica della Presidenza del Consiglio dei Ministri individua i</w:t>
            </w:r>
            <w:r>
              <w:rPr>
                <w:rFonts w:ascii="Bookman Old Style" w:hAnsi="Bookman Old Style" w:cs="TimesNewRomanPSMT"/>
              </w:rPr>
              <w:t xml:space="preserve"> </w:t>
            </w:r>
            <w:r w:rsidRPr="00B97CC6">
              <w:rPr>
                <w:rFonts w:ascii="Bookman Old Style" w:hAnsi="Bookman Old Style" w:cs="TimesNewRomanPSMT"/>
              </w:rPr>
              <w:t>componenti delle commissioni esaminatrici sulla base di manifestazioni di interesse pervenute a seguito</w:t>
            </w:r>
            <w:r>
              <w:rPr>
                <w:rFonts w:ascii="Bookman Old Style" w:hAnsi="Bookman Old Style" w:cs="TimesNewRomanPSMT"/>
              </w:rPr>
              <w:t xml:space="preserve"> </w:t>
            </w:r>
            <w:r w:rsidRPr="00B97CC6">
              <w:rPr>
                <w:rFonts w:ascii="Bookman Old Style" w:hAnsi="Bookman Old Style" w:cs="TimesNewRomanPSMT"/>
              </w:rPr>
              <w:t>di apposito avviso pubblico. A tal fine e per le procedure concorsuali di cui al presente articolo, i termini</w:t>
            </w:r>
            <w:r>
              <w:rPr>
                <w:rFonts w:ascii="Bookman Old Style" w:hAnsi="Bookman Old Style" w:cs="TimesNewRomanPSMT"/>
              </w:rPr>
              <w:t xml:space="preserve"> </w:t>
            </w:r>
            <w:r w:rsidRPr="00B97CC6">
              <w:rPr>
                <w:rFonts w:ascii="Bookman Old Style" w:hAnsi="Bookman Old Style" w:cs="TimesNewRomanPSMT"/>
              </w:rPr>
              <w:t>di c</w:t>
            </w:r>
            <w:r>
              <w:rPr>
                <w:rFonts w:ascii="Bookman Old Style" w:hAnsi="Bookman Old Style" w:cs="Bookman Old Style"/>
              </w:rPr>
              <w:t>u</w:t>
            </w:r>
            <w:r w:rsidRPr="00B97CC6">
              <w:rPr>
                <w:rFonts w:ascii="Bookman Old Style" w:hAnsi="Bookman Old Style" w:cs="TimesNewRomanPSMT"/>
              </w:rPr>
              <w:t>i al comma 10 dell</w:t>
            </w:r>
            <w:r>
              <w:rPr>
                <w:rFonts w:ascii="Bookman Old Style" w:hAnsi="Bookman Old Style" w:cs="Bookman Old Style"/>
              </w:rPr>
              <w:t>’</w:t>
            </w:r>
            <w:r w:rsidRPr="00B97CC6">
              <w:rPr>
                <w:rFonts w:ascii="Bookman Old Style" w:hAnsi="Bookman Old Style" w:cs="TimesNewRomanPSMT"/>
              </w:rPr>
              <w:t>articolo 53 del decreto legislati</w:t>
            </w:r>
            <w:r>
              <w:rPr>
                <w:rFonts w:ascii="Bookman Old Style" w:hAnsi="Bookman Old Style" w:cs="Bookman Old Style"/>
              </w:rPr>
              <w:t>v</w:t>
            </w:r>
            <w:r w:rsidRPr="00B97CC6">
              <w:rPr>
                <w:rFonts w:ascii="Bookman Old Style" w:hAnsi="Bookman Old Style" w:cs="TimesNewRomanPSMT"/>
              </w:rPr>
              <w:t>o 30 mar</w:t>
            </w:r>
            <w:r>
              <w:rPr>
                <w:rFonts w:ascii="Bookman Old Style" w:hAnsi="Bookman Old Style" w:cs="Bookman Old Style"/>
              </w:rPr>
              <w:t>z</w:t>
            </w:r>
            <w:r w:rsidRPr="00B97CC6">
              <w:rPr>
                <w:rFonts w:ascii="Bookman Old Style" w:hAnsi="Bookman Old Style" w:cs="TimesNewRomanPSMT"/>
              </w:rPr>
              <w:t>o 2001, n. 165, relati</w:t>
            </w:r>
            <w:r>
              <w:rPr>
                <w:rFonts w:ascii="Bookman Old Style" w:hAnsi="Bookman Old Style" w:cs="Bookman Old Style"/>
              </w:rPr>
              <w:t>v</w:t>
            </w:r>
            <w:r w:rsidRPr="00B97CC6">
              <w:rPr>
                <w:rFonts w:ascii="Bookman Old Style" w:hAnsi="Bookman Old Style" w:cs="TimesNewRomanPSMT"/>
              </w:rPr>
              <w:t>i</w:t>
            </w:r>
            <w:r>
              <w:rPr>
                <w:rFonts w:ascii="Bookman Old Style" w:hAnsi="Bookman Old Style" w:cs="TimesNewRomanPSMT"/>
              </w:rPr>
              <w:t xml:space="preserve"> </w:t>
            </w:r>
            <w:r w:rsidRPr="00B97CC6">
              <w:rPr>
                <w:rFonts w:ascii="Bookman Old Style" w:hAnsi="Bookman Old Style" w:cs="TimesNewRomanPSMT"/>
              </w:rPr>
              <w:t>all</w:t>
            </w:r>
            <w:r>
              <w:rPr>
                <w:rFonts w:ascii="Bookman Old Style" w:hAnsi="Bookman Old Style" w:cs="Bookman Old Style"/>
              </w:rPr>
              <w:t>’</w:t>
            </w:r>
            <w:r w:rsidRPr="00B97CC6">
              <w:rPr>
                <w:rFonts w:ascii="Bookman Old Style" w:hAnsi="Bookman Old Style" w:cs="TimesNewRomanPSMT"/>
              </w:rPr>
              <w:t>a</w:t>
            </w:r>
            <w:r>
              <w:rPr>
                <w:rFonts w:ascii="Bookman Old Style" w:hAnsi="Bookman Old Style" w:cs="Bookman Old Style"/>
              </w:rPr>
              <w:t>u</w:t>
            </w:r>
            <w:r w:rsidRPr="00B97CC6">
              <w:rPr>
                <w:rFonts w:ascii="Bookman Old Style" w:hAnsi="Bookman Old Style" w:cs="TimesNewRomanPSMT"/>
              </w:rPr>
              <w:t>tori</w:t>
            </w:r>
            <w:r>
              <w:rPr>
                <w:rFonts w:ascii="Bookman Old Style" w:hAnsi="Bookman Old Style" w:cs="Bookman Old Style"/>
              </w:rPr>
              <w:t>zz</w:t>
            </w:r>
            <w:r w:rsidRPr="00B97CC6">
              <w:rPr>
                <w:rFonts w:ascii="Bookman Old Style" w:hAnsi="Bookman Old Style" w:cs="TimesNewRomanPSMT"/>
              </w:rPr>
              <w:t>a</w:t>
            </w:r>
            <w:r>
              <w:rPr>
                <w:rFonts w:ascii="Bookman Old Style" w:hAnsi="Bookman Old Style" w:cs="Bookman Old Style"/>
              </w:rPr>
              <w:t>z</w:t>
            </w:r>
            <w:r w:rsidRPr="00B97CC6">
              <w:rPr>
                <w:rFonts w:ascii="Bookman Old Style" w:hAnsi="Bookman Old Style" w:cs="TimesNewRomanPSMT"/>
              </w:rPr>
              <w:t>ione a ri</w:t>
            </w:r>
            <w:r>
              <w:rPr>
                <w:rFonts w:ascii="Bookman Old Style" w:hAnsi="Bookman Old Style" w:cs="Bookman Old Style"/>
              </w:rPr>
              <w:t>v</w:t>
            </w:r>
            <w:r w:rsidRPr="00B97CC6">
              <w:rPr>
                <w:rFonts w:ascii="Bookman Old Style" w:hAnsi="Bookman Old Style" w:cs="TimesNewRomanPSMT"/>
              </w:rPr>
              <w:t>estire l</w:t>
            </w:r>
            <w:r>
              <w:rPr>
                <w:rFonts w:ascii="Bookman Old Style" w:hAnsi="Bookman Old Style" w:cs="Bookman Old Style"/>
              </w:rPr>
              <w:t>’</w:t>
            </w:r>
            <w:r w:rsidRPr="00B97CC6">
              <w:rPr>
                <w:rFonts w:ascii="Bookman Old Style" w:hAnsi="Bookman Old Style" w:cs="TimesNewRomanPSMT"/>
              </w:rPr>
              <w:t>incarico di commissario nelle proced</w:t>
            </w:r>
            <w:r>
              <w:rPr>
                <w:rFonts w:ascii="Bookman Old Style" w:hAnsi="Bookman Old Style" w:cs="Bookman Old Style"/>
              </w:rPr>
              <w:t>u</w:t>
            </w:r>
            <w:r w:rsidRPr="00B97CC6">
              <w:rPr>
                <w:rFonts w:ascii="Bookman Old Style" w:hAnsi="Bookman Old Style" w:cs="TimesNewRomanPSMT"/>
              </w:rPr>
              <w:t>re concorsuali di cui al presente</w:t>
            </w:r>
            <w:r>
              <w:rPr>
                <w:rFonts w:ascii="Bookman Old Style" w:hAnsi="Bookman Old Style" w:cs="TimesNewRomanPSMT"/>
              </w:rPr>
              <w:t xml:space="preserve"> </w:t>
            </w:r>
            <w:r w:rsidRPr="00B97CC6">
              <w:rPr>
                <w:rFonts w:ascii="Bookman Old Style" w:hAnsi="Bookman Old Style" w:cs="TimesNewRomanPSMT"/>
              </w:rPr>
              <w:t xml:space="preserve">articolo, </w:t>
            </w:r>
            <w:r w:rsidRPr="00B97CC6">
              <w:rPr>
                <w:rFonts w:ascii="Bookman Old Style" w:hAnsi="Bookman Old Style" w:cs="TimesNewRomanPSMT"/>
              </w:rPr>
              <w:lastRenderedPageBreak/>
              <w:t>sono rideterminati, rispettivamente, in dieci e quindici giorni.</w:t>
            </w:r>
          </w:p>
        </w:tc>
        <w:tc>
          <w:tcPr>
            <w:tcW w:w="7903" w:type="dxa"/>
          </w:tcPr>
          <w:p w14:paraId="14429B00" w14:textId="77777777" w:rsidR="006E6C0B" w:rsidRPr="00B97CC6" w:rsidRDefault="006E6C0B" w:rsidP="0005296D">
            <w:pPr>
              <w:pStyle w:val="Default"/>
              <w:jc w:val="both"/>
              <w:rPr>
                <w:rFonts w:ascii="Bookman Old Style" w:hAnsi="Bookman Old Style"/>
                <w:b/>
                <w:i/>
              </w:rPr>
            </w:pPr>
          </w:p>
        </w:tc>
      </w:tr>
      <w:tr w:rsidR="006E6C0B" w:rsidRPr="00B97CC6" w14:paraId="14429B04" w14:textId="77777777" w:rsidTr="40909788">
        <w:tc>
          <w:tcPr>
            <w:tcW w:w="6374" w:type="dxa"/>
          </w:tcPr>
          <w:p w14:paraId="14429B02"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10. All</w:t>
            </w:r>
            <w:r>
              <w:rPr>
                <w:rFonts w:ascii="Bookman Old Style" w:hAnsi="Bookman Old Style" w:cs="TimesNewRomanPSMT"/>
              </w:rPr>
              <w:t>’</w:t>
            </w:r>
            <w:r w:rsidRPr="00B97CC6">
              <w:rPr>
                <w:rFonts w:ascii="Bookman Old Style" w:hAnsi="Bookman Old Style" w:cs="TimesNewRomanPSMT"/>
              </w:rPr>
              <w:t>articolo 3, comma 13, della legge 19 gi</w:t>
            </w:r>
            <w:r>
              <w:rPr>
                <w:rFonts w:ascii="Bookman Old Style" w:hAnsi="Bookman Old Style" w:cs="Bookman Old Style"/>
              </w:rPr>
              <w:t>u</w:t>
            </w:r>
            <w:r w:rsidRPr="00B97CC6">
              <w:rPr>
                <w:rFonts w:ascii="Bookman Old Style" w:hAnsi="Bookman Old Style" w:cs="TimesNewRomanPSMT"/>
              </w:rPr>
              <w:t xml:space="preserve">gno 2019, n. 56, le parole da </w:t>
            </w:r>
            <w:r w:rsidRPr="00B97CC6">
              <w:rPr>
                <w:rFonts w:ascii="Bookman Old Style" w:hAnsi="Bookman Old Style" w:cs="TimesNewRomanPS-ItalicMT"/>
                <w:i/>
                <w:iCs/>
              </w:rPr>
              <w:t>«I compensi stabiliti</w:t>
            </w:r>
            <w:r w:rsidRPr="00B97CC6">
              <w:rPr>
                <w:rFonts w:ascii="Bookman Old Style" w:hAnsi="Bookman Old Style" w:cs="TimesNewRomanPSMT"/>
              </w:rPr>
              <w:t>» a</w:t>
            </w:r>
            <w:r>
              <w:rPr>
                <w:rFonts w:ascii="Bookman Old Style" w:hAnsi="Bookman Old Style" w:cs="TimesNewRomanPSMT"/>
              </w:rPr>
              <w:t xml:space="preserve"> </w:t>
            </w:r>
            <w:r w:rsidRPr="00B97CC6">
              <w:rPr>
                <w:rFonts w:ascii="Bookman Old Style" w:hAnsi="Bookman Old Style" w:cs="TimesNewRomanPSMT"/>
              </w:rPr>
              <w:t>«</w:t>
            </w:r>
            <w:r w:rsidRPr="00B97CC6">
              <w:rPr>
                <w:rFonts w:ascii="Bookman Old Style" w:hAnsi="Bookman Old Style" w:cs="TimesNewRomanPS-ItalicMT"/>
                <w:i/>
                <w:iCs/>
              </w:rPr>
              <w:t xml:space="preserve">della presente legge» </w:t>
            </w:r>
            <w:r w:rsidRPr="00B97CC6">
              <w:rPr>
                <w:rFonts w:ascii="Bookman Old Style" w:hAnsi="Bookman Old Style" w:cs="TimesNewRomanPSMT"/>
              </w:rPr>
              <w:t>sono soppresse.</w:t>
            </w:r>
          </w:p>
        </w:tc>
        <w:tc>
          <w:tcPr>
            <w:tcW w:w="7903" w:type="dxa"/>
          </w:tcPr>
          <w:p w14:paraId="14429B03" w14:textId="77777777" w:rsidR="006E6C0B" w:rsidRPr="00B97CC6" w:rsidRDefault="006E6C0B" w:rsidP="006E6C0B">
            <w:pPr>
              <w:jc w:val="both"/>
              <w:rPr>
                <w:rFonts w:ascii="Bookman Old Style" w:hAnsi="Bookman Old Style"/>
                <w:b/>
                <w:i/>
              </w:rPr>
            </w:pPr>
          </w:p>
        </w:tc>
      </w:tr>
      <w:tr w:rsidR="006E6C0B" w:rsidRPr="00B97CC6" w14:paraId="14429B07" w14:textId="77777777" w:rsidTr="40909788">
        <w:tc>
          <w:tcPr>
            <w:tcW w:w="6374" w:type="dxa"/>
          </w:tcPr>
          <w:p w14:paraId="14429B05" w14:textId="77777777" w:rsidR="006E6C0B" w:rsidRPr="00B97CC6" w:rsidRDefault="006E6C0B" w:rsidP="006E6C0B">
            <w:pPr>
              <w:autoSpaceDE w:val="0"/>
              <w:autoSpaceDN w:val="0"/>
              <w:adjustRightInd w:val="0"/>
              <w:jc w:val="both"/>
              <w:rPr>
                <w:rFonts w:ascii="Bookman Old Style" w:hAnsi="Bookman Old Style" w:cs="TimesNewRomanPSMT"/>
              </w:rPr>
            </w:pPr>
            <w:r w:rsidRPr="00B97CC6">
              <w:rPr>
                <w:rFonts w:ascii="Bookman Old Style" w:hAnsi="Bookman Old Style" w:cs="TimesNewRomanPSMT"/>
              </w:rPr>
              <w:t>11. Alle proced</w:t>
            </w:r>
            <w:r>
              <w:rPr>
                <w:rFonts w:ascii="Bookman Old Style" w:hAnsi="Bookman Old Style" w:cs="Bookman Old Style"/>
              </w:rPr>
              <w:t>u</w:t>
            </w:r>
            <w:r w:rsidRPr="00B97CC6">
              <w:rPr>
                <w:rFonts w:ascii="Bookman Old Style" w:hAnsi="Bookman Old Style" w:cs="TimesNewRomanPSMT"/>
              </w:rPr>
              <w:t>re concors</w:t>
            </w:r>
            <w:r>
              <w:rPr>
                <w:rFonts w:ascii="Bookman Old Style" w:hAnsi="Bookman Old Style" w:cs="TimesNewRomanPSMT"/>
              </w:rPr>
              <w:t>u</w:t>
            </w:r>
            <w:r w:rsidRPr="00B97CC6">
              <w:rPr>
                <w:rFonts w:ascii="Bookman Old Style" w:hAnsi="Bookman Old Style" w:cs="TimesNewRomanPSMT"/>
              </w:rPr>
              <w:t>ali di c</w:t>
            </w:r>
            <w:r>
              <w:rPr>
                <w:rFonts w:ascii="Bookman Old Style" w:hAnsi="Bookman Old Style" w:cs="TimesNewRomanPSMT"/>
              </w:rPr>
              <w:t>u</w:t>
            </w:r>
            <w:r w:rsidRPr="00B97CC6">
              <w:rPr>
                <w:rFonts w:ascii="Bookman Old Style" w:hAnsi="Bookman Old Style" w:cs="TimesNewRomanPSMT"/>
              </w:rPr>
              <w:t>i al presente articolo non si applica la riser</w:t>
            </w:r>
            <w:r>
              <w:rPr>
                <w:rFonts w:ascii="Bookman Old Style" w:hAnsi="Bookman Old Style" w:cs="Bookman Old Style"/>
              </w:rPr>
              <w:t>v</w:t>
            </w:r>
            <w:r w:rsidRPr="00B97CC6">
              <w:rPr>
                <w:rFonts w:ascii="Bookman Old Style" w:hAnsi="Bookman Old Style" w:cs="TimesNewRomanPSMT"/>
              </w:rPr>
              <w:t>a di c</w:t>
            </w:r>
            <w:r>
              <w:rPr>
                <w:rFonts w:ascii="Bookman Old Style" w:hAnsi="Bookman Old Style" w:cs="Bookman Old Style"/>
              </w:rPr>
              <w:t>u</w:t>
            </w:r>
            <w:r w:rsidRPr="00B97CC6">
              <w:rPr>
                <w:rFonts w:ascii="Bookman Old Style" w:hAnsi="Bookman Old Style" w:cs="TimesNewRomanPSMT"/>
              </w:rPr>
              <w:t>i all</w:t>
            </w:r>
            <w:r>
              <w:rPr>
                <w:rFonts w:ascii="Bookman Old Style" w:hAnsi="Bookman Old Style" w:cs="Bookman Old Style"/>
              </w:rPr>
              <w:t>’</w:t>
            </w:r>
            <w:r w:rsidRPr="00B97CC6">
              <w:rPr>
                <w:rFonts w:ascii="Bookman Old Style" w:hAnsi="Bookman Old Style" w:cs="TimesNewRomanPSMT"/>
              </w:rPr>
              <w:t>articolo 52,</w:t>
            </w:r>
            <w:r>
              <w:rPr>
                <w:rFonts w:ascii="Bookman Old Style" w:hAnsi="Bookman Old Style" w:cs="TimesNewRomanPSMT"/>
              </w:rPr>
              <w:t xml:space="preserve"> </w:t>
            </w:r>
            <w:r w:rsidRPr="00B97CC6">
              <w:rPr>
                <w:rFonts w:ascii="Bookman Old Style" w:hAnsi="Bookman Old Style" w:cs="TimesNewRomanPSMT"/>
              </w:rPr>
              <w:t>comma 1-</w:t>
            </w:r>
            <w:r w:rsidRPr="00B97CC6">
              <w:rPr>
                <w:rFonts w:ascii="Bookman Old Style" w:hAnsi="Bookman Old Style" w:cs="TimesNewRomanPS-ItalicMT"/>
                <w:i/>
                <w:iCs/>
              </w:rPr>
              <w:t>bis</w:t>
            </w:r>
            <w:r w:rsidRPr="00B97CC6">
              <w:rPr>
                <w:rFonts w:ascii="Bookman Old Style" w:hAnsi="Bookman Old Style" w:cs="TimesNewRomanPSMT"/>
              </w:rPr>
              <w:t>, del decreto legislativo 30 marzo 2001, n. 165.</w:t>
            </w:r>
          </w:p>
        </w:tc>
        <w:tc>
          <w:tcPr>
            <w:tcW w:w="7903" w:type="dxa"/>
          </w:tcPr>
          <w:p w14:paraId="14429B06" w14:textId="77777777" w:rsidR="006E6C0B" w:rsidRPr="0005296D" w:rsidRDefault="006E6C0B" w:rsidP="0005296D">
            <w:pPr>
              <w:jc w:val="both"/>
              <w:rPr>
                <w:rFonts w:ascii="Bookman Old Style" w:hAnsi="Bookman Old Style"/>
                <w:b/>
                <w:i/>
              </w:rPr>
            </w:pPr>
          </w:p>
        </w:tc>
      </w:tr>
      <w:tr w:rsidR="006E6C0B" w:rsidRPr="00B97CC6" w14:paraId="14429B0A" w14:textId="77777777" w:rsidTr="40909788">
        <w:tc>
          <w:tcPr>
            <w:tcW w:w="6374" w:type="dxa"/>
          </w:tcPr>
          <w:p w14:paraId="14429B08" w14:textId="77777777" w:rsidR="006E6C0B" w:rsidRPr="00B97CC6" w:rsidRDefault="006E6C0B" w:rsidP="006E6C0B">
            <w:pPr>
              <w:autoSpaceDE w:val="0"/>
              <w:autoSpaceDN w:val="0"/>
              <w:adjustRightInd w:val="0"/>
              <w:jc w:val="both"/>
              <w:rPr>
                <w:rFonts w:ascii="Bookman Old Style" w:hAnsi="Bookman Old Style" w:cs="Times New Roman"/>
                <w:b/>
                <w:i/>
                <w:color w:val="020202"/>
              </w:rPr>
            </w:pPr>
            <w:r w:rsidRPr="00B97CC6">
              <w:rPr>
                <w:rFonts w:ascii="Bookman Old Style" w:hAnsi="Bookman Old Style" w:cs="TimesNewRomanPSMT"/>
              </w:rPr>
              <w:t>12. Per le proced</w:t>
            </w:r>
            <w:r>
              <w:rPr>
                <w:rFonts w:ascii="Bookman Old Style" w:hAnsi="Bookman Old Style" w:cs="Bookman Old Style"/>
              </w:rPr>
              <w:t>u</w:t>
            </w:r>
            <w:r w:rsidRPr="00B97CC6">
              <w:rPr>
                <w:rFonts w:ascii="Bookman Old Style" w:hAnsi="Bookman Old Style" w:cs="TimesNewRomanPSMT"/>
              </w:rPr>
              <w:t>re di c</w:t>
            </w:r>
            <w:r>
              <w:rPr>
                <w:rFonts w:ascii="Bookman Old Style" w:hAnsi="Bookman Old Style" w:cs="Bookman Old Style"/>
              </w:rPr>
              <w:t>u</w:t>
            </w:r>
            <w:r w:rsidRPr="00B97CC6">
              <w:rPr>
                <w:rFonts w:ascii="Bookman Old Style" w:hAnsi="Bookman Old Style" w:cs="TimesNewRomanPSMT"/>
              </w:rPr>
              <w:t>i al presente articolo, i termini pre</w:t>
            </w:r>
            <w:r>
              <w:rPr>
                <w:rFonts w:ascii="Bookman Old Style" w:hAnsi="Bookman Old Style" w:cs="Bookman Old Style"/>
              </w:rPr>
              <w:t>v</w:t>
            </w:r>
            <w:r w:rsidRPr="00B97CC6">
              <w:rPr>
                <w:rFonts w:ascii="Bookman Old Style" w:hAnsi="Bookman Old Style" w:cs="TimesNewRomanPSMT"/>
              </w:rPr>
              <w:t>isti dall</w:t>
            </w:r>
            <w:r>
              <w:rPr>
                <w:rFonts w:ascii="Bookman Old Style" w:hAnsi="Bookman Old Style" w:cs="Bookman Old Style"/>
              </w:rPr>
              <w:t>’</w:t>
            </w:r>
            <w:r w:rsidRPr="00B97CC6">
              <w:rPr>
                <w:rFonts w:ascii="Bookman Old Style" w:hAnsi="Bookman Old Style" w:cs="TimesNewRomanPSMT"/>
              </w:rPr>
              <w:t>articolo 34-</w:t>
            </w:r>
            <w:r w:rsidRPr="00B97CC6">
              <w:rPr>
                <w:rFonts w:ascii="Bookman Old Style" w:hAnsi="Bookman Old Style" w:cs="TimesNewRomanPS-ItalicMT"/>
                <w:i/>
                <w:iCs/>
              </w:rPr>
              <w:t>bis</w:t>
            </w:r>
            <w:r w:rsidRPr="00B97CC6">
              <w:rPr>
                <w:rFonts w:ascii="Bookman Old Style" w:hAnsi="Bookman Old Style" w:cs="TimesNewRomanPSMT"/>
              </w:rPr>
              <w:t>, commi 2 e 4, del</w:t>
            </w:r>
            <w:r>
              <w:rPr>
                <w:rFonts w:ascii="Bookman Old Style" w:hAnsi="Bookman Old Style" w:cs="TimesNewRomanPSMT"/>
              </w:rPr>
              <w:t xml:space="preserve"> </w:t>
            </w:r>
            <w:r w:rsidRPr="00B97CC6">
              <w:rPr>
                <w:rFonts w:ascii="Bookman Old Style" w:hAnsi="Bookman Old Style" w:cs="TimesNewRomanPSMT"/>
              </w:rPr>
              <w:t>decreto legislativo 30 marzo 2001, n. 165, sono stabiliti, rispettivamente, in sette e quindici giorni.</w:t>
            </w:r>
          </w:p>
        </w:tc>
        <w:tc>
          <w:tcPr>
            <w:tcW w:w="7903" w:type="dxa"/>
          </w:tcPr>
          <w:p w14:paraId="14429B09" w14:textId="77777777" w:rsidR="006E6C0B" w:rsidRPr="00B97CC6" w:rsidRDefault="006E6C0B" w:rsidP="007669C0">
            <w:pPr>
              <w:pStyle w:val="Default"/>
              <w:jc w:val="both"/>
              <w:rPr>
                <w:rFonts w:ascii="Bookman Old Style" w:hAnsi="Bookman Old Style"/>
                <w:b/>
                <w:i/>
              </w:rPr>
            </w:pPr>
          </w:p>
        </w:tc>
      </w:tr>
      <w:tr w:rsidR="006E6C0B" w:rsidRPr="00442965" w14:paraId="14429B0C" w14:textId="77777777" w:rsidTr="40909788">
        <w:tc>
          <w:tcPr>
            <w:tcW w:w="14277" w:type="dxa"/>
            <w:gridSpan w:val="2"/>
          </w:tcPr>
          <w:p w14:paraId="14429B0B" w14:textId="113AA7A0" w:rsidR="006E6C0B" w:rsidRPr="00E620E7" w:rsidRDefault="006E6C0B" w:rsidP="00983369">
            <w:pPr>
              <w:pStyle w:val="Titolo3"/>
              <w:outlineLvl w:val="2"/>
              <w:rPr>
                <w:b/>
                <w:bCs/>
              </w:rPr>
            </w:pPr>
            <w:bookmarkStart w:id="109" w:name="_Toc43972631"/>
            <w:r w:rsidRPr="00E620E7">
              <w:rPr>
                <w:b/>
                <w:bCs/>
              </w:rPr>
              <w:t xml:space="preserve">Art. 248 </w:t>
            </w:r>
            <w:r w:rsidR="00983369" w:rsidRPr="00E620E7">
              <w:rPr>
                <w:b/>
                <w:bCs/>
              </w:rPr>
              <w:t xml:space="preserve">- </w:t>
            </w:r>
            <w:r w:rsidRPr="00E620E7">
              <w:rPr>
                <w:b/>
                <w:bCs/>
              </w:rPr>
              <w:t>Disposizioni per la conclusione delle procedure di reclutamento della Commissione Ripam per il personale delle pubbliche amministrazioni</w:t>
            </w:r>
            <w:bookmarkEnd w:id="109"/>
          </w:p>
        </w:tc>
      </w:tr>
      <w:tr w:rsidR="006E6C0B" w:rsidRPr="00442965" w14:paraId="14429B11" w14:textId="77777777" w:rsidTr="40909788">
        <w:tc>
          <w:tcPr>
            <w:tcW w:w="6374" w:type="dxa"/>
          </w:tcPr>
          <w:p w14:paraId="14429B0D" w14:textId="77777777" w:rsidR="006E6C0B" w:rsidRPr="00442965" w:rsidRDefault="006E6C0B" w:rsidP="006E6C0B">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1. Per le proced</w:t>
            </w:r>
            <w:r>
              <w:rPr>
                <w:rFonts w:ascii="Bookman Old Style" w:hAnsi="Bookman Old Style" w:cs="TimesNewRomanPSMT"/>
              </w:rPr>
              <w:t>u</w:t>
            </w:r>
            <w:r w:rsidRPr="00442965">
              <w:rPr>
                <w:rFonts w:ascii="Bookman Old Style" w:hAnsi="Bookman Old Style" w:cs="TimesNewRomanPSMT"/>
              </w:rPr>
              <w:t>re concors</w:t>
            </w:r>
            <w:r>
              <w:rPr>
                <w:rFonts w:ascii="Bookman Old Style" w:hAnsi="Bookman Old Style" w:cs="TimesNewRomanPSMT"/>
              </w:rPr>
              <w:t>u</w:t>
            </w:r>
            <w:r w:rsidRPr="00442965">
              <w:rPr>
                <w:rFonts w:ascii="Bookman Old Style" w:hAnsi="Bookman Old Style" w:cs="TimesNewRomanPSMT"/>
              </w:rPr>
              <w:t>ali per il personale non dirigen</w:t>
            </w:r>
            <w:r>
              <w:rPr>
                <w:rFonts w:ascii="Bookman Old Style" w:hAnsi="Bookman Old Style" w:cs="TimesNewRomanPSMT"/>
              </w:rPr>
              <w:t>z</w:t>
            </w:r>
            <w:r w:rsidRPr="00442965">
              <w:rPr>
                <w:rFonts w:ascii="Bookman Old Style" w:hAnsi="Bookman Old Style" w:cs="TimesNewRomanPSMT"/>
              </w:rPr>
              <w:t>iale, di c</w:t>
            </w:r>
            <w:r>
              <w:rPr>
                <w:rFonts w:ascii="Bookman Old Style" w:hAnsi="Bookman Old Style" w:cs="Bookman Old Style"/>
              </w:rPr>
              <w:t>u</w:t>
            </w:r>
            <w:r w:rsidRPr="00442965">
              <w:rPr>
                <w:rFonts w:ascii="Bookman Old Style" w:hAnsi="Bookman Old Style" w:cs="TimesNewRomanPSMT"/>
              </w:rPr>
              <w:t>i all</w:t>
            </w:r>
            <w:r>
              <w:rPr>
                <w:rFonts w:ascii="Bookman Old Style" w:hAnsi="Bookman Old Style" w:cs="Bookman Old Style"/>
              </w:rPr>
              <w:t>’</w:t>
            </w:r>
            <w:r w:rsidRPr="00442965">
              <w:rPr>
                <w:rFonts w:ascii="Bookman Old Style" w:hAnsi="Bookman Old Style" w:cs="TimesNewRomanPSMT"/>
              </w:rPr>
              <w:t>articolo 4, comma 3-</w:t>
            </w:r>
            <w:r w:rsidRPr="00442965">
              <w:rPr>
                <w:rFonts w:ascii="Bookman Old Style" w:hAnsi="Bookman Old Style" w:cs="TimesNewRomanPS-ItalicMT"/>
                <w:i/>
                <w:iCs/>
              </w:rPr>
              <w:t>quinquies</w:t>
            </w:r>
            <w:r w:rsidRPr="00442965">
              <w:rPr>
                <w:rFonts w:ascii="Bookman Old Style" w:hAnsi="Bookman Old Style" w:cs="TimesNewRomanPSMT"/>
              </w:rPr>
              <w:t>, del decreto-legge 31 agosto 2013, n. 101, convertito, con modificazioni, dalla legge 30 ottobre</w:t>
            </w:r>
            <w:r>
              <w:rPr>
                <w:rFonts w:ascii="Bookman Old Style" w:hAnsi="Bookman Old Style" w:cs="TimesNewRomanPSMT"/>
              </w:rPr>
              <w:t xml:space="preserve"> </w:t>
            </w:r>
            <w:r w:rsidRPr="00442965">
              <w:rPr>
                <w:rFonts w:ascii="Bookman Old Style" w:hAnsi="Bookman Old Style" w:cs="TimesNewRomanPSMT"/>
              </w:rPr>
              <w:t>2013, n. 125, e all</w:t>
            </w:r>
            <w:r>
              <w:rPr>
                <w:rFonts w:ascii="Bookman Old Style" w:hAnsi="Bookman Old Style" w:cs="Bookman Old Style"/>
              </w:rPr>
              <w:t>’</w:t>
            </w:r>
            <w:r w:rsidRPr="00442965">
              <w:rPr>
                <w:rFonts w:ascii="Bookman Old Style" w:hAnsi="Bookman Old Style" w:cs="TimesNewRomanPSMT"/>
              </w:rPr>
              <w:t>articolo 35, comma 5, del decreto legislati</w:t>
            </w:r>
            <w:r>
              <w:rPr>
                <w:rFonts w:ascii="Bookman Old Style" w:hAnsi="Bookman Old Style" w:cs="Bookman Old Style"/>
              </w:rPr>
              <w:t>v</w:t>
            </w:r>
            <w:r w:rsidRPr="00442965">
              <w:rPr>
                <w:rFonts w:ascii="Bookman Old Style" w:hAnsi="Bookman Old Style" w:cs="TimesNewRomanPSMT"/>
              </w:rPr>
              <w:t>o 30 mar</w:t>
            </w:r>
            <w:r>
              <w:rPr>
                <w:rFonts w:ascii="Bookman Old Style" w:hAnsi="Bookman Old Style" w:cs="Bookman Old Style"/>
              </w:rPr>
              <w:t>z</w:t>
            </w:r>
            <w:r w:rsidRPr="00442965">
              <w:rPr>
                <w:rFonts w:ascii="Bookman Old Style" w:hAnsi="Bookman Old Style" w:cs="TimesNewRomanPSMT"/>
              </w:rPr>
              <w:t>o 2001, n. 165, gi</w:t>
            </w:r>
            <w:r>
              <w:rPr>
                <w:rFonts w:ascii="Bookman Old Style" w:hAnsi="Bookman Old Style" w:cs="Bookman Old Style"/>
              </w:rPr>
              <w:t>à</w:t>
            </w:r>
            <w:r w:rsidRPr="00442965">
              <w:rPr>
                <w:rFonts w:ascii="Bookman Old Style" w:hAnsi="Bookman Old Style" w:cs="TimesNewRomanPSMT"/>
              </w:rPr>
              <w:t xml:space="preserve"> bandite alla</w:t>
            </w:r>
            <w:r>
              <w:rPr>
                <w:rFonts w:ascii="Bookman Old Style" w:hAnsi="Bookman Old Style" w:cs="TimesNewRomanPSMT"/>
              </w:rPr>
              <w:t xml:space="preserve"> </w:t>
            </w:r>
            <w:r w:rsidRPr="00442965">
              <w:rPr>
                <w:rFonts w:ascii="Bookman Old Style" w:hAnsi="Bookman Old Style" w:cs="TimesNewRomanPSMT"/>
              </w:rPr>
              <w:t>data di entrata in vigore del presente decreto e per quelle nelle quali, alla medesima data, sia stata</w:t>
            </w:r>
            <w:r>
              <w:rPr>
                <w:rFonts w:ascii="Bookman Old Style" w:hAnsi="Bookman Old Style" w:cs="TimesNewRomanPSMT"/>
              </w:rPr>
              <w:t xml:space="preserve"> </w:t>
            </w:r>
            <w:r w:rsidRPr="00442965">
              <w:rPr>
                <w:rFonts w:ascii="Bookman Old Style" w:hAnsi="Bookman Old Style" w:cs="TimesNewRomanPSMT"/>
              </w:rPr>
              <w:t>effettuata anche una sola delle prove concorsuali previste, la Commissione per l'attuazione del Progetto</w:t>
            </w:r>
            <w:r>
              <w:rPr>
                <w:rFonts w:ascii="Bookman Old Style" w:hAnsi="Bookman Old Style" w:cs="TimesNewRomanPSMT"/>
              </w:rPr>
              <w:t xml:space="preserve"> </w:t>
            </w:r>
            <w:r w:rsidRPr="00442965">
              <w:rPr>
                <w:rFonts w:ascii="Bookman Old Style" w:hAnsi="Bookman Old Style" w:cs="TimesNewRomanPSMT"/>
              </w:rPr>
              <w:t>di Riqualificazione delle Pubbliche Amministrazioni (RIPAM) può modificare, su richiesta delle</w:t>
            </w:r>
            <w:r>
              <w:rPr>
                <w:rFonts w:ascii="Bookman Old Style" w:hAnsi="Bookman Old Style" w:cs="TimesNewRomanPSMT"/>
              </w:rPr>
              <w:t xml:space="preserve"> </w:t>
            </w:r>
            <w:r w:rsidRPr="00442965">
              <w:rPr>
                <w:rFonts w:ascii="Bookman Old Style" w:hAnsi="Bookman Old Style" w:cs="TimesNewRomanPSMT"/>
              </w:rPr>
              <w:t>amministrazioni destinatarie delle procedure concorsuali, le modalità di svolgimento delle prove previste</w:t>
            </w:r>
            <w:r>
              <w:rPr>
                <w:rFonts w:ascii="Bookman Old Style" w:hAnsi="Bookman Old Style" w:cs="TimesNewRomanPSMT"/>
              </w:rPr>
              <w:t xml:space="preserve"> </w:t>
            </w:r>
            <w:r w:rsidRPr="00442965">
              <w:rPr>
                <w:rFonts w:ascii="Bookman Old Style" w:hAnsi="Bookman Old Style" w:cs="TimesNewRomanPSMT"/>
              </w:rPr>
              <w:t>dai relativi bandi di concorso, dandone tempestiva comunicazione ai partecipanti alle procedure,</w:t>
            </w:r>
            <w:r>
              <w:rPr>
                <w:rFonts w:ascii="Bookman Old Style" w:hAnsi="Bookman Old Style" w:cs="TimesNewRomanPSMT"/>
              </w:rPr>
              <w:t xml:space="preserve"> </w:t>
            </w:r>
            <w:r w:rsidRPr="00442965">
              <w:rPr>
                <w:rFonts w:ascii="Bookman Old Style" w:hAnsi="Bookman Old Style" w:cs="TimesNewRomanPSMT"/>
              </w:rPr>
              <w:t>prevedendo esclusivamente:</w:t>
            </w:r>
          </w:p>
          <w:p w14:paraId="14429B0E" w14:textId="77777777" w:rsidR="006E6C0B" w:rsidRPr="00442965" w:rsidRDefault="006E6C0B" w:rsidP="006E6C0B">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a) l</w:t>
            </w:r>
            <w:r>
              <w:rPr>
                <w:rFonts w:ascii="Bookman Old Style" w:hAnsi="Bookman Old Style" w:cs="Bookman Old Style"/>
              </w:rPr>
              <w:t>’u</w:t>
            </w:r>
            <w:r w:rsidRPr="00442965">
              <w:rPr>
                <w:rFonts w:ascii="Bookman Old Style" w:hAnsi="Bookman Old Style" w:cs="TimesNewRomanPSMT"/>
              </w:rPr>
              <w:t>tili</w:t>
            </w:r>
            <w:r>
              <w:rPr>
                <w:rFonts w:ascii="Bookman Old Style" w:hAnsi="Bookman Old Style" w:cs="TimesNewRomanPSMT"/>
              </w:rPr>
              <w:t>zz</w:t>
            </w:r>
            <w:r w:rsidRPr="00442965">
              <w:rPr>
                <w:rFonts w:ascii="Bookman Old Style" w:hAnsi="Bookman Old Style" w:cs="TimesNewRomanPSMT"/>
              </w:rPr>
              <w:t>o di str</w:t>
            </w:r>
            <w:r>
              <w:rPr>
                <w:rFonts w:ascii="Bookman Old Style" w:hAnsi="Bookman Old Style" w:cs="Bookman Old Style"/>
              </w:rPr>
              <w:t>u</w:t>
            </w:r>
            <w:r w:rsidRPr="00442965">
              <w:rPr>
                <w:rFonts w:ascii="Bookman Old Style" w:hAnsi="Bookman Old Style" w:cs="TimesNewRomanPSMT"/>
              </w:rPr>
              <w:t>menti informatici e digitali per lo svolgimento delle prove scritte e preselettive, lo</w:t>
            </w:r>
            <w:r>
              <w:rPr>
                <w:rFonts w:ascii="Bookman Old Style" w:hAnsi="Bookman Old Style" w:cs="TimesNewRomanPSMT"/>
              </w:rPr>
              <w:t xml:space="preserve"> </w:t>
            </w:r>
            <w:r w:rsidRPr="00442965">
              <w:rPr>
                <w:rFonts w:ascii="Bookman Old Style" w:hAnsi="Bookman Old Style" w:cs="TimesNewRomanPSMT"/>
              </w:rPr>
              <w:t>s</w:t>
            </w:r>
            <w:r>
              <w:rPr>
                <w:rFonts w:ascii="Bookman Old Style" w:hAnsi="Bookman Old Style" w:cs="Bookman Old Style"/>
              </w:rPr>
              <w:t>v</w:t>
            </w:r>
            <w:r w:rsidRPr="00442965">
              <w:rPr>
                <w:rFonts w:ascii="Bookman Old Style" w:hAnsi="Bookman Old Style" w:cs="TimesNewRomanPSMT"/>
              </w:rPr>
              <w:t xml:space="preserve">olgimento in </w:t>
            </w:r>
            <w:r>
              <w:rPr>
                <w:rFonts w:ascii="Bookman Old Style" w:hAnsi="Bookman Old Style" w:cs="Bookman Old Style"/>
              </w:rPr>
              <w:t>v</w:t>
            </w:r>
            <w:r w:rsidRPr="00442965">
              <w:rPr>
                <w:rFonts w:ascii="Bookman Old Style" w:hAnsi="Bookman Old Style" w:cs="TimesNewRomanPSMT"/>
              </w:rPr>
              <w:t>ideoconferen</w:t>
            </w:r>
            <w:r>
              <w:rPr>
                <w:rFonts w:ascii="Bookman Old Style" w:hAnsi="Bookman Old Style" w:cs="Bookman Old Style"/>
              </w:rPr>
              <w:t>z</w:t>
            </w:r>
            <w:r w:rsidRPr="00442965">
              <w:rPr>
                <w:rFonts w:ascii="Bookman Old Style" w:hAnsi="Bookman Old Style" w:cs="TimesNewRomanPSMT"/>
              </w:rPr>
              <w:t>a della pro</w:t>
            </w:r>
            <w:r>
              <w:rPr>
                <w:rFonts w:ascii="Bookman Old Style" w:hAnsi="Bookman Old Style" w:cs="Bookman Old Style"/>
              </w:rPr>
              <w:t>v</w:t>
            </w:r>
            <w:r w:rsidRPr="00442965">
              <w:rPr>
                <w:rFonts w:ascii="Bookman Old Style" w:hAnsi="Bookman Old Style" w:cs="TimesNewRomanPSMT"/>
              </w:rPr>
              <w:t>a orale, garantendo com</w:t>
            </w:r>
            <w:r>
              <w:rPr>
                <w:rFonts w:ascii="Bookman Old Style" w:hAnsi="Bookman Old Style" w:cs="Bookman Old Style"/>
              </w:rPr>
              <w:t>u</w:t>
            </w:r>
            <w:r w:rsidRPr="00442965">
              <w:rPr>
                <w:rFonts w:ascii="Bookman Old Style" w:hAnsi="Bookman Old Style" w:cs="TimesNewRomanPSMT"/>
              </w:rPr>
              <w:t>nq</w:t>
            </w:r>
            <w:r>
              <w:rPr>
                <w:rFonts w:ascii="Bookman Old Style" w:hAnsi="Bookman Old Style" w:cs="Bookman Old Style"/>
              </w:rPr>
              <w:t>u</w:t>
            </w:r>
            <w:r w:rsidRPr="00442965">
              <w:rPr>
                <w:rFonts w:ascii="Bookman Old Style" w:hAnsi="Bookman Old Style" w:cs="TimesNewRomanPSMT"/>
              </w:rPr>
              <w:t>e l</w:t>
            </w:r>
            <w:r>
              <w:rPr>
                <w:rFonts w:ascii="Bookman Old Style" w:hAnsi="Bookman Old Style" w:cs="Bookman Old Style"/>
              </w:rPr>
              <w:t>’</w:t>
            </w:r>
            <w:r w:rsidRPr="00442965">
              <w:rPr>
                <w:rFonts w:ascii="Bookman Old Style" w:hAnsi="Bookman Old Style" w:cs="TimesNewRomanPSMT"/>
              </w:rPr>
              <w:t>ado</w:t>
            </w:r>
            <w:r>
              <w:rPr>
                <w:rFonts w:ascii="Bookman Old Style" w:hAnsi="Bookman Old Style" w:cs="Bookman Old Style"/>
              </w:rPr>
              <w:t>z</w:t>
            </w:r>
            <w:r w:rsidRPr="00442965">
              <w:rPr>
                <w:rFonts w:ascii="Bookman Old Style" w:hAnsi="Bookman Old Style" w:cs="TimesNewRomanPSMT"/>
              </w:rPr>
              <w:t>ione di sol</w:t>
            </w:r>
            <w:r>
              <w:rPr>
                <w:rFonts w:ascii="Bookman Old Style" w:hAnsi="Bookman Old Style" w:cs="Bookman Old Style"/>
              </w:rPr>
              <w:t>uz</w:t>
            </w:r>
            <w:r w:rsidRPr="00442965">
              <w:rPr>
                <w:rFonts w:ascii="Bookman Old Style" w:hAnsi="Bookman Old Style" w:cs="TimesNewRomanPSMT"/>
              </w:rPr>
              <w:t>ioni</w:t>
            </w:r>
            <w:r>
              <w:rPr>
                <w:rFonts w:ascii="Bookman Old Style" w:hAnsi="Bookman Old Style" w:cs="TimesNewRomanPSMT"/>
              </w:rPr>
              <w:t xml:space="preserve"> </w:t>
            </w:r>
            <w:r w:rsidRPr="00442965">
              <w:rPr>
                <w:rFonts w:ascii="Bookman Old Style" w:hAnsi="Bookman Old Style" w:cs="TimesNewRomanPSMT"/>
              </w:rPr>
              <w:t xml:space="preserve">tecniche che assicurino la pubblicità della stessa, l'identificazione dei </w:t>
            </w:r>
            <w:r w:rsidRPr="00442965">
              <w:rPr>
                <w:rFonts w:ascii="Bookman Old Style" w:hAnsi="Bookman Old Style" w:cs="TimesNewRomanPSMT"/>
              </w:rPr>
              <w:lastRenderedPageBreak/>
              <w:t>partecipanti, la sicurezza delle</w:t>
            </w:r>
            <w:r>
              <w:rPr>
                <w:rFonts w:ascii="Bookman Old Style" w:hAnsi="Bookman Old Style" w:cs="TimesNewRomanPSMT"/>
              </w:rPr>
              <w:t xml:space="preserve"> </w:t>
            </w:r>
            <w:r w:rsidRPr="00442965">
              <w:rPr>
                <w:rFonts w:ascii="Bookman Old Style" w:hAnsi="Bookman Old Style" w:cs="TimesNewRomanPSMT"/>
              </w:rPr>
              <w:t>comunicazioni e la loro tracciabilità;</w:t>
            </w:r>
          </w:p>
          <w:p w14:paraId="14429B0F" w14:textId="77777777" w:rsidR="006E6C0B" w:rsidRPr="00442965" w:rsidRDefault="006E6C0B" w:rsidP="006E6C0B">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b) lo s</w:t>
            </w:r>
            <w:r>
              <w:rPr>
                <w:rFonts w:ascii="Bookman Old Style" w:hAnsi="Bookman Old Style" w:cs="Bookman Old Style"/>
              </w:rPr>
              <w:t>v</w:t>
            </w:r>
            <w:r w:rsidRPr="00442965">
              <w:rPr>
                <w:rFonts w:ascii="Bookman Old Style" w:hAnsi="Bookman Old Style" w:cs="TimesNewRomanPSMT"/>
              </w:rPr>
              <w:t>olgimento delle pro</w:t>
            </w:r>
            <w:r>
              <w:rPr>
                <w:rFonts w:ascii="Bookman Old Style" w:hAnsi="Bookman Old Style" w:cs="Bookman Old Style"/>
              </w:rPr>
              <w:t>v</w:t>
            </w:r>
            <w:r w:rsidRPr="00442965">
              <w:rPr>
                <w:rFonts w:ascii="Bookman Old Style" w:hAnsi="Bookman Old Style" w:cs="TimesNewRomanPSMT"/>
              </w:rPr>
              <w:t>e anche presso sedi decentrate secondo le modalit</w:t>
            </w:r>
            <w:r>
              <w:rPr>
                <w:rFonts w:ascii="Bookman Old Style" w:hAnsi="Bookman Old Style" w:cs="Bookman Old Style"/>
              </w:rPr>
              <w:t>à</w:t>
            </w:r>
            <w:r w:rsidRPr="00442965">
              <w:rPr>
                <w:rFonts w:ascii="Bookman Old Style" w:hAnsi="Bookman Old Style" w:cs="TimesNewRomanPSMT"/>
              </w:rPr>
              <w:t xml:space="preserve"> dell</w:t>
            </w:r>
            <w:r>
              <w:rPr>
                <w:rFonts w:ascii="Bookman Old Style" w:hAnsi="Bookman Old Style" w:cs="Bookman Old Style"/>
              </w:rPr>
              <w:t>’</w:t>
            </w:r>
            <w:r w:rsidRPr="00442965">
              <w:rPr>
                <w:rFonts w:ascii="Bookman Old Style" w:hAnsi="Bookman Old Style" w:cs="TimesNewRomanPSMT"/>
              </w:rPr>
              <w:t>articolo 2</w:t>
            </w:r>
            <w:r>
              <w:rPr>
                <w:rFonts w:ascii="Bookman Old Style" w:hAnsi="Bookman Old Style" w:cs="TimesNewRomanPSMT"/>
              </w:rPr>
              <w:t>47</w:t>
            </w:r>
            <w:r w:rsidRPr="00442965">
              <w:rPr>
                <w:rFonts w:ascii="Bookman Old Style" w:hAnsi="Bookman Old Style" w:cs="TimesNewRomanPSMT"/>
              </w:rPr>
              <w:t>.</w:t>
            </w:r>
          </w:p>
        </w:tc>
        <w:tc>
          <w:tcPr>
            <w:tcW w:w="7903" w:type="dxa"/>
          </w:tcPr>
          <w:p w14:paraId="7AC64A35" w14:textId="3FFB2543" w:rsidR="00E62B7B" w:rsidRPr="00E62B7B" w:rsidRDefault="00E62B7B" w:rsidP="00E62B7B">
            <w:pPr>
              <w:jc w:val="both"/>
              <w:rPr>
                <w:rFonts w:ascii="Bookman Old Style" w:hAnsi="Bookman Old Style"/>
                <w:i/>
                <w:iCs/>
              </w:rPr>
            </w:pPr>
            <w:r w:rsidRPr="00E62B7B">
              <w:rPr>
                <w:rFonts w:ascii="Bookman Old Style" w:hAnsi="Bookman Old Style"/>
                <w:i/>
                <w:iCs/>
              </w:rPr>
              <w:lastRenderedPageBreak/>
              <w:t>Per le procedure concorsuali già bandite e per quelle in cui sia stata effettuata anche una sola delle prove stabilite, è data la possibilità alla Commissione RIPAM di modificare, su richiesta delle amministrazioni destinatarie, le modalità di svolgimento delle prove selettive di concorso prevedendo esclusivamente l’utilizzo di strumenti informatici e digitali per la prova scritta e l’utilizzo per la prova orale del sistema di videoconferenza.</w:t>
            </w:r>
          </w:p>
          <w:p w14:paraId="14429B10" w14:textId="2419D961" w:rsidR="006E6C0B" w:rsidRPr="00720E9F" w:rsidRDefault="006E6C0B" w:rsidP="006E6C0B">
            <w:pPr>
              <w:autoSpaceDE w:val="0"/>
              <w:autoSpaceDN w:val="0"/>
              <w:adjustRightInd w:val="0"/>
              <w:jc w:val="both"/>
              <w:rPr>
                <w:rFonts w:ascii="Bookman Old Style" w:hAnsi="Bookman Old Style"/>
                <w:b/>
                <w:i/>
              </w:rPr>
            </w:pPr>
          </w:p>
        </w:tc>
      </w:tr>
      <w:tr w:rsidR="00E62B7B" w:rsidRPr="00442965" w14:paraId="14429B17" w14:textId="77777777" w:rsidTr="40909788">
        <w:tc>
          <w:tcPr>
            <w:tcW w:w="6374" w:type="dxa"/>
          </w:tcPr>
          <w:p w14:paraId="7F5C01F6" w14:textId="77777777" w:rsidR="00E62B7B" w:rsidRDefault="00E62B7B" w:rsidP="00E62B7B">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2. Alle commissioni esaminatrici e alle sottocommissioni si applica il comma 7 dell</w:t>
            </w:r>
            <w:r>
              <w:rPr>
                <w:rFonts w:ascii="Bookman Old Style" w:hAnsi="Bookman Old Style" w:cs="Bookman Old Style"/>
              </w:rPr>
              <w:t>’</w:t>
            </w:r>
            <w:r w:rsidRPr="00442965">
              <w:rPr>
                <w:rFonts w:ascii="Bookman Old Style" w:hAnsi="Bookman Old Style" w:cs="TimesNewRomanPSMT"/>
              </w:rPr>
              <w:t>articolo 2</w:t>
            </w:r>
            <w:r>
              <w:rPr>
                <w:rFonts w:ascii="Bookman Old Style" w:hAnsi="Bookman Old Style" w:cs="TimesNewRomanPSMT"/>
              </w:rPr>
              <w:t>47</w:t>
            </w:r>
            <w:r w:rsidRPr="00442965">
              <w:rPr>
                <w:rFonts w:ascii="Bookman Old Style" w:hAnsi="Bookman Old Style" w:cs="TimesNewRomanPSMT"/>
              </w:rPr>
              <w:t>.</w:t>
            </w:r>
          </w:p>
          <w:p w14:paraId="30DB260E" w14:textId="2616D363" w:rsidR="00E62B7B" w:rsidRDefault="00E62B7B" w:rsidP="00E62B7B">
            <w:pPr>
              <w:autoSpaceDE w:val="0"/>
              <w:autoSpaceDN w:val="0"/>
              <w:adjustRightInd w:val="0"/>
              <w:jc w:val="both"/>
              <w:rPr>
                <w:rFonts w:ascii="Bookman Old Style" w:hAnsi="Bookman Old Style" w:cs="TimesNewRomanPSMT"/>
              </w:rPr>
            </w:pPr>
            <w:r>
              <w:rPr>
                <w:rFonts w:ascii="Bookman Old Style" w:hAnsi="Bookman Old Style" w:cs="TimesNewRomanPSMT"/>
              </w:rPr>
              <w:t>3</w:t>
            </w:r>
            <w:r w:rsidRPr="00442965">
              <w:rPr>
                <w:rFonts w:ascii="Bookman Old Style" w:hAnsi="Bookman Old Style" w:cs="TimesNewRomanPSMT"/>
              </w:rPr>
              <w:t>. In attuazione delle modalità di svolgimento delle prove concorsuali stabilite ai sensi del comma 1,</w:t>
            </w:r>
            <w:r>
              <w:rPr>
                <w:rFonts w:ascii="Bookman Old Style" w:hAnsi="Bookman Old Style" w:cs="TimesNewRomanPSMT"/>
              </w:rPr>
              <w:t xml:space="preserve"> </w:t>
            </w:r>
            <w:r w:rsidRPr="00442965">
              <w:rPr>
                <w:rFonts w:ascii="Bookman Old Style" w:hAnsi="Bookman Old Style" w:cs="TimesNewRomanPSMT"/>
              </w:rPr>
              <w:t>Forme</w:t>
            </w:r>
            <w:r>
              <w:rPr>
                <w:rFonts w:ascii="Bookman Old Style" w:hAnsi="Bookman Old Style" w:cs="Bookman Old Style"/>
              </w:rPr>
              <w:t>z</w:t>
            </w:r>
            <w:r w:rsidRPr="00442965">
              <w:rPr>
                <w:rFonts w:ascii="Bookman Old Style" w:hAnsi="Bookman Old Style" w:cs="TimesNewRomanPSMT"/>
              </w:rPr>
              <w:t>PA p</w:t>
            </w:r>
            <w:r>
              <w:rPr>
                <w:rFonts w:ascii="Bookman Old Style" w:hAnsi="Bookman Old Style" w:cs="Bookman Old Style"/>
              </w:rPr>
              <w:t>uò</w:t>
            </w:r>
            <w:r w:rsidRPr="00442965">
              <w:rPr>
                <w:rFonts w:ascii="Bookman Old Style" w:hAnsi="Bookman Old Style" w:cs="TimesNewRomanPSMT"/>
              </w:rPr>
              <w:t xml:space="preserve"> risol</w:t>
            </w:r>
            <w:r>
              <w:rPr>
                <w:rFonts w:ascii="Bookman Old Style" w:hAnsi="Bookman Old Style" w:cs="Bookman Old Style"/>
              </w:rPr>
              <w:t>v</w:t>
            </w:r>
            <w:r w:rsidRPr="00442965">
              <w:rPr>
                <w:rFonts w:ascii="Bookman Old Style" w:hAnsi="Bookman Old Style" w:cs="TimesNewRomanPSMT"/>
              </w:rPr>
              <w:t>ere i contratti stip</w:t>
            </w:r>
            <w:r>
              <w:rPr>
                <w:rFonts w:ascii="Bookman Old Style" w:hAnsi="Bookman Old Style" w:cs="Bookman Old Style"/>
              </w:rPr>
              <w:t>u</w:t>
            </w:r>
            <w:r w:rsidRPr="00442965">
              <w:rPr>
                <w:rFonts w:ascii="Bookman Old Style" w:hAnsi="Bookman Old Style" w:cs="TimesNewRomanPSMT"/>
              </w:rPr>
              <w:t>lati per l</w:t>
            </w:r>
            <w:r>
              <w:rPr>
                <w:rFonts w:ascii="Bookman Old Style" w:hAnsi="Bookman Old Style" w:cs="Bookman Old Style"/>
              </w:rPr>
              <w:t>’</w:t>
            </w:r>
            <w:r w:rsidRPr="00442965">
              <w:rPr>
                <w:rFonts w:ascii="Bookman Old Style" w:hAnsi="Bookman Old Style" w:cs="TimesNewRomanPSMT"/>
              </w:rPr>
              <w:t>organi</w:t>
            </w:r>
            <w:r>
              <w:rPr>
                <w:rFonts w:ascii="Bookman Old Style" w:hAnsi="Bookman Old Style" w:cs="Bookman Old Style"/>
              </w:rPr>
              <w:t>zz</w:t>
            </w:r>
            <w:r w:rsidRPr="00442965">
              <w:rPr>
                <w:rFonts w:ascii="Bookman Old Style" w:hAnsi="Bookman Old Style" w:cs="TimesNewRomanPSMT"/>
              </w:rPr>
              <w:t>a</w:t>
            </w:r>
            <w:r>
              <w:rPr>
                <w:rFonts w:ascii="Bookman Old Style" w:hAnsi="Bookman Old Style" w:cs="TimesNewRomanPSMT"/>
              </w:rPr>
              <w:t>z</w:t>
            </w:r>
            <w:r w:rsidRPr="00442965">
              <w:rPr>
                <w:rFonts w:ascii="Bookman Old Style" w:hAnsi="Bookman Old Style" w:cs="TimesNewRomanPSMT"/>
              </w:rPr>
              <w:t>ione delle proced</w:t>
            </w:r>
            <w:r>
              <w:rPr>
                <w:rFonts w:ascii="Bookman Old Style" w:hAnsi="Bookman Old Style" w:cs="Bookman Old Style"/>
              </w:rPr>
              <w:t>u</w:t>
            </w:r>
            <w:r w:rsidRPr="00442965">
              <w:rPr>
                <w:rFonts w:ascii="Bookman Old Style" w:hAnsi="Bookman Old Style" w:cs="TimesNewRomanPSMT"/>
              </w:rPr>
              <w:t>re concors</w:t>
            </w:r>
            <w:r>
              <w:rPr>
                <w:rFonts w:ascii="Bookman Old Style" w:hAnsi="Bookman Old Style" w:cs="Bookman Old Style"/>
              </w:rPr>
              <w:t>u</w:t>
            </w:r>
            <w:r w:rsidRPr="00442965">
              <w:rPr>
                <w:rFonts w:ascii="Bookman Old Style" w:hAnsi="Bookman Old Style" w:cs="TimesNewRomanPSMT"/>
              </w:rPr>
              <w:t>ali indette</w:t>
            </w:r>
            <w:r>
              <w:rPr>
                <w:rFonts w:ascii="Bookman Old Style" w:hAnsi="Bookman Old Style" w:cs="TimesNewRomanPSMT"/>
              </w:rPr>
              <w:t xml:space="preserve"> </w:t>
            </w:r>
            <w:r w:rsidRPr="00442965">
              <w:rPr>
                <w:rFonts w:ascii="Bookman Old Style" w:hAnsi="Bookman Old Style" w:cs="TimesNewRomanPSMT"/>
              </w:rPr>
              <w:t>dalla Commissione per l'attuazione del Progetto di Riqualificazione delle Pubbliche Amministrazioni</w:t>
            </w:r>
            <w:r>
              <w:rPr>
                <w:rFonts w:ascii="Bookman Old Style" w:hAnsi="Bookman Old Style" w:cs="TimesNewRomanPSMT"/>
              </w:rPr>
              <w:t xml:space="preserve"> </w:t>
            </w:r>
            <w:r w:rsidRPr="00442965">
              <w:rPr>
                <w:rFonts w:ascii="Bookman Old Style" w:hAnsi="Bookman Old Style" w:cs="TimesNewRomanPSMT"/>
              </w:rPr>
              <w:t>(RIPAM) che, alla data del presente decreto, non hanno avuto un principio di esecuzione, fermo restando</w:t>
            </w:r>
            <w:r>
              <w:rPr>
                <w:rFonts w:ascii="Bookman Old Style" w:hAnsi="Bookman Old Style" w:cs="TimesNewRomanPSMT"/>
              </w:rPr>
              <w:t xml:space="preserve"> </w:t>
            </w:r>
            <w:r w:rsidRPr="00442965">
              <w:rPr>
                <w:rFonts w:ascii="Bookman Old Style" w:hAnsi="Bookman Old Style" w:cs="TimesNewRomanPSMT"/>
              </w:rPr>
              <w:t>l</w:t>
            </w:r>
            <w:r>
              <w:rPr>
                <w:rFonts w:ascii="Bookman Old Style" w:hAnsi="Bookman Old Style" w:cs="Bookman Old Style"/>
              </w:rPr>
              <w:t>’</w:t>
            </w:r>
            <w:r w:rsidRPr="00442965">
              <w:rPr>
                <w:rFonts w:ascii="Bookman Old Style" w:hAnsi="Bookman Old Style" w:cs="TimesNewRomanPSMT"/>
              </w:rPr>
              <w:t>indenni</w:t>
            </w:r>
            <w:r>
              <w:rPr>
                <w:rFonts w:ascii="Bookman Old Style" w:hAnsi="Bookman Old Style" w:cs="TimesNewRomanPSMT"/>
              </w:rPr>
              <w:t>zz</w:t>
            </w:r>
            <w:r w:rsidRPr="00442965">
              <w:rPr>
                <w:rFonts w:ascii="Bookman Old Style" w:hAnsi="Bookman Old Style" w:cs="TimesNewRomanPSMT"/>
              </w:rPr>
              <w:t>o limitato alle spese sosten</w:t>
            </w:r>
            <w:r>
              <w:rPr>
                <w:rFonts w:ascii="Bookman Old Style" w:hAnsi="Bookman Old Style" w:cs="Bookman Old Style"/>
              </w:rPr>
              <w:t>u</w:t>
            </w:r>
            <w:r w:rsidRPr="00442965">
              <w:rPr>
                <w:rFonts w:ascii="Bookman Old Style" w:hAnsi="Bookman Old Style" w:cs="TimesNewRomanPSMT"/>
              </w:rPr>
              <w:t>te dall</w:t>
            </w:r>
            <w:r>
              <w:rPr>
                <w:rFonts w:ascii="Bookman Old Style" w:hAnsi="Bookman Old Style" w:cs="Bookman Old Style"/>
              </w:rPr>
              <w:t>’</w:t>
            </w:r>
            <w:r w:rsidRPr="00442965">
              <w:rPr>
                <w:rFonts w:ascii="Bookman Old Style" w:hAnsi="Bookman Old Style" w:cs="TimesNewRomanPSMT"/>
              </w:rPr>
              <w:t>operatore economico sino alla data della risol</w:t>
            </w:r>
            <w:r>
              <w:rPr>
                <w:rFonts w:ascii="Bookman Old Style" w:hAnsi="Bookman Old Style" w:cs="Bookman Old Style"/>
              </w:rPr>
              <w:t>uz</w:t>
            </w:r>
            <w:r w:rsidRPr="00442965">
              <w:rPr>
                <w:rFonts w:ascii="Bookman Old Style" w:hAnsi="Bookman Old Style" w:cs="TimesNewRomanPSMT"/>
              </w:rPr>
              <w:t>ione, con</w:t>
            </w:r>
            <w:r>
              <w:rPr>
                <w:rFonts w:ascii="Bookman Old Style" w:hAnsi="Bookman Old Style" w:cs="TimesNewRomanPSMT"/>
              </w:rPr>
              <w:t xml:space="preserve"> </w:t>
            </w:r>
            <w:r w:rsidRPr="00442965">
              <w:rPr>
                <w:rFonts w:ascii="Bookman Old Style" w:hAnsi="Bookman Old Style" w:cs="TimesNewRomanPSMT"/>
              </w:rPr>
              <w:t>oneri a carico delle amministrazioni interessate alle procedure concorsuali a valere sulle risorse</w:t>
            </w:r>
            <w:r>
              <w:rPr>
                <w:rFonts w:ascii="Bookman Old Style" w:hAnsi="Bookman Old Style" w:cs="TimesNewRomanPSMT"/>
              </w:rPr>
              <w:t xml:space="preserve"> </w:t>
            </w:r>
            <w:r w:rsidRPr="00442965">
              <w:rPr>
                <w:rFonts w:ascii="Bookman Old Style" w:hAnsi="Bookman Old Style" w:cs="TimesNewRomanPSMT"/>
              </w:rPr>
              <w:t>disponibili a legislazione vigente. Sono conseguentemente adeguati gli accordi convenzionali con</w:t>
            </w:r>
            <w:r>
              <w:rPr>
                <w:rFonts w:ascii="Bookman Old Style" w:hAnsi="Bookman Old Style" w:cs="TimesNewRomanPSMT"/>
              </w:rPr>
              <w:t xml:space="preserve"> </w:t>
            </w:r>
            <w:r w:rsidRPr="00442965">
              <w:rPr>
                <w:rFonts w:ascii="Bookman Old Style" w:hAnsi="Bookman Old Style" w:cs="TimesNewRomanPSMT"/>
              </w:rPr>
              <w:t>Formez PA</w:t>
            </w:r>
            <w:r>
              <w:rPr>
                <w:rFonts w:ascii="Bookman Old Style" w:hAnsi="Bookman Old Style" w:cs="TimesNewRomanPSMT"/>
              </w:rPr>
              <w:t>.</w:t>
            </w:r>
          </w:p>
          <w:p w14:paraId="14429B15" w14:textId="593521E6" w:rsidR="00E62B7B" w:rsidRPr="00442965" w:rsidRDefault="00E62B7B" w:rsidP="00E62B7B">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4. Il pagamento dell</w:t>
            </w:r>
            <w:r>
              <w:rPr>
                <w:rFonts w:ascii="Bookman Old Style" w:hAnsi="Bookman Old Style" w:cs="Bookman Old Style"/>
              </w:rPr>
              <w:t>’</w:t>
            </w:r>
            <w:r w:rsidRPr="00442965">
              <w:rPr>
                <w:rFonts w:ascii="Bookman Old Style" w:hAnsi="Bookman Old Style" w:cs="TimesNewRomanPSMT"/>
              </w:rPr>
              <w:t>indenni</w:t>
            </w:r>
            <w:r>
              <w:rPr>
                <w:rFonts w:ascii="Bookman Old Style" w:hAnsi="Bookman Old Style" w:cs="Bookman Old Style"/>
              </w:rPr>
              <w:t>zzo</w:t>
            </w:r>
            <w:r w:rsidRPr="00442965">
              <w:rPr>
                <w:rFonts w:ascii="Bookman Old Style" w:hAnsi="Bookman Old Style" w:cs="TimesNewRomanPSMT"/>
              </w:rPr>
              <w:t xml:space="preserve"> al ricorrere dei pres</w:t>
            </w:r>
            <w:r>
              <w:rPr>
                <w:rFonts w:ascii="Bookman Old Style" w:hAnsi="Bookman Old Style" w:cs="Bookman Old Style"/>
              </w:rPr>
              <w:t>u</w:t>
            </w:r>
            <w:r w:rsidRPr="00442965">
              <w:rPr>
                <w:rFonts w:ascii="Bookman Old Style" w:hAnsi="Bookman Old Style" w:cs="TimesNewRomanPSMT"/>
              </w:rPr>
              <w:t>pposti di cui al comma 3 non costituisce ipotesi di</w:t>
            </w:r>
            <w:r>
              <w:rPr>
                <w:rFonts w:ascii="Bookman Old Style" w:hAnsi="Bookman Old Style" w:cs="TimesNewRomanPSMT"/>
              </w:rPr>
              <w:t xml:space="preserve"> </w:t>
            </w:r>
            <w:r w:rsidRPr="00442965">
              <w:rPr>
                <w:rFonts w:ascii="Bookman Old Style" w:hAnsi="Bookman Old Style" w:cs="TimesNewRomanPSMT"/>
              </w:rPr>
              <w:t>danno erariale.</w:t>
            </w:r>
          </w:p>
        </w:tc>
        <w:tc>
          <w:tcPr>
            <w:tcW w:w="7903" w:type="dxa"/>
          </w:tcPr>
          <w:p w14:paraId="14429B16" w14:textId="7919433B" w:rsidR="00E62B7B" w:rsidRPr="00E62B7B" w:rsidRDefault="00E62B7B" w:rsidP="00E62B7B">
            <w:pPr>
              <w:autoSpaceDE w:val="0"/>
              <w:autoSpaceDN w:val="0"/>
              <w:adjustRightInd w:val="0"/>
              <w:jc w:val="both"/>
              <w:rPr>
                <w:rFonts w:ascii="Bookman Old Style" w:hAnsi="Bookman Old Style"/>
                <w:i/>
                <w:iCs/>
              </w:rPr>
            </w:pPr>
            <w:r w:rsidRPr="00E62B7B">
              <w:rPr>
                <w:rFonts w:ascii="Bookman Old Style" w:hAnsi="Bookman Old Style"/>
                <w:i/>
                <w:iCs/>
              </w:rPr>
              <w:t xml:space="preserve"> Si rinvia, infine, alle disposizioni dell’articolo 247, comma 7, per quanto concerne le commissioni esaminatrici e le sottocommissioni e, quanto alle modalità di svolgimento delle prove concorsuali, si autorizza Formez PA a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Il pagamento dell’indennizzo al ricorrere dei presupposti di cui sopra non costituisce ipotesi di danno erariale (</w:t>
            </w:r>
            <w:r w:rsidRPr="00E62B7B">
              <w:rPr>
                <w:rFonts w:ascii="Bookman Old Style" w:hAnsi="Bookman Old Style"/>
                <w:b/>
                <w:bCs/>
                <w:i/>
                <w:iCs/>
              </w:rPr>
              <w:t>commi 2, 3 e 4)</w:t>
            </w:r>
          </w:p>
        </w:tc>
      </w:tr>
      <w:tr w:rsidR="00E62B7B" w:rsidRPr="00442965" w14:paraId="14429B1D" w14:textId="77777777" w:rsidTr="40909788">
        <w:tc>
          <w:tcPr>
            <w:tcW w:w="14277" w:type="dxa"/>
            <w:gridSpan w:val="2"/>
          </w:tcPr>
          <w:p w14:paraId="14429B1C" w14:textId="1F1A213F" w:rsidR="00E62B7B" w:rsidRPr="00E620E7" w:rsidRDefault="00E62B7B" w:rsidP="00E62B7B">
            <w:pPr>
              <w:pStyle w:val="Titolo3"/>
              <w:spacing w:after="40"/>
              <w:outlineLvl w:val="2"/>
              <w:rPr>
                <w:b/>
                <w:bCs/>
              </w:rPr>
            </w:pPr>
            <w:bookmarkStart w:id="110" w:name="_Toc43972632"/>
            <w:r w:rsidRPr="00E620E7">
              <w:rPr>
                <w:b/>
                <w:bCs/>
              </w:rPr>
              <w:t>Art.249 -</w:t>
            </w:r>
            <w:r w:rsidRPr="00E620E7">
              <w:rPr>
                <w:rFonts w:cs="Times New Roman"/>
                <w:b/>
                <w:bCs/>
                <w:color w:val="020202"/>
              </w:rPr>
              <w:t xml:space="preserve"> </w:t>
            </w:r>
            <w:r w:rsidRPr="00E620E7">
              <w:rPr>
                <w:b/>
                <w:bCs/>
              </w:rPr>
              <w:t>Semplificazione e svolgimento in modalità decentrata e telematica delle procedure concorsuali delle pubbliche amministrazioni)</w:t>
            </w:r>
            <w:bookmarkEnd w:id="110"/>
          </w:p>
        </w:tc>
      </w:tr>
      <w:tr w:rsidR="00E62B7B" w:rsidRPr="00442965" w14:paraId="14429B26" w14:textId="77777777" w:rsidTr="40909788">
        <w:tc>
          <w:tcPr>
            <w:tcW w:w="6374" w:type="dxa"/>
          </w:tcPr>
          <w:p w14:paraId="14429B1E" w14:textId="77777777" w:rsidR="00E62B7B" w:rsidRPr="00442965" w:rsidRDefault="00E62B7B" w:rsidP="00E62B7B">
            <w:pPr>
              <w:autoSpaceDE w:val="0"/>
              <w:autoSpaceDN w:val="0"/>
              <w:adjustRightInd w:val="0"/>
              <w:jc w:val="both"/>
              <w:rPr>
                <w:rFonts w:ascii="Bookman Old Style" w:hAnsi="Bookman Old Style" w:cs="TimesNewRomanPSMT"/>
              </w:rPr>
            </w:pPr>
            <w:r w:rsidRPr="00442965">
              <w:rPr>
                <w:rFonts w:ascii="Bookman Old Style" w:hAnsi="Bookman Old Style" w:cs="TimesNewRomanPSMT"/>
              </w:rPr>
              <w:t>1. A decorrere dalla data di entrata in vigore del presente decreto e fino al 31 dicembre 2020 i principi</w:t>
            </w:r>
            <w:r>
              <w:rPr>
                <w:rFonts w:ascii="Bookman Old Style" w:hAnsi="Bookman Old Style" w:cs="TimesNewRomanPSMT"/>
              </w:rPr>
              <w:t xml:space="preserve"> </w:t>
            </w:r>
            <w:r w:rsidRPr="00442965">
              <w:rPr>
                <w:rFonts w:ascii="Bookman Old Style" w:hAnsi="Bookman Old Style" w:cs="TimesNewRomanPSMT"/>
              </w:rPr>
              <w:t>e i criteri direttivi concernenti lo svolgimento delle prove concorsuali in modalità decentrata e attraverso</w:t>
            </w:r>
            <w:r>
              <w:rPr>
                <w:rFonts w:ascii="Bookman Old Style" w:hAnsi="Bookman Old Style" w:cs="TimesNewRomanPSMT"/>
              </w:rPr>
              <w:t xml:space="preserve"> </w:t>
            </w:r>
            <w:r w:rsidRPr="00442965">
              <w:rPr>
                <w:rFonts w:ascii="Bookman Old Style" w:hAnsi="Bookman Old Style" w:cs="TimesNewRomanPSMT"/>
              </w:rPr>
              <w:t>l</w:t>
            </w:r>
            <w:r>
              <w:rPr>
                <w:rFonts w:ascii="Bookman Old Style" w:hAnsi="Bookman Old Style" w:cs="Bookman Old Style"/>
              </w:rPr>
              <w:t>’u</w:t>
            </w:r>
            <w:r w:rsidRPr="00442965">
              <w:rPr>
                <w:rFonts w:ascii="Bookman Old Style" w:hAnsi="Bookman Old Style" w:cs="TimesNewRomanPSMT"/>
              </w:rPr>
              <w:t>tili</w:t>
            </w:r>
            <w:r>
              <w:rPr>
                <w:rFonts w:ascii="Bookman Old Style" w:hAnsi="Bookman Old Style" w:cs="TimesNewRomanPSMT"/>
              </w:rPr>
              <w:t>zz</w:t>
            </w:r>
            <w:r w:rsidRPr="00442965">
              <w:rPr>
                <w:rFonts w:ascii="Bookman Old Style" w:hAnsi="Bookman Old Style" w:cs="TimesNewRomanPSMT"/>
              </w:rPr>
              <w:t>o di tecnologia digitale di c</w:t>
            </w:r>
            <w:r>
              <w:rPr>
                <w:rFonts w:ascii="Bookman Old Style" w:hAnsi="Bookman Old Style" w:cs="Bookman Old Style"/>
              </w:rPr>
              <w:t>u</w:t>
            </w:r>
            <w:r w:rsidRPr="00442965">
              <w:rPr>
                <w:rFonts w:ascii="Bookman Old Style" w:hAnsi="Bookman Old Style" w:cs="TimesNewRomanPSMT"/>
              </w:rPr>
              <w:t>i alle lettere a) e b), del comma 1 dell</w:t>
            </w:r>
            <w:r>
              <w:rPr>
                <w:rFonts w:ascii="Bookman Old Style" w:hAnsi="Bookman Old Style" w:cs="Bookman Old Style"/>
              </w:rPr>
              <w:t>’</w:t>
            </w:r>
            <w:r w:rsidRPr="00442965">
              <w:rPr>
                <w:rFonts w:ascii="Bookman Old Style" w:hAnsi="Bookman Old Style" w:cs="TimesNewRomanPSMT"/>
              </w:rPr>
              <w:t>articolo 2</w:t>
            </w:r>
            <w:r>
              <w:rPr>
                <w:rFonts w:ascii="Bookman Old Style" w:hAnsi="Bookman Old Style" w:cs="TimesNewRomanPSMT"/>
              </w:rPr>
              <w:t>48</w:t>
            </w:r>
            <w:r w:rsidRPr="00442965">
              <w:rPr>
                <w:rFonts w:ascii="Bookman Old Style" w:hAnsi="Bookman Old Style" w:cs="TimesNewRomanPSMT"/>
              </w:rPr>
              <w:t>, nonch</w:t>
            </w:r>
            <w:r>
              <w:rPr>
                <w:rFonts w:ascii="Bookman Old Style" w:hAnsi="Bookman Old Style" w:cs="TimesNewRomanPSMT"/>
              </w:rPr>
              <w:t>è</w:t>
            </w:r>
            <w:r w:rsidRPr="00442965">
              <w:rPr>
                <w:rFonts w:ascii="Bookman Old Style" w:hAnsi="Bookman Old Style" w:cs="TimesNewRomanPSMT"/>
              </w:rPr>
              <w:t xml:space="preserve"> le</w:t>
            </w:r>
            <w:r>
              <w:rPr>
                <w:rFonts w:ascii="Bookman Old Style" w:hAnsi="Bookman Old Style" w:cs="TimesNewRomanPSMT"/>
              </w:rPr>
              <w:t xml:space="preserve"> </w:t>
            </w:r>
            <w:r w:rsidRPr="00442965">
              <w:rPr>
                <w:rFonts w:ascii="Bookman Old Style" w:hAnsi="Bookman Old Style" w:cs="TimesNewRomanPSMT"/>
              </w:rPr>
              <w:t>modalit</w:t>
            </w:r>
            <w:r>
              <w:rPr>
                <w:rFonts w:ascii="Bookman Old Style" w:hAnsi="Bookman Old Style" w:cs="Bookman Old Style"/>
              </w:rPr>
              <w:t>à</w:t>
            </w:r>
            <w:r w:rsidRPr="00442965">
              <w:rPr>
                <w:rFonts w:ascii="Bookman Old Style" w:hAnsi="Bookman Old Style" w:cs="TimesNewRomanPSMT"/>
              </w:rPr>
              <w:t xml:space="preserve"> di s</w:t>
            </w:r>
            <w:r>
              <w:rPr>
                <w:rFonts w:ascii="Bookman Old Style" w:hAnsi="Bookman Old Style" w:cs="Bookman Old Style"/>
              </w:rPr>
              <w:t>v</w:t>
            </w:r>
            <w:r w:rsidRPr="00442965">
              <w:rPr>
                <w:rFonts w:ascii="Bookman Old Style" w:hAnsi="Bookman Old Style" w:cs="TimesNewRomanPSMT"/>
              </w:rPr>
              <w:t>olgimento delle atti</w:t>
            </w:r>
            <w:r>
              <w:rPr>
                <w:rFonts w:ascii="Bookman Old Style" w:hAnsi="Bookman Old Style" w:cs="Bookman Old Style"/>
              </w:rPr>
              <w:t>v</w:t>
            </w:r>
            <w:r w:rsidRPr="00442965">
              <w:rPr>
                <w:rFonts w:ascii="Bookman Old Style" w:hAnsi="Bookman Old Style" w:cs="TimesNewRomanPSMT"/>
              </w:rPr>
              <w:t>it</w:t>
            </w:r>
            <w:r>
              <w:rPr>
                <w:rFonts w:ascii="Bookman Old Style" w:hAnsi="Bookman Old Style" w:cs="Bookman Old Style"/>
              </w:rPr>
              <w:t>à</w:t>
            </w:r>
            <w:r w:rsidRPr="00442965">
              <w:rPr>
                <w:rFonts w:ascii="Bookman Old Style" w:hAnsi="Bookman Old Style" w:cs="TimesNewRomanPSMT"/>
              </w:rPr>
              <w:t xml:space="preserve"> delle commissioni esaminatrici di c</w:t>
            </w:r>
            <w:r>
              <w:rPr>
                <w:rFonts w:ascii="Bookman Old Style" w:hAnsi="Bookman Old Style" w:cs="TimesNewRomanPSMT"/>
              </w:rPr>
              <w:t>u</w:t>
            </w:r>
            <w:r w:rsidRPr="00442965">
              <w:rPr>
                <w:rFonts w:ascii="Bookman Old Style" w:hAnsi="Bookman Old Style" w:cs="TimesNewRomanPSMT"/>
              </w:rPr>
              <w:t>i al comma 7 dell</w:t>
            </w:r>
            <w:r>
              <w:rPr>
                <w:rFonts w:ascii="Bookman Old Style" w:hAnsi="Bookman Old Style" w:cs="Bookman Old Style"/>
              </w:rPr>
              <w:t>’</w:t>
            </w:r>
            <w:r w:rsidRPr="00442965">
              <w:rPr>
                <w:rFonts w:ascii="Bookman Old Style" w:hAnsi="Bookman Old Style" w:cs="TimesNewRomanPSMT"/>
              </w:rPr>
              <w:t>articolo</w:t>
            </w:r>
            <w:r>
              <w:rPr>
                <w:rFonts w:ascii="Bookman Old Style" w:hAnsi="Bookman Old Style" w:cs="TimesNewRomanPSMT"/>
              </w:rPr>
              <w:t xml:space="preserve"> 247</w:t>
            </w:r>
            <w:r w:rsidRPr="00442965">
              <w:rPr>
                <w:rFonts w:ascii="Bookman Old Style" w:hAnsi="Bookman Old Style" w:cs="TimesNewRomanPSMT"/>
              </w:rPr>
              <w:t>, e quelle di presentazione della domanda di partecipazione di cui ai commi 4 e 5 del medesimo</w:t>
            </w:r>
          </w:p>
          <w:p w14:paraId="14429B1F" w14:textId="77777777" w:rsidR="00E62B7B" w:rsidRPr="00442965" w:rsidRDefault="00E62B7B" w:rsidP="00E62B7B">
            <w:pPr>
              <w:autoSpaceDE w:val="0"/>
              <w:autoSpaceDN w:val="0"/>
              <w:adjustRightInd w:val="0"/>
              <w:jc w:val="both"/>
              <w:rPr>
                <w:rFonts w:ascii="Bookman Old Style" w:hAnsi="Bookman Old Style" w:cs="Times New Roman"/>
                <w:b/>
                <w:i/>
                <w:color w:val="020202"/>
              </w:rPr>
            </w:pPr>
            <w:r>
              <w:rPr>
                <w:rFonts w:ascii="Bookman Old Style" w:hAnsi="Bookman Old Style" w:cs="TimesNewRomanPSMT"/>
              </w:rPr>
              <w:lastRenderedPageBreak/>
              <w:t>a</w:t>
            </w:r>
            <w:r w:rsidRPr="00442965">
              <w:rPr>
                <w:rFonts w:ascii="Bookman Old Style" w:hAnsi="Bookman Old Style" w:cs="TimesNewRomanPSMT"/>
              </w:rPr>
              <w:t>rticolo</w:t>
            </w:r>
            <w:r>
              <w:rPr>
                <w:rFonts w:ascii="Bookman Old Style" w:hAnsi="Bookman Old Style" w:cs="TimesNewRomanPSMT"/>
              </w:rPr>
              <w:t xml:space="preserve"> </w:t>
            </w:r>
            <w:r w:rsidRPr="00442965">
              <w:rPr>
                <w:rFonts w:ascii="Bookman Old Style" w:hAnsi="Bookman Old Style" w:cs="TimesNewRomanPSMT"/>
              </w:rPr>
              <w:t>250, possono essere applicati dalle singole amministra</w:t>
            </w:r>
            <w:r>
              <w:rPr>
                <w:rFonts w:ascii="Bookman Old Style" w:hAnsi="Bookman Old Style" w:cs="Bookman Old Style"/>
              </w:rPr>
              <w:t>z</w:t>
            </w:r>
            <w:r w:rsidRPr="00442965">
              <w:rPr>
                <w:rFonts w:ascii="Bookman Old Style" w:hAnsi="Bookman Old Style" w:cs="TimesNewRomanPSMT"/>
              </w:rPr>
              <w:t>ioni di c</w:t>
            </w:r>
            <w:r>
              <w:rPr>
                <w:rFonts w:ascii="Bookman Old Style" w:hAnsi="Bookman Old Style" w:cs="Bookman Old Style"/>
              </w:rPr>
              <w:t>u</w:t>
            </w:r>
            <w:r w:rsidRPr="00442965">
              <w:rPr>
                <w:rFonts w:ascii="Bookman Old Style" w:hAnsi="Bookman Old Style" w:cs="TimesNewRomanPSMT"/>
              </w:rPr>
              <w:t>i all</w:t>
            </w:r>
            <w:r>
              <w:rPr>
                <w:rFonts w:ascii="Bookman Old Style" w:hAnsi="Bookman Old Style" w:cs="Bookman Old Style"/>
              </w:rPr>
              <w:t>’</w:t>
            </w:r>
            <w:r w:rsidRPr="00442965">
              <w:rPr>
                <w:rFonts w:ascii="Bookman Old Style" w:hAnsi="Bookman Old Style" w:cs="TimesNewRomanPSMT"/>
              </w:rPr>
              <w:t>articolo 1, comma 2, del</w:t>
            </w:r>
            <w:r>
              <w:rPr>
                <w:rFonts w:ascii="Bookman Old Style" w:hAnsi="Bookman Old Style" w:cs="TimesNewRomanPSMT"/>
              </w:rPr>
              <w:t xml:space="preserve"> </w:t>
            </w:r>
            <w:r w:rsidRPr="00442965">
              <w:rPr>
                <w:rFonts w:ascii="Bookman Old Style" w:hAnsi="Bookman Old Style" w:cs="TimesNewRomanPSMT"/>
              </w:rPr>
              <w:t>decreto legislativo 30 marzo 2001, n. 165.</w:t>
            </w:r>
          </w:p>
        </w:tc>
        <w:tc>
          <w:tcPr>
            <w:tcW w:w="7903" w:type="dxa"/>
          </w:tcPr>
          <w:p w14:paraId="14429B20" w14:textId="77777777" w:rsidR="00E62B7B" w:rsidRPr="00E620E7" w:rsidRDefault="00E62B7B" w:rsidP="00E62B7B">
            <w:pPr>
              <w:jc w:val="both"/>
              <w:rPr>
                <w:rFonts w:ascii="Bookman Old Style" w:hAnsi="Bookman Old Style"/>
                <w:i/>
                <w:iCs/>
              </w:rPr>
            </w:pPr>
            <w:r w:rsidRPr="00E620E7">
              <w:rPr>
                <w:rFonts w:ascii="Bookman Old Style" w:hAnsi="Bookman Old Style"/>
                <w:b/>
                <w:bCs/>
                <w:i/>
                <w:iCs/>
                <w:u w:val="single"/>
              </w:rPr>
              <w:lastRenderedPageBreak/>
              <w:t>L’impatto sui Comuni delle previsioni stabilite dagli articoli precedenti è definito nell’art. 249</w:t>
            </w:r>
            <w:r w:rsidRPr="00E620E7">
              <w:rPr>
                <w:rFonts w:ascii="Bookman Old Style" w:hAnsi="Bookman Old Style"/>
                <w:i/>
                <w:iCs/>
              </w:rPr>
              <w:t>, che estende a tutte le amministrazioni pubbliche e per tutto il 2020 la facoltà di attenersi ai “principi e criteri direttivi” di cui agli articoli prima richiamati e in particolare:</w:t>
            </w:r>
          </w:p>
          <w:p w14:paraId="14429B21" w14:textId="77777777" w:rsidR="00E62B7B" w:rsidRPr="00E620E7" w:rsidRDefault="00E62B7B" w:rsidP="00E62B7B">
            <w:pPr>
              <w:pStyle w:val="Paragrafoelenco"/>
              <w:numPr>
                <w:ilvl w:val="0"/>
                <w:numId w:val="21"/>
              </w:numPr>
              <w:jc w:val="both"/>
              <w:rPr>
                <w:rFonts w:ascii="Bookman Old Style" w:hAnsi="Bookman Old Style"/>
                <w:i/>
                <w:iCs/>
              </w:rPr>
            </w:pPr>
            <w:r w:rsidRPr="00E620E7">
              <w:rPr>
                <w:rFonts w:ascii="Bookman Old Style" w:hAnsi="Bookman Old Style"/>
                <w:i/>
                <w:iCs/>
              </w:rPr>
              <w:t>lo svolgimento delle prove presso sedi decentrate;</w:t>
            </w:r>
          </w:p>
          <w:p w14:paraId="14429B22" w14:textId="77777777" w:rsidR="00E62B7B" w:rsidRPr="00E620E7" w:rsidRDefault="00E62B7B" w:rsidP="00E62B7B">
            <w:pPr>
              <w:pStyle w:val="Paragrafoelenco"/>
              <w:numPr>
                <w:ilvl w:val="0"/>
                <w:numId w:val="21"/>
              </w:numPr>
              <w:jc w:val="both"/>
              <w:rPr>
                <w:rFonts w:ascii="Bookman Old Style" w:hAnsi="Bookman Old Style"/>
                <w:i/>
                <w:iCs/>
              </w:rPr>
            </w:pPr>
            <w:r w:rsidRPr="00E620E7">
              <w:rPr>
                <w:rFonts w:ascii="Bookman Old Style" w:hAnsi="Bookman Old Style"/>
                <w:i/>
                <w:iCs/>
              </w:rPr>
              <w:t>l’utilizzo delle tecnologie digitali per lo svolgimento delle prove;</w:t>
            </w:r>
          </w:p>
          <w:p w14:paraId="14429B23" w14:textId="77777777" w:rsidR="00E62B7B" w:rsidRPr="00E620E7" w:rsidRDefault="00E62B7B" w:rsidP="00E62B7B">
            <w:pPr>
              <w:pStyle w:val="Paragrafoelenco"/>
              <w:numPr>
                <w:ilvl w:val="0"/>
                <w:numId w:val="21"/>
              </w:numPr>
              <w:jc w:val="both"/>
              <w:rPr>
                <w:rFonts w:ascii="Bookman Old Style" w:hAnsi="Bookman Old Style"/>
                <w:i/>
                <w:iCs/>
              </w:rPr>
            </w:pPr>
            <w:r w:rsidRPr="00E620E7">
              <w:rPr>
                <w:rFonts w:ascii="Bookman Old Style" w:hAnsi="Bookman Old Style"/>
                <w:i/>
                <w:iCs/>
              </w:rPr>
              <w:t>la modalità di lavoro a distanza per le attività delle commissioni esaminatrici;</w:t>
            </w:r>
          </w:p>
          <w:p w14:paraId="14429B24" w14:textId="77777777" w:rsidR="00E62B7B" w:rsidRPr="00E620E7" w:rsidRDefault="00E62B7B" w:rsidP="00E62B7B">
            <w:pPr>
              <w:pStyle w:val="Paragrafoelenco"/>
              <w:numPr>
                <w:ilvl w:val="0"/>
                <w:numId w:val="21"/>
              </w:numPr>
              <w:jc w:val="both"/>
              <w:rPr>
                <w:rFonts w:ascii="Bookman Old Style" w:hAnsi="Bookman Old Style"/>
                <w:i/>
                <w:iCs/>
              </w:rPr>
            </w:pPr>
            <w:r w:rsidRPr="00E620E7">
              <w:rPr>
                <w:rFonts w:ascii="Bookman Old Style" w:hAnsi="Bookman Old Style"/>
                <w:i/>
                <w:iCs/>
              </w:rPr>
              <w:t>la modalità di presentazione delle candidature attraverso PEC e SPID.</w:t>
            </w:r>
          </w:p>
          <w:p w14:paraId="14429B25" w14:textId="77777777" w:rsidR="00E62B7B" w:rsidRPr="00E620E7" w:rsidRDefault="00E62B7B" w:rsidP="00E62B7B">
            <w:pPr>
              <w:jc w:val="both"/>
              <w:rPr>
                <w:rFonts w:ascii="Bookman Old Style" w:hAnsi="Bookman Old Style"/>
                <w:b/>
                <w:i/>
                <w:iCs/>
              </w:rPr>
            </w:pPr>
          </w:p>
        </w:tc>
      </w:tr>
      <w:tr w:rsidR="00E62B7B" w:rsidRPr="00442965" w14:paraId="14429B29" w14:textId="77777777" w:rsidTr="40909788">
        <w:tc>
          <w:tcPr>
            <w:tcW w:w="6374" w:type="dxa"/>
          </w:tcPr>
          <w:p w14:paraId="14429B27" w14:textId="77777777" w:rsidR="00E62B7B" w:rsidRPr="00442965" w:rsidRDefault="00E62B7B" w:rsidP="00E62B7B">
            <w:pPr>
              <w:autoSpaceDE w:val="0"/>
              <w:autoSpaceDN w:val="0"/>
              <w:adjustRightInd w:val="0"/>
              <w:jc w:val="both"/>
              <w:rPr>
                <w:rFonts w:ascii="Bookman Old Style" w:hAnsi="Bookman Old Style" w:cs="Times New Roman"/>
                <w:b/>
                <w:i/>
                <w:color w:val="020202"/>
              </w:rPr>
            </w:pPr>
            <w:r w:rsidRPr="00823EBF">
              <w:rPr>
                <w:rFonts w:ascii="Bookman Old Style" w:hAnsi="Bookman Old Style" w:cs="TimesNewRomanPSMT"/>
              </w:rPr>
              <w:lastRenderedPageBreak/>
              <w:t>2. Per il personale delle Forze armate, delle Forze di polizia ad ordinamento civile e militare e del</w:t>
            </w:r>
            <w:r>
              <w:rPr>
                <w:rFonts w:ascii="Bookman Old Style" w:hAnsi="Bookman Old Style" w:cs="TimesNewRomanPSMT"/>
              </w:rPr>
              <w:t xml:space="preserve"> </w:t>
            </w:r>
            <w:r w:rsidRPr="00823EBF">
              <w:rPr>
                <w:rFonts w:ascii="Bookman Old Style" w:hAnsi="Bookman Old Style" w:cs="TimesNewRomanPSMT"/>
              </w:rPr>
              <w:t xml:space="preserve">Corpo nazionale dei vigili del fuoco, si applicano le disposizioni di cui agli articoli </w:t>
            </w:r>
            <w:r>
              <w:rPr>
                <w:rFonts w:ascii="Bookman Old Style" w:hAnsi="Bookman Old Style" w:cs="TimesNewRomanPSMT"/>
              </w:rPr>
              <w:t>259 e 260</w:t>
            </w:r>
            <w:r w:rsidRPr="00823EBF">
              <w:rPr>
                <w:rFonts w:ascii="Bookman Old Style" w:hAnsi="Bookman Old Style" w:cs="TimesNewRomanPSMT"/>
              </w:rPr>
              <w:t>.</w:t>
            </w:r>
          </w:p>
        </w:tc>
        <w:tc>
          <w:tcPr>
            <w:tcW w:w="7903" w:type="dxa"/>
          </w:tcPr>
          <w:p w14:paraId="14429B28" w14:textId="77777777" w:rsidR="00E62B7B" w:rsidRPr="00442965" w:rsidRDefault="00E62B7B" w:rsidP="00E62B7B">
            <w:pPr>
              <w:jc w:val="both"/>
              <w:rPr>
                <w:rFonts w:ascii="Bookman Old Style" w:hAnsi="Bookman Old Style"/>
                <w:b/>
                <w:i/>
              </w:rPr>
            </w:pPr>
          </w:p>
        </w:tc>
      </w:tr>
      <w:tr w:rsidR="00E62B7B" w:rsidRPr="00E620E7" w14:paraId="14429B2C" w14:textId="77777777" w:rsidTr="40909788">
        <w:tc>
          <w:tcPr>
            <w:tcW w:w="14277" w:type="dxa"/>
            <w:gridSpan w:val="2"/>
          </w:tcPr>
          <w:p w14:paraId="14429B2B" w14:textId="7D746736" w:rsidR="00E62B7B" w:rsidRPr="00E620E7" w:rsidRDefault="00E62B7B" w:rsidP="00E62B7B">
            <w:pPr>
              <w:pStyle w:val="Titolo3"/>
              <w:spacing w:after="40"/>
              <w:outlineLvl w:val="2"/>
              <w:rPr>
                <w:b/>
                <w:bCs/>
              </w:rPr>
            </w:pPr>
            <w:bookmarkStart w:id="111" w:name="_Toc43972633"/>
            <w:r w:rsidRPr="00E620E7">
              <w:rPr>
                <w:b/>
                <w:bCs/>
              </w:rPr>
              <w:t xml:space="preserve">Art. 250 </w:t>
            </w:r>
            <w:r>
              <w:rPr>
                <w:b/>
                <w:bCs/>
              </w:rPr>
              <w:t xml:space="preserve">- </w:t>
            </w:r>
            <w:r w:rsidRPr="00E620E7">
              <w:rPr>
                <w:b/>
                <w:bCs/>
              </w:rPr>
              <w:t>Scuola Nazionale dell’amministrazione e conclusione dei concorsi, già banditi, degli enti pubblici di</w:t>
            </w:r>
            <w:r>
              <w:rPr>
                <w:b/>
                <w:bCs/>
              </w:rPr>
              <w:t xml:space="preserve"> </w:t>
            </w:r>
            <w:r w:rsidRPr="00E620E7">
              <w:rPr>
                <w:b/>
                <w:bCs/>
              </w:rPr>
              <w:t>ricerca</w:t>
            </w:r>
            <w:bookmarkEnd w:id="111"/>
          </w:p>
        </w:tc>
      </w:tr>
      <w:tr w:rsidR="00E62B7B" w:rsidRPr="00823EBF" w14:paraId="14429B34" w14:textId="77777777" w:rsidTr="40909788">
        <w:tc>
          <w:tcPr>
            <w:tcW w:w="6374" w:type="dxa"/>
          </w:tcPr>
          <w:p w14:paraId="14429B2D" w14:textId="77777777" w:rsidR="00E62B7B" w:rsidRPr="00823EBF" w:rsidRDefault="00E62B7B" w:rsidP="00E62B7B">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1. Entro il 30 gi</w:t>
            </w:r>
            <w:r>
              <w:rPr>
                <w:rFonts w:ascii="Bookman Old Style" w:hAnsi="Bookman Old Style" w:cs="Bookman Old Style"/>
              </w:rPr>
              <w:t>u</w:t>
            </w:r>
            <w:r w:rsidRPr="00823EBF">
              <w:rPr>
                <w:rFonts w:ascii="Bookman Old Style" w:hAnsi="Bookman Old Style" w:cs="TimesNewRomanPSMT"/>
              </w:rPr>
              <w:t>gno 2020 la Sc</w:t>
            </w:r>
            <w:r>
              <w:rPr>
                <w:rFonts w:ascii="Bookman Old Style" w:hAnsi="Bookman Old Style" w:cs="Bookman Old Style"/>
              </w:rPr>
              <w:t>u</w:t>
            </w:r>
            <w:r w:rsidRPr="00823EBF">
              <w:rPr>
                <w:rFonts w:ascii="Bookman Old Style" w:hAnsi="Bookman Old Style" w:cs="TimesNewRomanPSMT"/>
              </w:rPr>
              <w:t>ola na</w:t>
            </w:r>
            <w:r>
              <w:rPr>
                <w:rFonts w:ascii="Bookman Old Style" w:hAnsi="Bookman Old Style" w:cs="Bookman Old Style"/>
              </w:rPr>
              <w:t>z</w:t>
            </w:r>
            <w:r w:rsidRPr="00823EBF">
              <w:rPr>
                <w:rFonts w:ascii="Bookman Old Style" w:hAnsi="Bookman Old Style" w:cs="TimesNewRomanPSMT"/>
              </w:rPr>
              <w:t>ionale dell</w:t>
            </w:r>
            <w:r>
              <w:rPr>
                <w:rFonts w:ascii="Bookman Old Style" w:hAnsi="Bookman Old Style" w:cs="Bookman Old Style"/>
              </w:rPr>
              <w:t>’</w:t>
            </w:r>
            <w:r w:rsidRPr="00823EBF">
              <w:rPr>
                <w:rFonts w:ascii="Bookman Old Style" w:hAnsi="Bookman Old Style" w:cs="TimesNewRomanPSMT"/>
              </w:rPr>
              <w:t>Amministra</w:t>
            </w:r>
            <w:r>
              <w:rPr>
                <w:rFonts w:ascii="Bookman Old Style" w:hAnsi="Bookman Old Style" w:cs="Bookman Old Style"/>
              </w:rPr>
              <w:t>z</w:t>
            </w:r>
            <w:r w:rsidRPr="00823EBF">
              <w:rPr>
                <w:rFonts w:ascii="Bookman Old Style" w:hAnsi="Bookman Old Style" w:cs="TimesNewRomanPSMT"/>
              </w:rPr>
              <w:t>ione bandisce l</w:t>
            </w:r>
            <w:r>
              <w:rPr>
                <w:rFonts w:ascii="Bookman Old Style" w:hAnsi="Bookman Old Style" w:cs="Bookman Old Style"/>
              </w:rPr>
              <w:t>’</w:t>
            </w:r>
            <w:r w:rsidRPr="00823EBF">
              <w:rPr>
                <w:rFonts w:ascii="Bookman Old Style" w:hAnsi="Bookman Old Style" w:cs="TimesNewRomanPSMT"/>
              </w:rPr>
              <w:t>VIII corso-concorso</w:t>
            </w:r>
            <w:r>
              <w:rPr>
                <w:rFonts w:ascii="Bookman Old Style" w:hAnsi="Bookman Old Style" w:cs="TimesNewRomanPSMT"/>
              </w:rPr>
              <w:t xml:space="preserve"> </w:t>
            </w:r>
            <w:r w:rsidRPr="00823EBF">
              <w:rPr>
                <w:rFonts w:ascii="Bookman Old Style" w:hAnsi="Bookman Old Style" w:cs="TimesNewRomanPSMT"/>
              </w:rPr>
              <w:t>selettivo per la formazione dirigenziale, prevedendo:</w:t>
            </w:r>
          </w:p>
          <w:p w14:paraId="14429B2E" w14:textId="77777777" w:rsidR="00E62B7B" w:rsidRPr="00823EBF" w:rsidRDefault="00E62B7B" w:rsidP="00E62B7B">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a) la presentazione della domanda di partecipazione anche con le modalità di cui ai commi 4 e 5</w:t>
            </w:r>
            <w:r>
              <w:rPr>
                <w:rFonts w:ascii="Bookman Old Style" w:hAnsi="Bookman Old Style" w:cs="TimesNewRomanPSMT"/>
              </w:rPr>
              <w:t xml:space="preserve"> </w:t>
            </w:r>
            <w:r w:rsidRPr="00823EBF">
              <w:rPr>
                <w:rFonts w:ascii="Bookman Old Style" w:hAnsi="Bookman Old Style" w:cs="TimesNewRomanPSMT"/>
              </w:rPr>
              <w:t>dell</w:t>
            </w:r>
            <w:r>
              <w:rPr>
                <w:rFonts w:ascii="Bookman Old Style" w:hAnsi="Bookman Old Style" w:cs="Bookman Old Style"/>
              </w:rPr>
              <w:t>’</w:t>
            </w:r>
            <w:r w:rsidRPr="00823EBF">
              <w:rPr>
                <w:rFonts w:ascii="Bookman Old Style" w:hAnsi="Bookman Old Style" w:cs="TimesNewRomanPSMT"/>
              </w:rPr>
              <w:t>articolo 2</w:t>
            </w:r>
            <w:r>
              <w:rPr>
                <w:rFonts w:ascii="Bookman Old Style" w:hAnsi="Bookman Old Style" w:cs="TimesNewRomanPSMT"/>
              </w:rPr>
              <w:t>47</w:t>
            </w:r>
            <w:r w:rsidRPr="00823EBF">
              <w:rPr>
                <w:rFonts w:ascii="Bookman Old Style" w:hAnsi="Bookman Old Style" w:cs="TimesNewRomanPSMT"/>
              </w:rPr>
              <w:t>;</w:t>
            </w:r>
          </w:p>
          <w:p w14:paraId="14429B2F" w14:textId="77777777" w:rsidR="00E62B7B" w:rsidRPr="00823EBF" w:rsidRDefault="00E62B7B" w:rsidP="00E62B7B">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b) lo svolgimento con modalità telematiche di due prove scritte, effettuate anche nella medesima data</w:t>
            </w:r>
            <w:r>
              <w:rPr>
                <w:rFonts w:ascii="Bookman Old Style" w:hAnsi="Bookman Old Style" w:cs="TimesNewRomanPSMT"/>
              </w:rPr>
              <w:t xml:space="preserve"> </w:t>
            </w:r>
            <w:r w:rsidRPr="00823EBF">
              <w:rPr>
                <w:rFonts w:ascii="Bookman Old Style" w:hAnsi="Bookman Old Style" w:cs="TimesNewRomanPSMT"/>
              </w:rPr>
              <w:t>e nelle sedi decentrate di c</w:t>
            </w:r>
            <w:r>
              <w:rPr>
                <w:rFonts w:ascii="Bookman Old Style" w:hAnsi="Bookman Old Style" w:cs="Bookman Old Style"/>
              </w:rPr>
              <w:t>u</w:t>
            </w:r>
            <w:r w:rsidRPr="00823EBF">
              <w:rPr>
                <w:rFonts w:ascii="Bookman Old Style" w:hAnsi="Bookman Old Style" w:cs="TimesNewRomanPSMT"/>
              </w:rPr>
              <w:t>i all</w:t>
            </w:r>
            <w:r>
              <w:rPr>
                <w:rFonts w:ascii="Bookman Old Style" w:hAnsi="Bookman Old Style" w:cs="Bookman Old Style"/>
              </w:rPr>
              <w:t>’</w:t>
            </w:r>
            <w:r w:rsidRPr="00823EBF">
              <w:rPr>
                <w:rFonts w:ascii="Bookman Old Style" w:hAnsi="Bookman Old Style" w:cs="TimesNewRomanPSMT"/>
              </w:rPr>
              <w:t>articolo 2</w:t>
            </w:r>
            <w:r>
              <w:rPr>
                <w:rFonts w:ascii="Bookman Old Style" w:hAnsi="Bookman Old Style" w:cs="TimesNewRomanPSMT"/>
              </w:rPr>
              <w:t>47</w:t>
            </w:r>
            <w:r w:rsidRPr="00823EBF">
              <w:rPr>
                <w:rFonts w:ascii="Bookman Old Style" w:hAnsi="Bookman Old Style" w:cs="TimesNewRomanPSMT"/>
              </w:rPr>
              <w:t>, comma 2;</w:t>
            </w:r>
          </w:p>
          <w:p w14:paraId="14429B30" w14:textId="77777777" w:rsidR="00E62B7B" w:rsidRPr="00823EBF" w:rsidRDefault="00E62B7B" w:rsidP="00E62B7B">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c) un esame orale nel corso del quale saranno accertate anche le conoscenze linguistiche, che può essere</w:t>
            </w:r>
            <w:r>
              <w:rPr>
                <w:rFonts w:ascii="Bookman Old Style" w:hAnsi="Bookman Old Style" w:cs="TimesNewRomanPSMT"/>
              </w:rPr>
              <w:t xml:space="preserve"> </w:t>
            </w:r>
            <w:r w:rsidRPr="00823EBF">
              <w:rPr>
                <w:rFonts w:ascii="Bookman Old Style" w:hAnsi="Bookman Old Style" w:cs="TimesNewRomanPSMT"/>
              </w:rPr>
              <w:t>anche s</w:t>
            </w:r>
            <w:r>
              <w:rPr>
                <w:rFonts w:ascii="Bookman Old Style" w:hAnsi="Bookman Old Style" w:cs="Bookman Old Style"/>
              </w:rPr>
              <w:t>v</w:t>
            </w:r>
            <w:r w:rsidRPr="00823EBF">
              <w:rPr>
                <w:rFonts w:ascii="Bookman Old Style" w:hAnsi="Bookman Old Style" w:cs="TimesNewRomanPSMT"/>
              </w:rPr>
              <w:t xml:space="preserve">olto in </w:t>
            </w:r>
            <w:r>
              <w:rPr>
                <w:rFonts w:ascii="Bookman Old Style" w:hAnsi="Bookman Old Style" w:cs="Bookman Old Style"/>
              </w:rPr>
              <w:t>v</w:t>
            </w:r>
            <w:r w:rsidRPr="00823EBF">
              <w:rPr>
                <w:rFonts w:ascii="Bookman Old Style" w:hAnsi="Bookman Old Style" w:cs="TimesNewRomanPSMT"/>
              </w:rPr>
              <w:t>ideoconferen</w:t>
            </w:r>
            <w:r>
              <w:rPr>
                <w:rFonts w:ascii="Bookman Old Style" w:hAnsi="Bookman Old Style" w:cs="Bookman Old Style"/>
              </w:rPr>
              <w:t>z</w:t>
            </w:r>
            <w:r w:rsidRPr="00823EBF">
              <w:rPr>
                <w:rFonts w:ascii="Bookman Old Style" w:hAnsi="Bookman Old Style" w:cs="TimesNewRomanPSMT"/>
              </w:rPr>
              <w:t>a secondo le modalit</w:t>
            </w:r>
            <w:r>
              <w:rPr>
                <w:rFonts w:ascii="Bookman Old Style" w:hAnsi="Bookman Old Style" w:cs="Bookman Old Style"/>
              </w:rPr>
              <w:t>à</w:t>
            </w:r>
            <w:r w:rsidRPr="00823EBF">
              <w:rPr>
                <w:rFonts w:ascii="Bookman Old Style" w:hAnsi="Bookman Old Style" w:cs="TimesNewRomanPSMT"/>
              </w:rPr>
              <w:t xml:space="preserve"> di c</w:t>
            </w:r>
            <w:r>
              <w:rPr>
                <w:rFonts w:ascii="Bookman Old Style" w:hAnsi="Bookman Old Style" w:cs="Bookman Old Style"/>
              </w:rPr>
              <w:t>u</w:t>
            </w:r>
            <w:r w:rsidRPr="00823EBF">
              <w:rPr>
                <w:rFonts w:ascii="Bookman Old Style" w:hAnsi="Bookman Old Style" w:cs="TimesNewRomanPSMT"/>
              </w:rPr>
              <w:t>i all</w:t>
            </w:r>
            <w:r>
              <w:rPr>
                <w:rFonts w:ascii="Bookman Old Style" w:hAnsi="Bookman Old Style" w:cs="Bookman Old Style"/>
              </w:rPr>
              <w:t>’</w:t>
            </w:r>
            <w:r w:rsidRPr="00823EBF">
              <w:rPr>
                <w:rFonts w:ascii="Bookman Old Style" w:hAnsi="Bookman Old Style" w:cs="TimesNewRomanPSMT"/>
              </w:rPr>
              <w:t>articolo 2</w:t>
            </w:r>
            <w:r>
              <w:rPr>
                <w:rFonts w:ascii="Bookman Old Style" w:hAnsi="Bookman Old Style" w:cs="TimesNewRomanPSMT"/>
              </w:rPr>
              <w:t>47</w:t>
            </w:r>
            <w:r w:rsidRPr="00823EBF">
              <w:rPr>
                <w:rFonts w:ascii="Bookman Old Style" w:hAnsi="Bookman Old Style" w:cs="TimesNewRomanPSMT"/>
              </w:rPr>
              <w:t>, comma 3;</w:t>
            </w:r>
          </w:p>
          <w:p w14:paraId="14429B31" w14:textId="77777777" w:rsidR="00E62B7B" w:rsidRPr="00823EBF" w:rsidRDefault="00E62B7B" w:rsidP="00E62B7B">
            <w:pPr>
              <w:autoSpaceDE w:val="0"/>
              <w:autoSpaceDN w:val="0"/>
              <w:adjustRightInd w:val="0"/>
              <w:jc w:val="both"/>
              <w:rPr>
                <w:rFonts w:ascii="Bookman Old Style" w:hAnsi="Bookman Old Style" w:cs="Times New Roman"/>
                <w:b/>
                <w:i/>
                <w:color w:val="020202"/>
              </w:rPr>
            </w:pPr>
            <w:r w:rsidRPr="00823EBF">
              <w:rPr>
                <w:rFonts w:ascii="Bookman Old Style" w:hAnsi="Bookman Old Style" w:cs="TimesNewRomanPSMT"/>
              </w:rPr>
              <w:t>d) una commissione di concorso articolata in sottocommissioni. Si applica comunque il comma 7</w:t>
            </w:r>
            <w:r>
              <w:rPr>
                <w:rFonts w:ascii="Bookman Old Style" w:hAnsi="Bookman Old Style" w:cs="TimesNewRomanPSMT"/>
              </w:rPr>
              <w:t xml:space="preserve"> </w:t>
            </w:r>
            <w:r w:rsidRPr="00823EBF">
              <w:rPr>
                <w:rFonts w:ascii="Bookman Old Style" w:hAnsi="Bookman Old Style" w:cs="TimesNewRomanPSMT"/>
              </w:rPr>
              <w:t>dell</w:t>
            </w:r>
            <w:r>
              <w:rPr>
                <w:rFonts w:ascii="Bookman Old Style" w:hAnsi="Bookman Old Style" w:cs="TimesNewRomanPSMT"/>
              </w:rPr>
              <w:t>’</w:t>
            </w:r>
            <w:r w:rsidRPr="00823EBF">
              <w:rPr>
                <w:rFonts w:ascii="Bookman Old Style" w:hAnsi="Bookman Old Style" w:cs="TimesNewRomanPSMT"/>
              </w:rPr>
              <w:t xml:space="preserve">articolo </w:t>
            </w:r>
            <w:r>
              <w:rPr>
                <w:rFonts w:ascii="Bookman Old Style" w:hAnsi="Bookman Old Style" w:cs="TimesNewRomanPSMT"/>
              </w:rPr>
              <w:t>247</w:t>
            </w:r>
            <w:r w:rsidRPr="00823EBF">
              <w:rPr>
                <w:rFonts w:ascii="Bookman Old Style" w:hAnsi="Bookman Old Style" w:cs="TimesNewRomanPSMT"/>
              </w:rPr>
              <w:t>.</w:t>
            </w:r>
          </w:p>
        </w:tc>
        <w:tc>
          <w:tcPr>
            <w:tcW w:w="7903" w:type="dxa"/>
          </w:tcPr>
          <w:p w14:paraId="14429B32" w14:textId="77777777" w:rsidR="00E62B7B" w:rsidRPr="00E620E7" w:rsidRDefault="00E62B7B" w:rsidP="00E62B7B">
            <w:pPr>
              <w:pStyle w:val="Default"/>
              <w:jc w:val="both"/>
              <w:rPr>
                <w:rFonts w:ascii="Bookman Old Style" w:hAnsi="Bookman Old Style"/>
                <w:i/>
                <w:iCs/>
                <w:sz w:val="22"/>
                <w:szCs w:val="22"/>
              </w:rPr>
            </w:pPr>
            <w:r w:rsidRPr="00E620E7">
              <w:rPr>
                <w:rFonts w:ascii="Bookman Old Style" w:hAnsi="Bookman Old Style"/>
                <w:i/>
                <w:iCs/>
                <w:sz w:val="22"/>
                <w:szCs w:val="22"/>
              </w:rPr>
              <w:t xml:space="preserve">La norma prevede, da parte della SNA, la possibilità di bandire, entro il 30 giugno 2020, l’8^ corso concorso selettivo per la formazione dirigenziale nelle amministrazioni statali e negli pubblici non economici e ne stabilisce speciali </w:t>
            </w:r>
            <w:r w:rsidRPr="00E620E7">
              <w:rPr>
                <w:rFonts w:ascii="Bookman Old Style" w:hAnsi="Bookman Old Style"/>
                <w:b/>
                <w:bCs/>
                <w:i/>
                <w:iCs/>
                <w:sz w:val="22"/>
                <w:szCs w:val="22"/>
              </w:rPr>
              <w:t xml:space="preserve">modalità </w:t>
            </w:r>
            <w:r w:rsidRPr="00E620E7">
              <w:rPr>
                <w:rFonts w:ascii="Bookman Old Style" w:hAnsi="Bookman Old Style"/>
                <w:i/>
                <w:iCs/>
                <w:sz w:val="22"/>
                <w:szCs w:val="22"/>
              </w:rPr>
              <w:t xml:space="preserve">di svolgimento, che includono: la possibilità di presentare la domanda di partecipazione al corso-concorso con modalità telematiche; lo svolgimento con modalità telematiche e in sedi decentrate di due prove scritte; la possibilità di svolgere la prova orale in videoconferenza, che accerta anche il possesso delle conoscenze linguistiche; l’articolazione in sottocommissioni della commissione di concorso. </w:t>
            </w:r>
          </w:p>
          <w:p w14:paraId="14429B33" w14:textId="77777777" w:rsidR="00E62B7B" w:rsidRPr="00E620E7" w:rsidRDefault="00E62B7B" w:rsidP="00E62B7B">
            <w:pPr>
              <w:jc w:val="both"/>
              <w:rPr>
                <w:rFonts w:ascii="Bookman Old Style" w:hAnsi="Bookman Old Style"/>
                <w:b/>
                <w:i/>
                <w:iCs/>
              </w:rPr>
            </w:pPr>
          </w:p>
        </w:tc>
      </w:tr>
      <w:tr w:rsidR="00E62B7B" w:rsidRPr="00823EBF" w14:paraId="14429B3A" w14:textId="77777777" w:rsidTr="40909788">
        <w:tc>
          <w:tcPr>
            <w:tcW w:w="6374" w:type="dxa"/>
          </w:tcPr>
          <w:p w14:paraId="14429B35" w14:textId="77777777" w:rsidR="00E62B7B" w:rsidRPr="00823EBF" w:rsidRDefault="00E62B7B" w:rsidP="00E62B7B">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2. Il corso si articola in quattro mesi di formazione generale presso la Scuola nazionale</w:t>
            </w:r>
            <w:r>
              <w:rPr>
                <w:rFonts w:ascii="Bookman Old Style" w:hAnsi="Bookman Old Style" w:cs="TimesNewRomanPSMT"/>
              </w:rPr>
              <w:t xml:space="preserve"> </w:t>
            </w:r>
            <w:r w:rsidRPr="00823EBF">
              <w:rPr>
                <w:rFonts w:ascii="Bookman Old Style" w:hAnsi="Bookman Old Style" w:cs="TimesNewRomanPSMT"/>
              </w:rPr>
              <w:t>dell</w:t>
            </w:r>
            <w:r>
              <w:rPr>
                <w:rFonts w:ascii="Bookman Old Style" w:hAnsi="Bookman Old Style" w:cs="Bookman Old Style"/>
              </w:rPr>
              <w:t>’</w:t>
            </w:r>
            <w:r w:rsidRPr="00823EBF">
              <w:rPr>
                <w:rFonts w:ascii="Bookman Old Style" w:hAnsi="Bookman Old Style" w:cs="TimesNewRomanPSMT"/>
              </w:rPr>
              <w:t>Amministra</w:t>
            </w:r>
            <w:r>
              <w:rPr>
                <w:rFonts w:ascii="Bookman Old Style" w:hAnsi="Bookman Old Style" w:cs="Bookman Old Style"/>
              </w:rPr>
              <w:t>zi</w:t>
            </w:r>
            <w:r w:rsidRPr="00823EBF">
              <w:rPr>
                <w:rFonts w:ascii="Bookman Old Style" w:hAnsi="Bookman Old Style" w:cs="TimesNewRomanPSMT"/>
              </w:rPr>
              <w:t>one, anche attra</w:t>
            </w:r>
            <w:r>
              <w:rPr>
                <w:rFonts w:ascii="Bookman Old Style" w:hAnsi="Bookman Old Style" w:cs="Bookman Old Style"/>
              </w:rPr>
              <w:t>v</w:t>
            </w:r>
            <w:r w:rsidRPr="00823EBF">
              <w:rPr>
                <w:rFonts w:ascii="Bookman Old Style" w:hAnsi="Bookman Old Style" w:cs="TimesNewRomanPSMT"/>
              </w:rPr>
              <w:t>erso l</w:t>
            </w:r>
            <w:r>
              <w:rPr>
                <w:rFonts w:ascii="Bookman Old Style" w:hAnsi="Bookman Old Style" w:cs="Bookman Old Style"/>
              </w:rPr>
              <w:t>’u</w:t>
            </w:r>
            <w:r w:rsidRPr="00823EBF">
              <w:rPr>
                <w:rFonts w:ascii="Bookman Old Style" w:hAnsi="Bookman Old Style" w:cs="TimesNewRomanPSMT"/>
              </w:rPr>
              <w:t>tili</w:t>
            </w:r>
            <w:r>
              <w:rPr>
                <w:rFonts w:ascii="Bookman Old Style" w:hAnsi="Bookman Old Style" w:cs="Bookman Old Style"/>
              </w:rPr>
              <w:t>zz</w:t>
            </w:r>
            <w:r w:rsidRPr="00823EBF">
              <w:rPr>
                <w:rFonts w:ascii="Bookman Old Style" w:hAnsi="Bookman Old Style" w:cs="TimesNewRomanPSMT"/>
              </w:rPr>
              <w:t>o della didattica a distan</w:t>
            </w:r>
            <w:r>
              <w:rPr>
                <w:rFonts w:ascii="Bookman Old Style" w:hAnsi="Bookman Old Style" w:cs="Bookman Old Style"/>
              </w:rPr>
              <w:t>z</w:t>
            </w:r>
            <w:r w:rsidRPr="00823EBF">
              <w:rPr>
                <w:rFonts w:ascii="Bookman Old Style" w:hAnsi="Bookman Old Style" w:cs="TimesNewRomanPSMT"/>
              </w:rPr>
              <w:t>a, e in sei mesi di forma</w:t>
            </w:r>
            <w:r>
              <w:rPr>
                <w:rFonts w:ascii="Bookman Old Style" w:hAnsi="Bookman Old Style" w:cs="Bookman Old Style"/>
              </w:rPr>
              <w:t>z</w:t>
            </w:r>
            <w:r w:rsidRPr="00823EBF">
              <w:rPr>
                <w:rFonts w:ascii="Bookman Old Style" w:hAnsi="Bookman Old Style" w:cs="TimesNewRomanPSMT"/>
              </w:rPr>
              <w:t>ione</w:t>
            </w:r>
            <w:r>
              <w:rPr>
                <w:rFonts w:ascii="Bookman Old Style" w:hAnsi="Bookman Old Style" w:cs="TimesNewRomanPSMT"/>
              </w:rPr>
              <w:t xml:space="preserve"> </w:t>
            </w:r>
            <w:r w:rsidRPr="00823EBF">
              <w:rPr>
                <w:rFonts w:ascii="Bookman Old Style" w:hAnsi="Bookman Old Style" w:cs="TimesNewRomanPSMT"/>
              </w:rPr>
              <w:t>specialistica e lavoro presso le amministrazioni di destinazione; i programmi del corso forniscono ai</w:t>
            </w:r>
            <w:r>
              <w:rPr>
                <w:rFonts w:ascii="Bookman Old Style" w:hAnsi="Bookman Old Style" w:cs="TimesNewRomanPSMT"/>
              </w:rPr>
              <w:t xml:space="preserve"> </w:t>
            </w:r>
            <w:r w:rsidRPr="00823EBF">
              <w:rPr>
                <w:rFonts w:ascii="Bookman Old Style" w:hAnsi="Bookman Old Style" w:cs="TimesNewRomanPSMT"/>
              </w:rPr>
              <w:t xml:space="preserve">partecipanti </w:t>
            </w:r>
            <w:r>
              <w:rPr>
                <w:rFonts w:ascii="Bookman Old Style" w:hAnsi="Bookman Old Style" w:cs="Bookman Old Style"/>
              </w:rPr>
              <w:t>u</w:t>
            </w:r>
            <w:r w:rsidRPr="00823EBF">
              <w:rPr>
                <w:rFonts w:ascii="Bookman Old Style" w:hAnsi="Bookman Old Style" w:cs="TimesNewRomanPSMT"/>
              </w:rPr>
              <w:t>na forma</w:t>
            </w:r>
            <w:r>
              <w:rPr>
                <w:rFonts w:ascii="Bookman Old Style" w:hAnsi="Bookman Old Style" w:cs="Bookman Old Style"/>
              </w:rPr>
              <w:t>z</w:t>
            </w:r>
            <w:r w:rsidRPr="00823EBF">
              <w:rPr>
                <w:rFonts w:ascii="Bookman Old Style" w:hAnsi="Bookman Old Style" w:cs="TimesNewRomanPSMT"/>
              </w:rPr>
              <w:t>ione complementare rispetto al titolo possed</w:t>
            </w:r>
            <w:r>
              <w:rPr>
                <w:rFonts w:ascii="Bookman Old Style" w:hAnsi="Bookman Old Style" w:cs="Bookman Old Style"/>
              </w:rPr>
              <w:t>u</w:t>
            </w:r>
            <w:r w:rsidRPr="00823EBF">
              <w:rPr>
                <w:rFonts w:ascii="Bookman Old Style" w:hAnsi="Bookman Old Style" w:cs="TimesNewRomanPSMT"/>
              </w:rPr>
              <w:t>to all</w:t>
            </w:r>
            <w:r>
              <w:rPr>
                <w:rFonts w:ascii="Bookman Old Style" w:hAnsi="Bookman Old Style" w:cs="Bookman Old Style"/>
              </w:rPr>
              <w:t>’</w:t>
            </w:r>
            <w:r w:rsidRPr="00823EBF">
              <w:rPr>
                <w:rFonts w:ascii="Bookman Old Style" w:hAnsi="Bookman Old Style" w:cs="TimesNewRomanPSMT"/>
              </w:rPr>
              <w:t>accesso alla Sc</w:t>
            </w:r>
            <w:r>
              <w:rPr>
                <w:rFonts w:ascii="Bookman Old Style" w:hAnsi="Bookman Old Style" w:cs="Bookman Old Style"/>
              </w:rPr>
              <w:t>u</w:t>
            </w:r>
            <w:r w:rsidRPr="00823EBF">
              <w:rPr>
                <w:rFonts w:ascii="Bookman Old Style" w:hAnsi="Bookman Old Style" w:cs="TimesNewRomanPSMT"/>
              </w:rPr>
              <w:t>ola.</w:t>
            </w:r>
          </w:p>
        </w:tc>
        <w:tc>
          <w:tcPr>
            <w:tcW w:w="7903" w:type="dxa"/>
          </w:tcPr>
          <w:p w14:paraId="14429B36" w14:textId="77777777" w:rsidR="00E62B7B" w:rsidRPr="00E620E7" w:rsidRDefault="00E62B7B" w:rsidP="00E62B7B">
            <w:pPr>
              <w:pStyle w:val="Default"/>
              <w:rPr>
                <w:rFonts w:ascii="Bookman Old Style" w:hAnsi="Bookman Old Style" w:cs="TimesNewRomanPSMT"/>
                <w:i/>
                <w:iCs/>
                <w:color w:val="auto"/>
                <w:sz w:val="22"/>
                <w:szCs w:val="22"/>
              </w:rPr>
            </w:pPr>
            <w:r w:rsidRPr="00E620E7">
              <w:rPr>
                <w:i/>
                <w:iCs/>
              </w:rPr>
              <w:t xml:space="preserve">Il </w:t>
            </w:r>
            <w:r w:rsidRPr="00E620E7">
              <w:rPr>
                <w:rFonts w:ascii="Bookman Old Style" w:hAnsi="Bookman Old Style" w:cs="TimesNewRomanPSMT"/>
                <w:i/>
                <w:iCs/>
                <w:color w:val="auto"/>
                <w:sz w:val="22"/>
                <w:szCs w:val="22"/>
              </w:rPr>
              <w:t xml:space="preserve">comma 2 prevede che il corso di formazione abbia una durata di dieci mesi e si articoli in due moduli, distinti in: </w:t>
            </w:r>
          </w:p>
          <w:p w14:paraId="14429B37" w14:textId="77777777" w:rsidR="00E62B7B" w:rsidRPr="00E620E7" w:rsidRDefault="00E62B7B" w:rsidP="00E62B7B">
            <w:pPr>
              <w:pStyle w:val="Default"/>
              <w:numPr>
                <w:ilvl w:val="0"/>
                <w:numId w:val="13"/>
              </w:numPr>
              <w:spacing w:after="52"/>
              <w:rPr>
                <w:rFonts w:ascii="Bookman Old Style" w:hAnsi="Bookman Old Style" w:cs="TimesNewRomanPSMT"/>
                <w:i/>
                <w:iCs/>
                <w:color w:val="auto"/>
                <w:sz w:val="22"/>
                <w:szCs w:val="22"/>
              </w:rPr>
            </w:pPr>
            <w:r w:rsidRPr="00E620E7">
              <w:rPr>
                <w:rFonts w:ascii="Bookman Old Style" w:hAnsi="Bookman Old Style" w:cs="TimesNewRomanPSMT"/>
                <w:i/>
                <w:iCs/>
                <w:color w:val="auto"/>
                <w:sz w:val="22"/>
                <w:szCs w:val="22"/>
              </w:rPr>
              <w:t xml:space="preserve">quattro mesi di formazione generale presso la Scuola nazionale dell’Amministrazione, anche attraverso l’utilizzo della didattica a distanza; </w:t>
            </w:r>
          </w:p>
          <w:p w14:paraId="14429B38" w14:textId="77777777" w:rsidR="00E62B7B" w:rsidRPr="00E620E7" w:rsidRDefault="00E62B7B" w:rsidP="00E62B7B">
            <w:pPr>
              <w:pStyle w:val="Default"/>
              <w:numPr>
                <w:ilvl w:val="0"/>
                <w:numId w:val="13"/>
              </w:numPr>
              <w:jc w:val="both"/>
              <w:rPr>
                <w:rFonts w:ascii="Bookman Old Style" w:hAnsi="Bookman Old Style" w:cs="TimesNewRomanPSMT"/>
                <w:i/>
                <w:iCs/>
                <w:color w:val="auto"/>
                <w:sz w:val="22"/>
                <w:szCs w:val="22"/>
              </w:rPr>
            </w:pPr>
            <w:r w:rsidRPr="00E620E7">
              <w:rPr>
                <w:rFonts w:ascii="Bookman Old Style" w:hAnsi="Bookman Old Style" w:cs="TimesNewRomanPSMT"/>
                <w:i/>
                <w:iCs/>
                <w:color w:val="auto"/>
                <w:sz w:val="22"/>
                <w:szCs w:val="22"/>
              </w:rPr>
              <w:t xml:space="preserve">sei mesi di formazione specialistica e lavoro presso le amministrazioni di destinazione. </w:t>
            </w:r>
          </w:p>
          <w:p w14:paraId="14429B39" w14:textId="77777777" w:rsidR="00E62B7B" w:rsidRPr="00E620E7" w:rsidRDefault="00E62B7B" w:rsidP="00E62B7B">
            <w:pPr>
              <w:jc w:val="both"/>
              <w:rPr>
                <w:rFonts w:ascii="Bookman Old Style" w:hAnsi="Bookman Old Style"/>
                <w:b/>
                <w:i/>
                <w:iCs/>
              </w:rPr>
            </w:pPr>
            <w:r w:rsidRPr="00E620E7">
              <w:rPr>
                <w:rFonts w:ascii="Bookman Old Style" w:hAnsi="Bookman Old Style" w:cs="TimesNewRomanPSMT"/>
                <w:i/>
                <w:iCs/>
              </w:rPr>
              <w:t>Si precisa che i programmi del corso forniscono ai partecipanti una formazione complementare rispetto al titolo posseduto all’accesso alla Scuola.</w:t>
            </w:r>
          </w:p>
        </w:tc>
      </w:tr>
      <w:tr w:rsidR="00E62B7B" w:rsidRPr="00823EBF" w14:paraId="14429B3D" w14:textId="77777777" w:rsidTr="40909788">
        <w:tc>
          <w:tcPr>
            <w:tcW w:w="6374" w:type="dxa"/>
          </w:tcPr>
          <w:p w14:paraId="14429B3B" w14:textId="77777777" w:rsidR="00E62B7B" w:rsidRPr="00823EBF" w:rsidRDefault="00E62B7B" w:rsidP="00E62B7B">
            <w:pPr>
              <w:autoSpaceDE w:val="0"/>
              <w:autoSpaceDN w:val="0"/>
              <w:adjustRightInd w:val="0"/>
              <w:jc w:val="both"/>
              <w:rPr>
                <w:rFonts w:ascii="Bookman Old Style" w:hAnsi="Bookman Old Style" w:cs="TimesNewRomanPSMT"/>
              </w:rPr>
            </w:pPr>
            <w:r w:rsidRPr="00823EBF">
              <w:rPr>
                <w:rFonts w:ascii="Bookman Old Style" w:hAnsi="Bookman Old Style" w:cs="TimesNewRomanPSMT"/>
              </w:rPr>
              <w:lastRenderedPageBreak/>
              <w:t>3. Per quanto non diversamente disposto si applicano le disposizioni di cui al decreto del presidente</w:t>
            </w:r>
            <w:r>
              <w:rPr>
                <w:rFonts w:ascii="Bookman Old Style" w:hAnsi="Bookman Old Style" w:cs="TimesNewRomanPSMT"/>
              </w:rPr>
              <w:t xml:space="preserve"> </w:t>
            </w:r>
            <w:r w:rsidRPr="00823EBF">
              <w:rPr>
                <w:rFonts w:ascii="Bookman Old Style" w:hAnsi="Bookman Old Style" w:cs="TimesNewRomanPSMT"/>
              </w:rPr>
              <w:t>della Repubblica 24 settembre 2004, n. 272 ed al decreto del Presidente del Presidente della Repubblica</w:t>
            </w:r>
            <w:r>
              <w:rPr>
                <w:rFonts w:ascii="Bookman Old Style" w:hAnsi="Bookman Old Style" w:cs="TimesNewRomanPSMT"/>
              </w:rPr>
              <w:t xml:space="preserve"> </w:t>
            </w:r>
            <w:r w:rsidRPr="00823EBF">
              <w:rPr>
                <w:rFonts w:ascii="Bookman Old Style" w:hAnsi="Bookman Old Style" w:cs="TimesNewRomanPSMT"/>
              </w:rPr>
              <w:t>16 aprile 2013, n. 70, in quanto compatibili.</w:t>
            </w:r>
          </w:p>
        </w:tc>
        <w:tc>
          <w:tcPr>
            <w:tcW w:w="7903" w:type="dxa"/>
          </w:tcPr>
          <w:p w14:paraId="14429B3C" w14:textId="77777777" w:rsidR="00E62B7B" w:rsidRPr="00E620E7" w:rsidRDefault="00E62B7B" w:rsidP="00E62B7B">
            <w:pPr>
              <w:jc w:val="both"/>
              <w:rPr>
                <w:rFonts w:ascii="Bookman Old Style" w:hAnsi="Bookman Old Style"/>
                <w:b/>
                <w:i/>
                <w:iCs/>
              </w:rPr>
            </w:pPr>
            <w:r w:rsidRPr="00E620E7">
              <w:rPr>
                <w:rFonts w:ascii="Bookman Old Style" w:hAnsi="Bookman Old Style"/>
                <w:i/>
                <w:iCs/>
              </w:rPr>
              <w:t xml:space="preserve">Il </w:t>
            </w:r>
            <w:r w:rsidRPr="00E620E7">
              <w:rPr>
                <w:rFonts w:ascii="Bookman Old Style" w:hAnsi="Bookman Old Style"/>
                <w:b/>
                <w:bCs/>
                <w:i/>
                <w:iCs/>
              </w:rPr>
              <w:t xml:space="preserve">comma 3 </w:t>
            </w:r>
            <w:r w:rsidRPr="00E620E7">
              <w:rPr>
                <w:rFonts w:ascii="Bookman Old Style" w:hAnsi="Bookman Old Style"/>
                <w:i/>
                <w:iCs/>
              </w:rPr>
              <w:t>rinvia, per quanto non diversamente disposto, all’applicazione della disciplina normativa ordinaria in materia di procedure concorsuali per il reclutamento dei dirigenti, di cui al decreto del presidente della Repubblica 24 settembre 2004, n. 272 ed al decreto del Presidente del Presidente della Repubblica 16 aprile 2013, n. 70, in quanto compatibili.</w:t>
            </w:r>
          </w:p>
        </w:tc>
      </w:tr>
      <w:tr w:rsidR="00E62B7B" w:rsidRPr="00823EBF" w14:paraId="14429B41" w14:textId="77777777" w:rsidTr="40909788">
        <w:tc>
          <w:tcPr>
            <w:tcW w:w="6374" w:type="dxa"/>
          </w:tcPr>
          <w:p w14:paraId="14429B3E" w14:textId="77777777" w:rsidR="00E62B7B" w:rsidRPr="00823EBF" w:rsidRDefault="00E62B7B" w:rsidP="00E62B7B">
            <w:pPr>
              <w:autoSpaceDE w:val="0"/>
              <w:autoSpaceDN w:val="0"/>
              <w:adjustRightInd w:val="0"/>
              <w:jc w:val="both"/>
              <w:rPr>
                <w:rFonts w:ascii="Bookman Old Style" w:hAnsi="Bookman Old Style" w:cs="TimesNewRomanPSMT"/>
              </w:rPr>
            </w:pPr>
            <w:r w:rsidRPr="00823EBF">
              <w:rPr>
                <w:rFonts w:ascii="Bookman Old Style" w:hAnsi="Bookman Old Style" w:cs="TimesNewRomanPSMT"/>
              </w:rPr>
              <w:t>4. Sono ammessi alla frequenza del corso-concorso di cui al comma 1 i candidati vincitori del concorso</w:t>
            </w:r>
            <w:r>
              <w:rPr>
                <w:rFonts w:ascii="Bookman Old Style" w:hAnsi="Bookman Old Style" w:cs="TimesNewRomanPSMT"/>
              </w:rPr>
              <w:t xml:space="preserve"> </w:t>
            </w:r>
            <w:r w:rsidRPr="00823EBF">
              <w:rPr>
                <w:rFonts w:ascii="Bookman Old Style" w:hAnsi="Bookman Old Style" w:cs="TimesNewRomanPSMT"/>
              </w:rPr>
              <w:t>entro il limite dei posti di dirigente disponibili maggiorato del 50 per cento. Coloro che hanno superato</w:t>
            </w:r>
            <w:r>
              <w:rPr>
                <w:rFonts w:ascii="Bookman Old Style" w:hAnsi="Bookman Old Style" w:cs="TimesNewRomanPSMT"/>
              </w:rPr>
              <w:t xml:space="preserve"> </w:t>
            </w:r>
            <w:r w:rsidRPr="00823EBF">
              <w:rPr>
                <w:rFonts w:ascii="Bookman Old Style" w:hAnsi="Bookman Old Style" w:cs="TimesNewRomanPSMT"/>
              </w:rPr>
              <w:t>il corso-concorso di cui al comma 1 e sono collocati in graduatoria oltre i posti già autorizzati, sono</w:t>
            </w:r>
            <w:r>
              <w:rPr>
                <w:rFonts w:ascii="Bookman Old Style" w:hAnsi="Bookman Old Style" w:cs="TimesNewRomanPSMT"/>
              </w:rPr>
              <w:t xml:space="preserve"> </w:t>
            </w:r>
            <w:r w:rsidRPr="00823EBF">
              <w:rPr>
                <w:rFonts w:ascii="Bookman Old Style" w:hAnsi="Bookman Old Style" w:cs="TimesNewRomanPSMT"/>
              </w:rPr>
              <w:t>iscritti secondo l</w:t>
            </w:r>
            <w:r>
              <w:rPr>
                <w:rFonts w:ascii="Bookman Old Style" w:hAnsi="Bookman Old Style" w:cs="Bookman Old Style"/>
              </w:rPr>
              <w:t>’</w:t>
            </w:r>
            <w:r w:rsidRPr="00823EBF">
              <w:rPr>
                <w:rFonts w:ascii="Bookman Old Style" w:hAnsi="Bookman Old Style" w:cs="TimesNewRomanPSMT"/>
              </w:rPr>
              <w:t>ordine di grad</w:t>
            </w:r>
            <w:r>
              <w:rPr>
                <w:rFonts w:ascii="Bookman Old Style" w:hAnsi="Bookman Old Style" w:cs="Bookman Old Style"/>
              </w:rPr>
              <w:t>u</w:t>
            </w:r>
            <w:r w:rsidRPr="00823EBF">
              <w:rPr>
                <w:rFonts w:ascii="Bookman Old Style" w:hAnsi="Bookman Old Style" w:cs="TimesNewRomanPSMT"/>
              </w:rPr>
              <w:t xml:space="preserve">atoria finale, in </w:t>
            </w:r>
            <w:r>
              <w:rPr>
                <w:rFonts w:ascii="Bookman Old Style" w:hAnsi="Bookman Old Style" w:cs="Bookman Old Style"/>
              </w:rPr>
              <w:t>u</w:t>
            </w:r>
            <w:r w:rsidRPr="00823EBF">
              <w:rPr>
                <w:rFonts w:ascii="Bookman Old Style" w:hAnsi="Bookman Old Style" w:cs="TimesNewRomanPSMT"/>
              </w:rPr>
              <w:t>n elenco, istit</w:t>
            </w:r>
            <w:r>
              <w:rPr>
                <w:rFonts w:ascii="Bookman Old Style" w:hAnsi="Bookman Old Style" w:cs="Bookman Old Style"/>
              </w:rPr>
              <w:t>u</w:t>
            </w:r>
            <w:r w:rsidRPr="00823EBF">
              <w:rPr>
                <w:rFonts w:ascii="Bookman Old Style" w:hAnsi="Bookman Old Style" w:cs="TimesNewRomanPSMT"/>
              </w:rPr>
              <w:t>ito presso il Dipartimento della funzione</w:t>
            </w:r>
            <w:r>
              <w:rPr>
                <w:rFonts w:ascii="Bookman Old Style" w:hAnsi="Bookman Old Style" w:cs="TimesNewRomanPSMT"/>
              </w:rPr>
              <w:t xml:space="preserve"> </w:t>
            </w:r>
            <w:r w:rsidRPr="00823EBF">
              <w:rPr>
                <w:rFonts w:ascii="Bookman Old Style" w:hAnsi="Bookman Old Style" w:cs="TimesNewRomanPSMT"/>
              </w:rPr>
              <w:t>pubblica, al quale le amministrazioni, a decorrere dal 1 gennaio 2021, attingono, fino ad esaurimento,</w:t>
            </w:r>
            <w:r>
              <w:rPr>
                <w:rFonts w:ascii="Bookman Old Style" w:hAnsi="Bookman Old Style" w:cs="TimesNewRomanPSMT"/>
              </w:rPr>
              <w:t xml:space="preserve"> </w:t>
            </w:r>
            <w:r w:rsidRPr="00823EBF">
              <w:rPr>
                <w:rFonts w:ascii="Bookman Old Style" w:hAnsi="Bookman Old Style" w:cs="TimesNewRomanPSMT"/>
              </w:rPr>
              <w:t>per la copert</w:t>
            </w:r>
            <w:r>
              <w:rPr>
                <w:rFonts w:ascii="Bookman Old Style" w:hAnsi="Bookman Old Style" w:cs="TimesNewRomanPSMT"/>
              </w:rPr>
              <w:t>u</w:t>
            </w:r>
            <w:r w:rsidRPr="00823EBF">
              <w:rPr>
                <w:rFonts w:ascii="Bookman Old Style" w:hAnsi="Bookman Old Style" w:cs="TimesNewRomanPSMT"/>
              </w:rPr>
              <w:t>ra delle posi</w:t>
            </w:r>
            <w:r>
              <w:rPr>
                <w:rFonts w:ascii="Bookman Old Style" w:hAnsi="Bookman Old Style" w:cs="Bookman Old Style"/>
              </w:rPr>
              <w:t>z</w:t>
            </w:r>
            <w:r w:rsidRPr="00823EBF">
              <w:rPr>
                <w:rFonts w:ascii="Bookman Old Style" w:hAnsi="Bookman Old Style" w:cs="TimesNewRomanPSMT"/>
              </w:rPr>
              <w:t>ioni dirigen</w:t>
            </w:r>
            <w:r>
              <w:rPr>
                <w:rFonts w:ascii="Bookman Old Style" w:hAnsi="Bookman Old Style" w:cs="Bookman Old Style"/>
              </w:rPr>
              <w:t>z</w:t>
            </w:r>
            <w:r w:rsidRPr="00823EBF">
              <w:rPr>
                <w:rFonts w:ascii="Bookman Old Style" w:hAnsi="Bookman Old Style" w:cs="TimesNewRomanPSMT"/>
              </w:rPr>
              <w:t xml:space="preserve">iali </w:t>
            </w:r>
            <w:r>
              <w:rPr>
                <w:rFonts w:ascii="Bookman Old Style" w:hAnsi="Bookman Old Style" w:cs="Bookman Old Style"/>
              </w:rPr>
              <w:t>v</w:t>
            </w:r>
            <w:r w:rsidRPr="00823EBF">
              <w:rPr>
                <w:rFonts w:ascii="Bookman Old Style" w:hAnsi="Bookman Old Style" w:cs="TimesNewRomanPSMT"/>
              </w:rPr>
              <w:t>acanti. Ferma restando l</w:t>
            </w:r>
            <w:r>
              <w:rPr>
                <w:rFonts w:ascii="Bookman Old Style" w:hAnsi="Bookman Old Style" w:cs="Bookman Old Style"/>
              </w:rPr>
              <w:t>’</w:t>
            </w:r>
            <w:r w:rsidRPr="00823EBF">
              <w:rPr>
                <w:rFonts w:ascii="Bookman Old Style" w:hAnsi="Bookman Old Style" w:cs="TimesNewRomanPSMT"/>
              </w:rPr>
              <w:t>ass</w:t>
            </w:r>
            <w:r>
              <w:rPr>
                <w:rFonts w:ascii="Bookman Old Style" w:hAnsi="Bookman Old Style" w:cs="Bookman Old Style"/>
              </w:rPr>
              <w:t>u</w:t>
            </w:r>
            <w:r w:rsidRPr="00823EBF">
              <w:rPr>
                <w:rFonts w:ascii="Bookman Old Style" w:hAnsi="Bookman Old Style" w:cs="TimesNewRomanPSMT"/>
              </w:rPr>
              <w:t>n</w:t>
            </w:r>
            <w:r>
              <w:rPr>
                <w:rFonts w:ascii="Bookman Old Style" w:hAnsi="Bookman Old Style" w:cs="Bookman Old Style"/>
              </w:rPr>
              <w:t>z</w:t>
            </w:r>
            <w:r w:rsidRPr="00823EBF">
              <w:rPr>
                <w:rFonts w:ascii="Bookman Old Style" w:hAnsi="Bookman Old Style" w:cs="TimesNewRomanPSMT"/>
              </w:rPr>
              <w:t xml:space="preserve">ione dei </w:t>
            </w:r>
            <w:r>
              <w:rPr>
                <w:rFonts w:ascii="Bookman Old Style" w:hAnsi="Bookman Old Style" w:cs="Bookman Old Style"/>
              </w:rPr>
              <w:t>v</w:t>
            </w:r>
            <w:r w:rsidRPr="00823EBF">
              <w:rPr>
                <w:rFonts w:ascii="Bookman Old Style" w:hAnsi="Bookman Old Style" w:cs="TimesNewRomanPSMT"/>
              </w:rPr>
              <w:t>incitori dei</w:t>
            </w:r>
            <w:r>
              <w:rPr>
                <w:rFonts w:ascii="Bookman Old Style" w:hAnsi="Bookman Old Style" w:cs="TimesNewRomanPSMT"/>
              </w:rPr>
              <w:t xml:space="preserve"> </w:t>
            </w:r>
            <w:r w:rsidRPr="00823EBF">
              <w:rPr>
                <w:rFonts w:ascii="Bookman Old Style" w:hAnsi="Bookman Old Style" w:cs="TimesNewRomanPSMT"/>
              </w:rPr>
              <w:t>concorsi già banditi alla data di entrata in vigore del presente decreto, le amministrazioni possono</w:t>
            </w:r>
            <w:r>
              <w:rPr>
                <w:rFonts w:ascii="Bookman Old Style" w:hAnsi="Bookman Old Style" w:cs="TimesNewRomanPSMT"/>
              </w:rPr>
              <w:t xml:space="preserve"> </w:t>
            </w:r>
            <w:r w:rsidRPr="00823EBF">
              <w:rPr>
                <w:rFonts w:ascii="Bookman Old Style" w:hAnsi="Bookman Old Style" w:cs="TimesNewRomanPSMT"/>
              </w:rPr>
              <w:t>procedere a bandire nuovi concorsi solo previo completo assorbimento degli iscritti al predetto elenco.</w:t>
            </w:r>
          </w:p>
        </w:tc>
        <w:tc>
          <w:tcPr>
            <w:tcW w:w="7903" w:type="dxa"/>
          </w:tcPr>
          <w:p w14:paraId="14429B3F" w14:textId="77777777" w:rsidR="00E62B7B" w:rsidRPr="00E620E7" w:rsidRDefault="00E62B7B" w:rsidP="00E62B7B">
            <w:pPr>
              <w:autoSpaceDE w:val="0"/>
              <w:autoSpaceDN w:val="0"/>
              <w:adjustRightInd w:val="0"/>
              <w:jc w:val="both"/>
              <w:rPr>
                <w:rFonts w:ascii="Bookman Old Style" w:hAnsi="Bookman Old Style" w:cs="AsterStcc-Tondo"/>
                <w:i/>
                <w:iCs/>
              </w:rPr>
            </w:pPr>
            <w:r w:rsidRPr="00E620E7">
              <w:rPr>
                <w:rFonts w:ascii="Bookman Old Style" w:hAnsi="Bookman Old Style" w:cs="AsterStcc-Tondo"/>
                <w:i/>
                <w:iCs/>
              </w:rPr>
              <w:t>Sono ammessi alla frequenza del corso-concorso i candidati vincitori del concorso entro il limite dei posti di dirigente disponibili maggiorato del 50 per cento.</w:t>
            </w:r>
            <w:r w:rsidRPr="00E620E7">
              <w:rPr>
                <w:rFonts w:ascii="AsterStcc-Tondo" w:hAnsi="AsterStcc-Tondo" w:cs="AsterStcc-Tondo"/>
                <w:i/>
                <w:iCs/>
                <w:sz w:val="21"/>
                <w:szCs w:val="21"/>
              </w:rPr>
              <w:t xml:space="preserve"> </w:t>
            </w:r>
            <w:r w:rsidRPr="00E620E7">
              <w:rPr>
                <w:rFonts w:ascii="Bookman Old Style" w:hAnsi="Bookman Old Style" w:cs="AsterStcc-Tondo"/>
                <w:i/>
                <w:iCs/>
              </w:rPr>
              <w:t>Coloro che hanno superato il corso-concorso e sono collocati in graduatoria oltre i posti già autorizzati, sono iscritti secondo l’ordine di graduatoria finale, in un elenco, istituito presso il Dipartimento della funzione pubblica, al quale le amministrazioni, a decorrere dal 1° gennaio 2021, attingono, fino ad esaurimento, per la copertura delle posizioni dirigenziali vacanti.</w:t>
            </w:r>
          </w:p>
          <w:p w14:paraId="14429B40" w14:textId="77777777" w:rsidR="00E62B7B" w:rsidRPr="00E620E7" w:rsidRDefault="00E62B7B" w:rsidP="00E62B7B">
            <w:pPr>
              <w:autoSpaceDE w:val="0"/>
              <w:autoSpaceDN w:val="0"/>
              <w:adjustRightInd w:val="0"/>
              <w:jc w:val="both"/>
              <w:rPr>
                <w:rFonts w:ascii="Bookman Old Style" w:hAnsi="Bookman Old Style"/>
                <w:b/>
                <w:i/>
                <w:iCs/>
              </w:rPr>
            </w:pPr>
            <w:r w:rsidRPr="00E620E7">
              <w:rPr>
                <w:rFonts w:ascii="Bookman Old Style" w:hAnsi="Bookman Old Style" w:cs="AsterStcc-Tondo"/>
                <w:i/>
                <w:iCs/>
              </w:rPr>
              <w:t>Le amministrazioni possono procedere a bandire nuovi concorsi solo previo completo assorbimento degli iscritti al predetto elenco.</w:t>
            </w:r>
          </w:p>
        </w:tc>
      </w:tr>
      <w:tr w:rsidR="00E62B7B" w:rsidRPr="00823EBF" w14:paraId="14429B44" w14:textId="77777777" w:rsidTr="40909788">
        <w:tc>
          <w:tcPr>
            <w:tcW w:w="6374" w:type="dxa"/>
          </w:tcPr>
          <w:p w14:paraId="14429B42" w14:textId="77777777" w:rsidR="00E62B7B" w:rsidRPr="00823EBF" w:rsidRDefault="00E62B7B" w:rsidP="00E62B7B">
            <w:pPr>
              <w:autoSpaceDE w:val="0"/>
              <w:autoSpaceDN w:val="0"/>
              <w:adjustRightInd w:val="0"/>
              <w:jc w:val="both"/>
              <w:rPr>
                <w:rFonts w:ascii="Bookman Old Style" w:hAnsi="Bookman Old Style" w:cs="Times New Roman"/>
                <w:b/>
                <w:i/>
                <w:color w:val="020202"/>
              </w:rPr>
            </w:pPr>
            <w:r w:rsidRPr="00823EBF">
              <w:rPr>
                <w:rFonts w:ascii="Bookman Old Style" w:hAnsi="Bookman Old Style" w:cs="TimesNewRomanPSMT"/>
              </w:rPr>
              <w:t>5. Le procedure concorsuali di reclutamento, già bandite alla data di entrata in vigore del presente</w:t>
            </w:r>
            <w:r>
              <w:rPr>
                <w:rFonts w:ascii="Bookman Old Style" w:hAnsi="Bookman Old Style" w:cs="TimesNewRomanPSMT"/>
              </w:rPr>
              <w:t xml:space="preserve"> </w:t>
            </w:r>
            <w:r w:rsidRPr="00823EBF">
              <w:rPr>
                <w:rFonts w:ascii="Bookman Old Style" w:hAnsi="Bookman Old Style" w:cs="TimesNewRomanPSMT"/>
              </w:rPr>
              <w:t>decreto dagli enti p</w:t>
            </w:r>
            <w:r>
              <w:rPr>
                <w:rFonts w:ascii="Bookman Old Style" w:hAnsi="Bookman Old Style" w:cs="Bookman Old Style"/>
              </w:rPr>
              <w:t>u</w:t>
            </w:r>
            <w:r w:rsidRPr="00823EBF">
              <w:rPr>
                <w:rFonts w:ascii="Bookman Old Style" w:hAnsi="Bookman Old Style" w:cs="TimesNewRomanPSMT"/>
              </w:rPr>
              <w:t>bblici di ricerca e le proced</w:t>
            </w:r>
            <w:r>
              <w:rPr>
                <w:rFonts w:ascii="Bookman Old Style" w:hAnsi="Bookman Old Style" w:cs="Bookman Old Style"/>
              </w:rPr>
              <w:t>u</w:t>
            </w:r>
            <w:r w:rsidRPr="00823EBF">
              <w:rPr>
                <w:rFonts w:ascii="Bookman Old Style" w:hAnsi="Bookman Old Style" w:cs="TimesNewRomanPSMT"/>
              </w:rPr>
              <w:t>re per il conferimento, ai sensi dell</w:t>
            </w:r>
            <w:r>
              <w:rPr>
                <w:rFonts w:ascii="Bookman Old Style" w:hAnsi="Bookman Old Style" w:cs="Bookman Old Style"/>
              </w:rPr>
              <w:t>’</w:t>
            </w:r>
            <w:r w:rsidRPr="00823EBF">
              <w:rPr>
                <w:rFonts w:ascii="Bookman Old Style" w:hAnsi="Bookman Old Style" w:cs="TimesNewRomanPSMT"/>
              </w:rPr>
              <w:t>articolo 22 della</w:t>
            </w:r>
            <w:r>
              <w:rPr>
                <w:rFonts w:ascii="Bookman Old Style" w:hAnsi="Bookman Old Style" w:cs="TimesNewRomanPSMT"/>
              </w:rPr>
              <w:t xml:space="preserve"> </w:t>
            </w:r>
            <w:r w:rsidRPr="00823EBF">
              <w:rPr>
                <w:rFonts w:ascii="Bookman Old Style" w:hAnsi="Bookman Old Style" w:cs="TimesNewRomanPSMT"/>
              </w:rPr>
              <w:t>legge 30 dicembre 2010, n. 240, di assegni di ricerca possono essere concluse, anche in deroga alle</w:t>
            </w:r>
            <w:r>
              <w:rPr>
                <w:rFonts w:ascii="Bookman Old Style" w:hAnsi="Bookman Old Style" w:cs="TimesNewRomanPSMT"/>
              </w:rPr>
              <w:t xml:space="preserve"> </w:t>
            </w:r>
            <w:r w:rsidRPr="00823EBF">
              <w:rPr>
                <w:rFonts w:ascii="Bookman Old Style" w:hAnsi="Bookman Old Style" w:cs="TimesNewRomanPSMT"/>
              </w:rPr>
              <w:t>previsioni dei bandi, sulla base di nuove determinazioni, rese pubbliche con le medesime modalità</w:t>
            </w:r>
            <w:r>
              <w:rPr>
                <w:rFonts w:ascii="Bookman Old Style" w:hAnsi="Bookman Old Style" w:cs="TimesNewRomanPSMT"/>
              </w:rPr>
              <w:t xml:space="preserve"> </w:t>
            </w:r>
            <w:r w:rsidRPr="00823EBF">
              <w:rPr>
                <w:rFonts w:ascii="Bookman Old Style" w:hAnsi="Bookman Old Style" w:cs="TimesNewRomanPSMT"/>
              </w:rPr>
              <w:t>previste per i relativi bandi, che possono consentire la valutazione dei candidati e l'effettuazione di prove</w:t>
            </w:r>
            <w:r>
              <w:rPr>
                <w:rFonts w:ascii="Bookman Old Style" w:hAnsi="Bookman Old Style" w:cs="TimesNewRomanPSMT"/>
              </w:rPr>
              <w:t xml:space="preserve"> </w:t>
            </w:r>
            <w:r w:rsidRPr="00823EBF">
              <w:rPr>
                <w:rFonts w:ascii="Bookman Old Style" w:hAnsi="Bookman Old Style" w:cs="TimesNewRomanPSMT"/>
              </w:rPr>
              <w:t>orali con le modalit</w:t>
            </w:r>
            <w:r>
              <w:rPr>
                <w:rFonts w:ascii="Bookman Old Style" w:hAnsi="Bookman Old Style" w:cs="Bookman Old Style"/>
              </w:rPr>
              <w:t>à</w:t>
            </w:r>
            <w:r w:rsidRPr="00823EBF">
              <w:rPr>
                <w:rFonts w:ascii="Bookman Old Style" w:hAnsi="Bookman Old Style" w:cs="TimesNewRomanPSMT"/>
              </w:rPr>
              <w:t xml:space="preserve"> di c</w:t>
            </w:r>
            <w:r>
              <w:rPr>
                <w:rFonts w:ascii="Bookman Old Style" w:hAnsi="Bookman Old Style" w:cs="Bookman Old Style"/>
              </w:rPr>
              <w:t>u</w:t>
            </w:r>
            <w:r w:rsidRPr="00823EBF">
              <w:rPr>
                <w:rFonts w:ascii="Bookman Old Style" w:hAnsi="Bookman Old Style" w:cs="TimesNewRomanPSMT"/>
              </w:rPr>
              <w:t>i all</w:t>
            </w:r>
            <w:r>
              <w:rPr>
                <w:rFonts w:ascii="Bookman Old Style" w:hAnsi="Bookman Old Style" w:cs="Bookman Old Style"/>
              </w:rPr>
              <w:t>’</w:t>
            </w:r>
            <w:r>
              <w:rPr>
                <w:rFonts w:ascii="Bookman Old Style" w:hAnsi="Bookman Old Style" w:cs="TimesNewRomanPSMT"/>
              </w:rPr>
              <w:t>articolo 247</w:t>
            </w:r>
            <w:r w:rsidRPr="00823EBF">
              <w:rPr>
                <w:rFonts w:ascii="Bookman Old Style" w:hAnsi="Bookman Old Style" w:cs="TimesNewRomanPSMT"/>
              </w:rPr>
              <w:t>, comma 3.</w:t>
            </w:r>
          </w:p>
        </w:tc>
        <w:tc>
          <w:tcPr>
            <w:tcW w:w="7903" w:type="dxa"/>
          </w:tcPr>
          <w:p w14:paraId="14429B43" w14:textId="77777777" w:rsidR="00E62B7B" w:rsidRPr="00E620E7" w:rsidRDefault="00E62B7B" w:rsidP="00E62B7B">
            <w:pPr>
              <w:pStyle w:val="Default"/>
              <w:jc w:val="both"/>
              <w:rPr>
                <w:rFonts w:ascii="Bookman Old Style" w:hAnsi="Bookman Old Style"/>
                <w:b/>
                <w:i/>
                <w:iCs/>
              </w:rPr>
            </w:pPr>
            <w:r w:rsidRPr="00E620E7">
              <w:rPr>
                <w:rFonts w:ascii="Bookman Old Style" w:hAnsi="Bookman Old Style"/>
                <w:i/>
                <w:iCs/>
                <w:sz w:val="22"/>
                <w:szCs w:val="22"/>
              </w:rPr>
              <w:t xml:space="preserve">Il comma 5 prevede che le procedure di reclutamento già bandite dagli enti pubblici di ricerca e le procedure per il conferimento di assegni di ricerca – che possono riguardare sia gli enti pubblici di ricerca che altri soggetti – possono essere concluse, sulla base di nuove determinazioni, rese pubbliche con le stesse modalità previste per i bandi, con la valutazione dei candidati e lo svolgimento di prove orali in </w:t>
            </w:r>
            <w:r w:rsidRPr="00E620E7">
              <w:rPr>
                <w:rFonts w:ascii="Bookman Old Style" w:hAnsi="Bookman Old Style"/>
                <w:b/>
                <w:bCs/>
                <w:i/>
                <w:iCs/>
                <w:sz w:val="22"/>
                <w:szCs w:val="22"/>
              </w:rPr>
              <w:t>videoconferenza</w:t>
            </w:r>
            <w:r w:rsidRPr="00E620E7">
              <w:rPr>
                <w:b/>
                <w:bCs/>
                <w:i/>
                <w:iCs/>
                <w:sz w:val="26"/>
                <w:szCs w:val="26"/>
              </w:rPr>
              <w:t>.</w:t>
            </w:r>
          </w:p>
        </w:tc>
      </w:tr>
      <w:tr w:rsidR="00E62B7B" w:rsidRPr="00E620E7" w14:paraId="14429B46" w14:textId="77777777" w:rsidTr="40909788">
        <w:tc>
          <w:tcPr>
            <w:tcW w:w="14277" w:type="dxa"/>
            <w:gridSpan w:val="2"/>
          </w:tcPr>
          <w:p w14:paraId="14429B45" w14:textId="77777777" w:rsidR="00E62B7B" w:rsidRPr="00E620E7" w:rsidRDefault="00E62B7B" w:rsidP="00E62B7B">
            <w:pPr>
              <w:pStyle w:val="Titolo2"/>
              <w:spacing w:before="60" w:after="60"/>
              <w:jc w:val="center"/>
              <w:outlineLvl w:val="1"/>
              <w:rPr>
                <w:b/>
                <w:bCs/>
              </w:rPr>
            </w:pPr>
            <w:bookmarkStart w:id="112" w:name="_Toc43972634"/>
            <w:r w:rsidRPr="00E620E7">
              <w:rPr>
                <w:b/>
                <w:bCs/>
              </w:rPr>
              <w:t>MISURE SUL LAVORO AGILE E PERSONALE PA</w:t>
            </w:r>
            <w:bookmarkEnd w:id="112"/>
          </w:p>
        </w:tc>
      </w:tr>
      <w:tr w:rsidR="00E62B7B" w:rsidRPr="00E620E7" w14:paraId="14429B48" w14:textId="77777777" w:rsidTr="40909788">
        <w:tc>
          <w:tcPr>
            <w:tcW w:w="14277" w:type="dxa"/>
            <w:gridSpan w:val="2"/>
          </w:tcPr>
          <w:p w14:paraId="14429B47" w14:textId="57A938FC" w:rsidR="00E62B7B" w:rsidRPr="00E620E7" w:rsidRDefault="00E62B7B" w:rsidP="00E62B7B">
            <w:pPr>
              <w:pStyle w:val="Titolo3"/>
              <w:spacing w:after="40"/>
              <w:outlineLvl w:val="2"/>
              <w:rPr>
                <w:b/>
                <w:bCs/>
              </w:rPr>
            </w:pPr>
            <w:bookmarkStart w:id="113" w:name="_Toc43972635"/>
            <w:r w:rsidRPr="00E620E7">
              <w:rPr>
                <w:b/>
                <w:bCs/>
              </w:rPr>
              <w:t>Art. 263 - Disposizioni in materia di flessibilità del lavoro pubblico e di lavoro agile</w:t>
            </w:r>
            <w:bookmarkEnd w:id="113"/>
          </w:p>
        </w:tc>
      </w:tr>
      <w:tr w:rsidR="00E62B7B" w:rsidRPr="00DB6C0E" w14:paraId="14429B55" w14:textId="77777777" w:rsidTr="40909788">
        <w:tc>
          <w:tcPr>
            <w:tcW w:w="6374" w:type="dxa"/>
          </w:tcPr>
          <w:p w14:paraId="14429B49" w14:textId="77777777" w:rsidR="00E62B7B" w:rsidRDefault="00E62B7B" w:rsidP="00E62B7B">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1. Al fine di assic</w:t>
            </w:r>
            <w:r>
              <w:rPr>
                <w:rFonts w:ascii="Bookman Old Style" w:hAnsi="Bookman Old Style" w:cs="Bookman Old Style"/>
              </w:rPr>
              <w:t>u</w:t>
            </w:r>
            <w:r w:rsidRPr="00DB6C0E">
              <w:rPr>
                <w:rFonts w:ascii="Bookman Old Style" w:hAnsi="Bookman Old Style" w:cs="TimesNewRomanPSMT"/>
              </w:rPr>
              <w:t>rare la contin</w:t>
            </w:r>
            <w:r>
              <w:rPr>
                <w:rFonts w:ascii="Bookman Old Style" w:hAnsi="Bookman Old Style" w:cs="Bookman Old Style"/>
              </w:rPr>
              <w:t>u</w:t>
            </w:r>
            <w:r w:rsidRPr="00DB6C0E">
              <w:rPr>
                <w:rFonts w:ascii="Bookman Old Style" w:hAnsi="Bookman Old Style" w:cs="TimesNewRomanPSMT"/>
              </w:rPr>
              <w:t>it</w:t>
            </w:r>
            <w:r>
              <w:rPr>
                <w:rFonts w:ascii="Bookman Old Style" w:hAnsi="Bookman Old Style" w:cs="Bookman Old Style"/>
              </w:rPr>
              <w:t>à</w:t>
            </w:r>
            <w:r w:rsidRPr="00DB6C0E">
              <w:rPr>
                <w:rFonts w:ascii="Bookman Old Style" w:hAnsi="Bookman Old Style" w:cs="TimesNewRomanPSMT"/>
              </w:rPr>
              <w:t xml:space="preserve"> dell</w:t>
            </w:r>
            <w:r>
              <w:rPr>
                <w:rFonts w:ascii="Bookman Old Style" w:hAnsi="Bookman Old Style" w:cs="Bookman Old Style"/>
              </w:rPr>
              <w:t>’</w:t>
            </w:r>
            <w:r w:rsidRPr="00DB6C0E">
              <w:rPr>
                <w:rFonts w:ascii="Bookman Old Style" w:hAnsi="Bookman Old Style" w:cs="TimesNewRomanPSMT"/>
              </w:rPr>
              <w:t>a</w:t>
            </w:r>
            <w:r>
              <w:rPr>
                <w:rFonts w:ascii="Bookman Old Style" w:hAnsi="Bookman Old Style" w:cs="Bookman Old Style"/>
              </w:rPr>
              <w:t>z</w:t>
            </w:r>
            <w:r w:rsidRPr="00DB6C0E">
              <w:rPr>
                <w:rFonts w:ascii="Bookman Old Style" w:hAnsi="Bookman Old Style" w:cs="TimesNewRomanPSMT"/>
              </w:rPr>
              <w:t>ione amministrati</w:t>
            </w:r>
            <w:r>
              <w:rPr>
                <w:rFonts w:ascii="Bookman Old Style" w:hAnsi="Bookman Old Style" w:cs="Bookman Old Style"/>
              </w:rPr>
              <w:t>v</w:t>
            </w:r>
            <w:r w:rsidRPr="00DB6C0E">
              <w:rPr>
                <w:rFonts w:ascii="Bookman Old Style" w:hAnsi="Bookman Old Style" w:cs="TimesNewRomanPSMT"/>
              </w:rPr>
              <w:t>a e la celere concl</w:t>
            </w:r>
            <w:r>
              <w:rPr>
                <w:rFonts w:ascii="Bookman Old Style" w:hAnsi="Bookman Old Style" w:cs="Bookman Old Style"/>
              </w:rPr>
              <w:t>u</w:t>
            </w:r>
            <w:r w:rsidRPr="00DB6C0E">
              <w:rPr>
                <w:rFonts w:ascii="Bookman Old Style" w:hAnsi="Bookman Old Style" w:cs="TimesNewRomanPSMT"/>
              </w:rPr>
              <w:t>sione dei</w:t>
            </w:r>
            <w:r>
              <w:rPr>
                <w:rFonts w:ascii="Bookman Old Style" w:hAnsi="Bookman Old Style" w:cs="TimesNewRomanPSMT"/>
              </w:rPr>
              <w:t xml:space="preserve"> </w:t>
            </w:r>
            <w:r w:rsidRPr="00DB6C0E">
              <w:rPr>
                <w:rFonts w:ascii="Bookman Old Style" w:hAnsi="Bookman Old Style" w:cs="TimesNewRomanPSMT"/>
              </w:rPr>
              <w:t xml:space="preserve">procedimenti, </w:t>
            </w:r>
            <w:r w:rsidRPr="00DB6C0E">
              <w:rPr>
                <w:rFonts w:ascii="Bookman Old Style" w:hAnsi="Bookman Old Style" w:cs="TimesNewRomanPSMT"/>
              </w:rPr>
              <w:lastRenderedPageBreak/>
              <w:t>le amministra</w:t>
            </w:r>
            <w:r>
              <w:rPr>
                <w:rFonts w:ascii="Bookman Old Style" w:hAnsi="Bookman Old Style" w:cs="Bookman Old Style"/>
              </w:rPr>
              <w:t>z</w:t>
            </w:r>
            <w:r w:rsidRPr="00DB6C0E">
              <w:rPr>
                <w:rFonts w:ascii="Bookman Old Style" w:hAnsi="Bookman Old Style" w:cs="TimesNewRomanPSMT"/>
              </w:rPr>
              <w:t>ioni di c</w:t>
            </w:r>
            <w:r>
              <w:rPr>
                <w:rFonts w:ascii="Bookman Old Style" w:hAnsi="Bookman Old Style" w:cs="Bookman Old Style"/>
              </w:rPr>
              <w:t>u</w:t>
            </w:r>
            <w:r w:rsidRPr="00DB6C0E">
              <w:rPr>
                <w:rFonts w:ascii="Bookman Old Style" w:hAnsi="Bookman Old Style" w:cs="TimesNewRomanPSMT"/>
              </w:rPr>
              <w:t>i all</w:t>
            </w:r>
            <w:r>
              <w:rPr>
                <w:rFonts w:ascii="Bookman Old Style" w:hAnsi="Bookman Old Style" w:cs="Bookman Old Style"/>
              </w:rPr>
              <w:t>’</w:t>
            </w:r>
            <w:r w:rsidRPr="00DB6C0E">
              <w:rPr>
                <w:rFonts w:ascii="Bookman Old Style" w:hAnsi="Bookman Old Style" w:cs="TimesNewRomanPSMT"/>
              </w:rPr>
              <w:t>articolo 1, comma 2, del decreto legislati</w:t>
            </w:r>
            <w:r>
              <w:rPr>
                <w:rFonts w:ascii="Bookman Old Style" w:hAnsi="Bookman Old Style" w:cs="Bookman Old Style"/>
              </w:rPr>
              <w:t>v</w:t>
            </w:r>
            <w:r w:rsidRPr="00DB6C0E">
              <w:rPr>
                <w:rFonts w:ascii="Bookman Old Style" w:hAnsi="Bookman Old Style" w:cs="TimesNewRomanPSMT"/>
              </w:rPr>
              <w:t>o 30</w:t>
            </w:r>
            <w:r>
              <w:rPr>
                <w:rFonts w:ascii="Bookman Old Style" w:hAnsi="Bookman Old Style" w:cs="TimesNewRomanPSMT"/>
              </w:rPr>
              <w:t xml:space="preserve"> </w:t>
            </w:r>
            <w:r w:rsidRPr="00DB6C0E">
              <w:rPr>
                <w:rFonts w:ascii="Bookman Old Style" w:hAnsi="Bookman Old Style" w:cs="TimesNewRomanPSMT"/>
              </w:rPr>
              <w:t>marzo 2001, n. 165, fino al 31 dicembre 2020, adeg</w:t>
            </w:r>
            <w:r>
              <w:rPr>
                <w:rFonts w:ascii="Bookman Old Style" w:hAnsi="Bookman Old Style" w:cs="Bookman Old Style"/>
              </w:rPr>
              <w:t>u</w:t>
            </w:r>
            <w:r w:rsidRPr="00DB6C0E">
              <w:rPr>
                <w:rFonts w:ascii="Bookman Old Style" w:hAnsi="Bookman Old Style" w:cs="TimesNewRomanPSMT"/>
              </w:rPr>
              <w:t>ano le mis</w:t>
            </w:r>
            <w:r>
              <w:rPr>
                <w:rFonts w:ascii="Bookman Old Style" w:hAnsi="Bookman Old Style" w:cs="Bookman Old Style"/>
              </w:rPr>
              <w:t>u</w:t>
            </w:r>
            <w:r w:rsidRPr="00DB6C0E">
              <w:rPr>
                <w:rFonts w:ascii="Bookman Old Style" w:hAnsi="Bookman Old Style" w:cs="TimesNewRomanPSMT"/>
              </w:rPr>
              <w:t>re di c</w:t>
            </w:r>
            <w:r>
              <w:rPr>
                <w:rFonts w:ascii="Bookman Old Style" w:hAnsi="Bookman Old Style" w:cs="Bookman Old Style"/>
              </w:rPr>
              <w:t>u</w:t>
            </w:r>
            <w:r w:rsidRPr="00DB6C0E">
              <w:rPr>
                <w:rFonts w:ascii="Bookman Old Style" w:hAnsi="Bookman Old Style" w:cs="TimesNewRomanPSMT"/>
              </w:rPr>
              <w:t>i all</w:t>
            </w:r>
            <w:r>
              <w:rPr>
                <w:rFonts w:ascii="Bookman Old Style" w:hAnsi="Bookman Old Style" w:cs="Bookman Old Style"/>
              </w:rPr>
              <w:t>’</w:t>
            </w:r>
            <w:r w:rsidRPr="00DB6C0E">
              <w:rPr>
                <w:rFonts w:ascii="Bookman Old Style" w:hAnsi="Bookman Old Style" w:cs="TimesNewRomanPSMT"/>
              </w:rPr>
              <w:t>articolo 87, comma</w:t>
            </w:r>
            <w:r>
              <w:rPr>
                <w:rFonts w:ascii="Bookman Old Style" w:hAnsi="Bookman Old Style" w:cs="TimesNewRomanPSMT"/>
              </w:rPr>
              <w:t xml:space="preserve"> </w:t>
            </w:r>
            <w:r w:rsidRPr="00DB6C0E">
              <w:rPr>
                <w:rFonts w:ascii="Bookman Old Style" w:hAnsi="Bookman Old Style" w:cs="TimesNewRomanPSMT"/>
              </w:rPr>
              <w:t>1, lettera a), del decreto-legge 17 marzo 2020, n. 18, convertito, con modificazioni, dalla legge</w:t>
            </w:r>
            <w:r>
              <w:rPr>
                <w:rFonts w:ascii="Bookman Old Style" w:hAnsi="Bookman Old Style" w:cs="TimesNewRomanPSMT"/>
              </w:rPr>
              <w:t xml:space="preserve"> </w:t>
            </w:r>
            <w:r w:rsidRPr="00DB6C0E">
              <w:rPr>
                <w:rFonts w:ascii="Bookman Old Style" w:hAnsi="Bookman Old Style" w:cs="TimesNewRomanPSMT"/>
              </w:rPr>
              <w:t>24 aprile 2020, n. 27, alle esigenze della progressiva riapertura di tutti gli uffici pubblici e a</w:t>
            </w:r>
            <w:r>
              <w:rPr>
                <w:rFonts w:ascii="Bookman Old Style" w:hAnsi="Bookman Old Style" w:cs="TimesNewRomanPSMT"/>
              </w:rPr>
              <w:t xml:space="preserve"> </w:t>
            </w:r>
            <w:r w:rsidRPr="00DB6C0E">
              <w:rPr>
                <w:rFonts w:ascii="Bookman Old Style" w:hAnsi="Bookman Old Style" w:cs="TimesNewRomanPSMT"/>
              </w:rPr>
              <w:t>quelle dei cittadini e delle imprese connesse al graduale riavvio delle attività produttive e</w:t>
            </w:r>
            <w:r>
              <w:rPr>
                <w:rFonts w:ascii="Bookman Old Style" w:hAnsi="Bookman Old Style" w:cs="TimesNewRomanPSMT"/>
              </w:rPr>
              <w:t xml:space="preserve"> </w:t>
            </w:r>
            <w:r w:rsidRPr="00DB6C0E">
              <w:rPr>
                <w:rFonts w:ascii="Bookman Old Style" w:hAnsi="Bookman Old Style" w:cs="TimesNewRomanPSMT"/>
              </w:rPr>
              <w:t>commerciali. A tal fine, organi</w:t>
            </w:r>
            <w:r>
              <w:rPr>
                <w:rFonts w:ascii="Bookman Old Style" w:hAnsi="Bookman Old Style" w:cs="Bookman Old Style"/>
              </w:rPr>
              <w:t>zz</w:t>
            </w:r>
            <w:r w:rsidRPr="00DB6C0E">
              <w:rPr>
                <w:rFonts w:ascii="Bookman Old Style" w:hAnsi="Bookman Old Style" w:cs="TimesNewRomanPSMT"/>
              </w:rPr>
              <w:t>ano il la</w:t>
            </w:r>
            <w:r>
              <w:rPr>
                <w:rFonts w:ascii="Bookman Old Style" w:hAnsi="Bookman Old Style" w:cs="Bookman Old Style"/>
              </w:rPr>
              <w:t>v</w:t>
            </w:r>
            <w:r w:rsidRPr="00DB6C0E">
              <w:rPr>
                <w:rFonts w:ascii="Bookman Old Style" w:hAnsi="Bookman Old Style" w:cs="TimesNewRomanPSMT"/>
              </w:rPr>
              <w:t>oro dei propri dipendenti e l</w:t>
            </w:r>
            <w:r>
              <w:rPr>
                <w:rFonts w:ascii="Bookman Old Style" w:hAnsi="Bookman Old Style" w:cs="Bookman Old Style"/>
              </w:rPr>
              <w:t>’</w:t>
            </w:r>
            <w:r w:rsidRPr="00DB6C0E">
              <w:rPr>
                <w:rFonts w:ascii="Bookman Old Style" w:hAnsi="Bookman Old Style" w:cs="TimesNewRomanPSMT"/>
              </w:rPr>
              <w:t>eroga</w:t>
            </w:r>
            <w:r>
              <w:rPr>
                <w:rFonts w:ascii="Bookman Old Style" w:hAnsi="Bookman Old Style" w:cs="Bookman Old Style"/>
              </w:rPr>
              <w:t>z</w:t>
            </w:r>
            <w:r w:rsidRPr="00DB6C0E">
              <w:rPr>
                <w:rFonts w:ascii="Bookman Old Style" w:hAnsi="Bookman Old Style" w:cs="TimesNewRomanPSMT"/>
              </w:rPr>
              <w:t>ione dei ser</w:t>
            </w:r>
            <w:r>
              <w:rPr>
                <w:rFonts w:ascii="Bookman Old Style" w:hAnsi="Bookman Old Style" w:cs="Bookman Old Style"/>
              </w:rPr>
              <w:t>v</w:t>
            </w:r>
            <w:r w:rsidRPr="00DB6C0E">
              <w:rPr>
                <w:rFonts w:ascii="Bookman Old Style" w:hAnsi="Bookman Old Style" w:cs="TimesNewRomanPSMT"/>
              </w:rPr>
              <w:t>i</w:t>
            </w:r>
            <w:r>
              <w:rPr>
                <w:rFonts w:ascii="Bookman Old Style" w:hAnsi="Bookman Old Style" w:cs="Bookman Old Style"/>
              </w:rPr>
              <w:t>z</w:t>
            </w:r>
            <w:r w:rsidRPr="00DB6C0E">
              <w:rPr>
                <w:rFonts w:ascii="Bookman Old Style" w:hAnsi="Bookman Old Style" w:cs="TimesNewRomanPSMT"/>
              </w:rPr>
              <w:t>i</w:t>
            </w:r>
            <w:r>
              <w:rPr>
                <w:rFonts w:ascii="Bookman Old Style" w:hAnsi="Bookman Old Style" w:cs="TimesNewRomanPSMT"/>
              </w:rPr>
              <w:t xml:space="preserve"> </w:t>
            </w:r>
            <w:r w:rsidRPr="00DB6C0E">
              <w:rPr>
                <w:rFonts w:ascii="Bookman Old Style" w:hAnsi="Bookman Old Style" w:cs="TimesNewRomanPSMT"/>
              </w:rPr>
              <w:t>attra</w:t>
            </w:r>
            <w:r>
              <w:rPr>
                <w:rFonts w:ascii="Bookman Old Style" w:hAnsi="Bookman Old Style" w:cs="Bookman Old Style"/>
              </w:rPr>
              <w:t>v</w:t>
            </w:r>
            <w:r w:rsidRPr="00DB6C0E">
              <w:rPr>
                <w:rFonts w:ascii="Bookman Old Style" w:hAnsi="Bookman Old Style" w:cs="TimesNewRomanPSMT"/>
              </w:rPr>
              <w:t>erso la flessibilit</w:t>
            </w:r>
            <w:r>
              <w:rPr>
                <w:rFonts w:ascii="Bookman Old Style" w:hAnsi="Bookman Old Style" w:cs="Bookman Old Style"/>
              </w:rPr>
              <w:t>à</w:t>
            </w:r>
            <w:r w:rsidRPr="00DB6C0E">
              <w:rPr>
                <w:rFonts w:ascii="Bookman Old Style" w:hAnsi="Bookman Old Style" w:cs="TimesNewRomanPSMT"/>
              </w:rPr>
              <w:t xml:space="preserve"> dell</w:t>
            </w:r>
            <w:r>
              <w:rPr>
                <w:rFonts w:ascii="Bookman Old Style" w:hAnsi="Bookman Old Style" w:cs="Bookman Old Style"/>
              </w:rPr>
              <w:t>’</w:t>
            </w:r>
            <w:r w:rsidRPr="00DB6C0E">
              <w:rPr>
                <w:rFonts w:ascii="Bookman Old Style" w:hAnsi="Bookman Old Style" w:cs="TimesNewRomanPSMT"/>
              </w:rPr>
              <w:t>orario di la</w:t>
            </w:r>
            <w:r>
              <w:rPr>
                <w:rFonts w:ascii="Bookman Old Style" w:hAnsi="Bookman Old Style" w:cs="Bookman Old Style"/>
              </w:rPr>
              <w:t>v</w:t>
            </w:r>
            <w:r w:rsidRPr="00DB6C0E">
              <w:rPr>
                <w:rFonts w:ascii="Bookman Old Style" w:hAnsi="Bookman Old Style" w:cs="TimesNewRomanPSMT"/>
              </w:rPr>
              <w:t>oro, ri</w:t>
            </w:r>
            <w:r>
              <w:rPr>
                <w:rFonts w:ascii="Bookman Old Style" w:hAnsi="Bookman Old Style" w:cs="Bookman Old Style"/>
              </w:rPr>
              <w:t>v</w:t>
            </w:r>
            <w:r w:rsidRPr="00DB6C0E">
              <w:rPr>
                <w:rFonts w:ascii="Bookman Old Style" w:hAnsi="Bookman Old Style" w:cs="TimesNewRomanPSMT"/>
              </w:rPr>
              <w:t>edendone l</w:t>
            </w:r>
            <w:r>
              <w:rPr>
                <w:rFonts w:ascii="Bookman Old Style" w:hAnsi="Bookman Old Style" w:cs="Bookman Old Style"/>
              </w:rPr>
              <w:t>’</w:t>
            </w:r>
            <w:r w:rsidRPr="00DB6C0E">
              <w:rPr>
                <w:rFonts w:ascii="Bookman Old Style" w:hAnsi="Bookman Old Style" w:cs="TimesNewRomanPSMT"/>
              </w:rPr>
              <w:t>articola</w:t>
            </w:r>
            <w:r>
              <w:rPr>
                <w:rFonts w:ascii="Bookman Old Style" w:hAnsi="Bookman Old Style" w:cs="Bookman Old Style"/>
              </w:rPr>
              <w:t>z</w:t>
            </w:r>
            <w:r w:rsidRPr="00DB6C0E">
              <w:rPr>
                <w:rFonts w:ascii="Bookman Old Style" w:hAnsi="Bookman Old Style" w:cs="TimesNewRomanPSMT"/>
              </w:rPr>
              <w:t>ione giornaliera e</w:t>
            </w:r>
            <w:r>
              <w:rPr>
                <w:rFonts w:ascii="Bookman Old Style" w:hAnsi="Bookman Old Style" w:cs="TimesNewRomanPSMT"/>
              </w:rPr>
              <w:t xml:space="preserve"> </w:t>
            </w:r>
            <w:r w:rsidRPr="00DB6C0E">
              <w:rPr>
                <w:rFonts w:ascii="Bookman Old Style" w:hAnsi="Bookman Old Style" w:cs="TimesNewRomanPSMT"/>
              </w:rPr>
              <w:t>settimanale, introducendo modalità di interlocuzione programmata, anche attraverso soluzioni</w:t>
            </w:r>
            <w:r>
              <w:rPr>
                <w:rFonts w:ascii="Bookman Old Style" w:hAnsi="Bookman Old Style" w:cs="TimesNewRomanPSMT"/>
              </w:rPr>
              <w:t xml:space="preserve"> </w:t>
            </w:r>
            <w:r w:rsidRPr="00DB6C0E">
              <w:rPr>
                <w:rFonts w:ascii="Bookman Old Style" w:hAnsi="Bookman Old Style" w:cs="TimesNewRomanPSMT"/>
              </w:rPr>
              <w:t>digitali e non in presen</w:t>
            </w:r>
            <w:r>
              <w:rPr>
                <w:rFonts w:ascii="Bookman Old Style" w:hAnsi="Bookman Old Style" w:cs="Bookman Old Style"/>
              </w:rPr>
              <w:t>z</w:t>
            </w:r>
            <w:r w:rsidRPr="00DB6C0E">
              <w:rPr>
                <w:rFonts w:ascii="Bookman Old Style" w:hAnsi="Bookman Old Style" w:cs="TimesNewRomanPSMT"/>
              </w:rPr>
              <w:t>a con l</w:t>
            </w:r>
            <w:r>
              <w:rPr>
                <w:rFonts w:ascii="Bookman Old Style" w:hAnsi="Bookman Old Style" w:cs="Bookman Old Style"/>
              </w:rPr>
              <w:t>’u</w:t>
            </w:r>
            <w:r w:rsidRPr="00DB6C0E">
              <w:rPr>
                <w:rFonts w:ascii="Bookman Old Style" w:hAnsi="Bookman Old Style" w:cs="TimesNewRomanPSMT"/>
              </w:rPr>
              <w:t>ten</w:t>
            </w:r>
            <w:r>
              <w:rPr>
                <w:rFonts w:ascii="Bookman Old Style" w:hAnsi="Bookman Old Style" w:cs="Bookman Old Style"/>
              </w:rPr>
              <w:t>z</w:t>
            </w:r>
            <w:r w:rsidRPr="00DB6C0E">
              <w:rPr>
                <w:rFonts w:ascii="Bookman Old Style" w:hAnsi="Bookman Old Style" w:cs="TimesNewRomanPSMT"/>
              </w:rPr>
              <w:t>a. Ulteriori modalità organizzative possono essere</w:t>
            </w:r>
            <w:r>
              <w:rPr>
                <w:rFonts w:ascii="Bookman Old Style" w:hAnsi="Bookman Old Style" w:cs="TimesNewRomanPSMT"/>
              </w:rPr>
              <w:t xml:space="preserve"> </w:t>
            </w:r>
            <w:r w:rsidRPr="00DB6C0E">
              <w:rPr>
                <w:rFonts w:ascii="Bookman Old Style" w:hAnsi="Bookman Old Style" w:cs="TimesNewRomanPSMT"/>
              </w:rPr>
              <w:t>individuate con uno o più decreti del Ministro per la pubblica amministrazione.</w:t>
            </w:r>
          </w:p>
          <w:p w14:paraId="14429B4A" w14:textId="77777777" w:rsidR="00E62B7B" w:rsidRDefault="00E62B7B" w:rsidP="00E62B7B">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2. Le amministrazioni di cui al comma 1 si adeguano alle vigenti prescrizioni in materia di</w:t>
            </w:r>
            <w:r>
              <w:rPr>
                <w:rFonts w:ascii="Bookman Old Style" w:hAnsi="Bookman Old Style" w:cs="TimesNewRomanPSMT"/>
              </w:rPr>
              <w:t xml:space="preserve"> </w:t>
            </w:r>
            <w:r w:rsidRPr="00DB6C0E">
              <w:rPr>
                <w:rFonts w:ascii="Bookman Old Style" w:hAnsi="Bookman Old Style" w:cs="TimesNewRomanPSMT"/>
              </w:rPr>
              <w:t>tutela della salute adottate dalle competenti autorità.</w:t>
            </w:r>
          </w:p>
          <w:p w14:paraId="14429B4B" w14:textId="77777777" w:rsidR="00E62B7B" w:rsidRDefault="00E62B7B" w:rsidP="00E62B7B">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3. Ai fini di cui al comma 1, le amministrazioni assicurano adeguate forme di aggiornamento</w:t>
            </w:r>
            <w:r>
              <w:rPr>
                <w:rFonts w:ascii="Bookman Old Style" w:hAnsi="Bookman Old Style" w:cs="TimesNewRomanPSMT"/>
              </w:rPr>
              <w:t xml:space="preserve"> </w:t>
            </w:r>
            <w:r w:rsidRPr="00DB6C0E">
              <w:rPr>
                <w:rFonts w:ascii="Bookman Old Style" w:hAnsi="Bookman Old Style" w:cs="TimesNewRomanPSMT"/>
              </w:rPr>
              <w:t>professionale alla dirigen</w:t>
            </w:r>
            <w:r>
              <w:rPr>
                <w:rFonts w:ascii="Bookman Old Style" w:hAnsi="Bookman Old Style" w:cs="Bookman Old Style"/>
              </w:rPr>
              <w:t>z</w:t>
            </w:r>
            <w:r w:rsidRPr="00DB6C0E">
              <w:rPr>
                <w:rFonts w:ascii="Bookman Old Style" w:hAnsi="Bookman Old Style" w:cs="TimesNewRomanPSMT"/>
              </w:rPr>
              <w:t>a. L</w:t>
            </w:r>
            <w:r>
              <w:rPr>
                <w:rFonts w:ascii="Bookman Old Style" w:hAnsi="Bookman Old Style" w:cs="Bookman Old Style"/>
              </w:rPr>
              <w:t>’</w:t>
            </w:r>
            <w:r w:rsidRPr="00DB6C0E">
              <w:rPr>
                <w:rFonts w:ascii="Bookman Old Style" w:hAnsi="Bookman Old Style" w:cs="TimesNewRomanPSMT"/>
              </w:rPr>
              <w:t>att</w:t>
            </w:r>
            <w:r>
              <w:rPr>
                <w:rFonts w:ascii="Bookman Old Style" w:hAnsi="Bookman Old Style" w:cs="Bookman Old Style"/>
              </w:rPr>
              <w:t>u</w:t>
            </w:r>
            <w:r w:rsidRPr="00DB6C0E">
              <w:rPr>
                <w:rFonts w:ascii="Bookman Old Style" w:hAnsi="Bookman Old Style" w:cs="TimesNewRomanPSMT"/>
              </w:rPr>
              <w:t>a</w:t>
            </w:r>
            <w:r>
              <w:rPr>
                <w:rFonts w:ascii="Bookman Old Style" w:hAnsi="Bookman Old Style" w:cs="Bookman Old Style"/>
              </w:rPr>
              <w:t>z</w:t>
            </w:r>
            <w:r w:rsidRPr="00DB6C0E">
              <w:rPr>
                <w:rFonts w:ascii="Bookman Old Style" w:hAnsi="Bookman Old Style" w:cs="TimesNewRomanPSMT"/>
              </w:rPr>
              <w:t>ione delle mis</w:t>
            </w:r>
            <w:r>
              <w:rPr>
                <w:rFonts w:ascii="Bookman Old Style" w:hAnsi="Bookman Old Style" w:cs="Bookman Old Style"/>
              </w:rPr>
              <w:t>u</w:t>
            </w:r>
            <w:r w:rsidRPr="00DB6C0E">
              <w:rPr>
                <w:rFonts w:ascii="Bookman Old Style" w:hAnsi="Bookman Old Style" w:cs="TimesNewRomanPSMT"/>
              </w:rPr>
              <w:t>re di c</w:t>
            </w:r>
            <w:r>
              <w:rPr>
                <w:rFonts w:ascii="Bookman Old Style" w:hAnsi="Bookman Old Style" w:cs="Bookman Old Style"/>
              </w:rPr>
              <w:t>u</w:t>
            </w:r>
            <w:r w:rsidRPr="00DB6C0E">
              <w:rPr>
                <w:rFonts w:ascii="Bookman Old Style" w:hAnsi="Bookman Old Style" w:cs="TimesNewRomanPSMT"/>
              </w:rPr>
              <w:t xml:space="preserve">i al presente articolo </w:t>
            </w:r>
            <w:r>
              <w:rPr>
                <w:rFonts w:ascii="Bookman Old Style" w:hAnsi="Bookman Old Style" w:cs="Bookman Old Style"/>
              </w:rPr>
              <w:t>è</w:t>
            </w:r>
            <w:r w:rsidRPr="00DB6C0E">
              <w:rPr>
                <w:rFonts w:ascii="Bookman Old Style" w:hAnsi="Bookman Old Style" w:cs="TimesNewRomanPSMT"/>
              </w:rPr>
              <w:t xml:space="preserve"> </w:t>
            </w:r>
            <w:r>
              <w:rPr>
                <w:rFonts w:ascii="Bookman Old Style" w:hAnsi="Bookman Old Style" w:cs="Bookman Old Style"/>
              </w:rPr>
              <w:t>v</w:t>
            </w:r>
            <w:r w:rsidRPr="00DB6C0E">
              <w:rPr>
                <w:rFonts w:ascii="Bookman Old Style" w:hAnsi="Bookman Old Style" w:cs="TimesNewRomanPSMT"/>
              </w:rPr>
              <w:t>al</w:t>
            </w:r>
            <w:r>
              <w:rPr>
                <w:rFonts w:ascii="Bookman Old Style" w:hAnsi="Bookman Old Style" w:cs="Bookman Old Style"/>
              </w:rPr>
              <w:t>u</w:t>
            </w:r>
            <w:r w:rsidRPr="00DB6C0E">
              <w:rPr>
                <w:rFonts w:ascii="Bookman Old Style" w:hAnsi="Bookman Old Style" w:cs="TimesNewRomanPSMT"/>
              </w:rPr>
              <w:t>tata ai</w:t>
            </w:r>
            <w:r>
              <w:rPr>
                <w:rFonts w:ascii="Bookman Old Style" w:hAnsi="Bookman Old Style" w:cs="TimesNewRomanPSMT"/>
              </w:rPr>
              <w:t xml:space="preserve"> </w:t>
            </w:r>
            <w:r w:rsidRPr="00DB6C0E">
              <w:rPr>
                <w:rFonts w:ascii="Bookman Old Style" w:hAnsi="Bookman Old Style" w:cs="TimesNewRomanPSMT"/>
              </w:rPr>
              <w:t>fini della performance.</w:t>
            </w:r>
          </w:p>
          <w:p w14:paraId="14429B4C" w14:textId="77777777" w:rsidR="00E62B7B" w:rsidRPr="00DB6C0E" w:rsidRDefault="00E62B7B" w:rsidP="00E62B7B">
            <w:pPr>
              <w:autoSpaceDE w:val="0"/>
              <w:autoSpaceDN w:val="0"/>
              <w:adjustRightInd w:val="0"/>
              <w:jc w:val="both"/>
              <w:rPr>
                <w:rFonts w:ascii="Bookman Old Style" w:hAnsi="Bookman Old Style" w:cs="TimesNewRomanPSMT"/>
              </w:rPr>
            </w:pPr>
            <w:r w:rsidRPr="00DB6C0E">
              <w:rPr>
                <w:rFonts w:ascii="Bookman Old Style" w:hAnsi="Bookman Old Style" w:cs="TimesNewRomanPSMT"/>
              </w:rPr>
              <w:t>4. La presenza dei lavoratori negli uffici all'estero di pubbliche amministrazioni, comunque</w:t>
            </w:r>
            <w:r>
              <w:rPr>
                <w:rFonts w:ascii="Bookman Old Style" w:hAnsi="Bookman Old Style" w:cs="TimesNewRomanPSMT"/>
              </w:rPr>
              <w:t xml:space="preserve"> </w:t>
            </w:r>
            <w:r w:rsidRPr="00DB6C0E">
              <w:rPr>
                <w:rFonts w:ascii="Bookman Old Style" w:hAnsi="Bookman Old Style" w:cs="TimesNewRomanPSMT"/>
              </w:rPr>
              <w:t>denominati, è consentita nei limiti previsti dalle disposizioni emanate dalle autorità sanitarie</w:t>
            </w:r>
            <w:r>
              <w:rPr>
                <w:rFonts w:ascii="Bookman Old Style" w:hAnsi="Bookman Old Style" w:cs="TimesNewRomanPSMT"/>
              </w:rPr>
              <w:t xml:space="preserve"> </w:t>
            </w:r>
            <w:r w:rsidRPr="00DB6C0E">
              <w:rPr>
                <w:rFonts w:ascii="Bookman Old Style" w:hAnsi="Bookman Old Style" w:cs="TimesNewRomanPSMT"/>
              </w:rPr>
              <w:t>locali per il contenimento della diffusione del Covid-19, fermo restando l'obbligo di mantenere</w:t>
            </w:r>
            <w:r>
              <w:rPr>
                <w:rFonts w:ascii="Bookman Old Style" w:hAnsi="Bookman Old Style" w:cs="TimesNewRomanPSMT"/>
              </w:rPr>
              <w:t xml:space="preserve"> </w:t>
            </w:r>
            <w:r w:rsidRPr="00DB6C0E">
              <w:rPr>
                <w:rFonts w:ascii="Bookman Old Style" w:hAnsi="Bookman Old Style" w:cs="TimesNewRomanPSMT"/>
              </w:rPr>
              <w:t>il distanziamento sociale e l</w:t>
            </w:r>
            <w:r>
              <w:rPr>
                <w:rFonts w:ascii="Bookman Old Style" w:hAnsi="Bookman Old Style" w:cs="Bookman Old Style"/>
              </w:rPr>
              <w:t>’u</w:t>
            </w:r>
            <w:r w:rsidRPr="00DB6C0E">
              <w:rPr>
                <w:rFonts w:ascii="Bookman Old Style" w:hAnsi="Bookman Old Style" w:cs="TimesNewRomanPSMT"/>
              </w:rPr>
              <w:t>tili</w:t>
            </w:r>
            <w:r>
              <w:rPr>
                <w:rFonts w:ascii="Bookman Old Style" w:hAnsi="Bookman Old Style" w:cs="Bookman Old Style"/>
              </w:rPr>
              <w:t>zz</w:t>
            </w:r>
            <w:r w:rsidRPr="00DB6C0E">
              <w:rPr>
                <w:rFonts w:ascii="Bookman Old Style" w:hAnsi="Bookman Old Style" w:cs="TimesNewRomanPSMT"/>
              </w:rPr>
              <w:t>o dei dispositi</w:t>
            </w:r>
            <w:r>
              <w:rPr>
                <w:rFonts w:ascii="Bookman Old Style" w:hAnsi="Bookman Old Style" w:cs="Bookman Old Style"/>
              </w:rPr>
              <w:t>vi</w:t>
            </w:r>
            <w:r w:rsidRPr="00DB6C0E">
              <w:rPr>
                <w:rFonts w:ascii="Bookman Old Style" w:hAnsi="Bookman Old Style" w:cs="TimesNewRomanPSMT"/>
              </w:rPr>
              <w:t xml:space="preserve"> di prote</w:t>
            </w:r>
            <w:r>
              <w:rPr>
                <w:rFonts w:ascii="Bookman Old Style" w:hAnsi="Bookman Old Style" w:cs="Bookman Old Style"/>
              </w:rPr>
              <w:t>z</w:t>
            </w:r>
            <w:r w:rsidRPr="00DB6C0E">
              <w:rPr>
                <w:rFonts w:ascii="Bookman Old Style" w:hAnsi="Bookman Old Style" w:cs="TimesNewRomanPSMT"/>
              </w:rPr>
              <w:t>ione individuali.</w:t>
            </w:r>
          </w:p>
        </w:tc>
        <w:tc>
          <w:tcPr>
            <w:tcW w:w="7903" w:type="dxa"/>
          </w:tcPr>
          <w:p w14:paraId="14429B4D"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lastRenderedPageBreak/>
              <w:t xml:space="preserve">L’art. 263 si innesta sulla disciplina introdotta dall’art. 87 del DL n. 18/2020, adeguando la disciplina dell’organizzazione delle Pubbliche </w:t>
            </w:r>
            <w:r w:rsidRPr="00E620E7">
              <w:rPr>
                <w:rFonts w:ascii="Bookman Old Style" w:hAnsi="Bookman Old Style" w:cstheme="minorHAnsi"/>
                <w:i/>
                <w:iCs/>
              </w:rPr>
              <w:lastRenderedPageBreak/>
              <w:t xml:space="preserve">amministrazioni alla nuova fase di gestione dell’emergenza, caratterizzata dal progressivo riavvio di tutte le attività. </w:t>
            </w:r>
          </w:p>
          <w:p w14:paraId="14429B4E" w14:textId="31E0DA8D"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In particolare</w:t>
            </w:r>
            <w:r>
              <w:rPr>
                <w:rFonts w:ascii="Bookman Old Style" w:hAnsi="Bookman Old Style" w:cstheme="minorHAnsi"/>
                <w:i/>
                <w:iCs/>
              </w:rPr>
              <w:t>,</w:t>
            </w:r>
            <w:r w:rsidRPr="00E620E7">
              <w:rPr>
                <w:rFonts w:ascii="Bookman Old Style" w:hAnsi="Bookman Old Style" w:cstheme="minorHAnsi"/>
                <w:i/>
                <w:iCs/>
              </w:rPr>
              <w:t xml:space="preserve"> vengono ridefinite le priorità che devono guidare l’organizzazione degli uffici, chiarendo che fino al 31 dicembre 2020, al fine di assicurare la continuità dell’azione amministrativa e la celere conclusione dei procedimenti, le PPAA sono tenute a rivedere le misure organizzative adottate in emergenza in relazione alle esigenze prioritarie:</w:t>
            </w:r>
          </w:p>
          <w:p w14:paraId="14429B4F" w14:textId="77777777" w:rsidR="00E62B7B" w:rsidRPr="00E620E7" w:rsidRDefault="00E62B7B" w:rsidP="00E62B7B">
            <w:pPr>
              <w:numPr>
                <w:ilvl w:val="0"/>
                <w:numId w:val="20"/>
              </w:numPr>
              <w:jc w:val="both"/>
              <w:rPr>
                <w:rFonts w:ascii="Bookman Old Style" w:hAnsi="Bookman Old Style" w:cstheme="minorHAnsi"/>
                <w:b/>
                <w:bCs/>
                <w:i/>
                <w:iCs/>
                <w:u w:val="single"/>
              </w:rPr>
            </w:pPr>
            <w:r w:rsidRPr="00E620E7">
              <w:rPr>
                <w:rFonts w:ascii="Bookman Old Style" w:hAnsi="Bookman Old Style" w:cstheme="minorHAnsi"/>
                <w:b/>
                <w:bCs/>
                <w:i/>
                <w:iCs/>
                <w:u w:val="single"/>
              </w:rPr>
              <w:t>della progressiva completa riapertura di tutti gli uffici pubblici;</w:t>
            </w:r>
          </w:p>
          <w:p w14:paraId="14429B50" w14:textId="77777777" w:rsidR="00E62B7B" w:rsidRPr="00E620E7" w:rsidRDefault="00E62B7B" w:rsidP="00E62B7B">
            <w:pPr>
              <w:numPr>
                <w:ilvl w:val="0"/>
                <w:numId w:val="20"/>
              </w:numPr>
              <w:jc w:val="both"/>
              <w:rPr>
                <w:rFonts w:ascii="Bookman Old Style" w:hAnsi="Bookman Old Style" w:cstheme="minorHAnsi"/>
                <w:i/>
                <w:iCs/>
              </w:rPr>
            </w:pPr>
            <w:r w:rsidRPr="00E620E7">
              <w:rPr>
                <w:rFonts w:ascii="Bookman Old Style" w:hAnsi="Bookman Old Style" w:cstheme="minorHAnsi"/>
                <w:i/>
                <w:iCs/>
              </w:rPr>
              <w:t>della cittadinanza e delle imprese, in relazione al graduale riavvio delle attività produttive e commerciali.</w:t>
            </w:r>
          </w:p>
          <w:p w14:paraId="14429B51" w14:textId="1A2D274B" w:rsidR="00E62B7B"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A tal fine le PPAA, organizzano il lavoro e l’erogazione dei servizi attraverso la </w:t>
            </w:r>
            <w:r w:rsidRPr="00E620E7">
              <w:rPr>
                <w:rFonts w:ascii="Bookman Old Style" w:hAnsi="Bookman Old Style" w:cstheme="minorHAnsi"/>
                <w:b/>
                <w:bCs/>
                <w:i/>
                <w:iCs/>
                <w:u w:val="single"/>
              </w:rPr>
              <w:t>flessibilità dell’orario di lavoro</w:t>
            </w:r>
            <w:r w:rsidRPr="00E620E7">
              <w:rPr>
                <w:rFonts w:ascii="Bookman Old Style" w:hAnsi="Bookman Old Style" w:cstheme="minorHAnsi"/>
                <w:i/>
                <w:iCs/>
              </w:rPr>
              <w:t>, rivedendone l’articolazione giornaliera e settimanale, introducendo modalità di interlocuzione programmata, anche attraverso soluzioni digitali, con l’utenza.</w:t>
            </w:r>
          </w:p>
          <w:p w14:paraId="51493A71" w14:textId="77777777" w:rsidR="00E62B7B" w:rsidRPr="00E620E7" w:rsidRDefault="00E62B7B" w:rsidP="00E62B7B">
            <w:pPr>
              <w:jc w:val="both"/>
              <w:rPr>
                <w:rFonts w:ascii="Bookman Old Style" w:hAnsi="Bookman Old Style" w:cstheme="minorHAnsi"/>
                <w:i/>
                <w:iCs/>
              </w:rPr>
            </w:pPr>
          </w:p>
          <w:p w14:paraId="14429B52"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Ulteriori misure organizzative possono essere definite con </w:t>
            </w:r>
            <w:r w:rsidRPr="00E620E7">
              <w:rPr>
                <w:rFonts w:ascii="Bookman Old Style" w:hAnsi="Bookman Old Style" w:cstheme="minorHAnsi"/>
                <w:b/>
                <w:bCs/>
                <w:i/>
                <w:iCs/>
                <w:u w:val="single"/>
              </w:rPr>
              <w:t>decreto del Ministro per la PA</w:t>
            </w:r>
            <w:r w:rsidRPr="00E620E7">
              <w:rPr>
                <w:rFonts w:ascii="Bookman Old Style" w:hAnsi="Bookman Old Style" w:cstheme="minorHAnsi"/>
                <w:i/>
                <w:iCs/>
              </w:rPr>
              <w:t>.</w:t>
            </w:r>
          </w:p>
          <w:p w14:paraId="14429B53"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Devono essere assicurante adeguate forme di aggiornamento professionale alla dirigenza, e l’attuazione delle misure disciplinate dall’art. 263 è valutata ai fini della performance.</w:t>
            </w:r>
          </w:p>
          <w:p w14:paraId="14429B54" w14:textId="77777777" w:rsidR="00E62B7B" w:rsidRPr="00E620E7" w:rsidRDefault="00E62B7B" w:rsidP="00E62B7B">
            <w:pPr>
              <w:jc w:val="both"/>
              <w:rPr>
                <w:rFonts w:ascii="Bookman Old Style" w:hAnsi="Bookman Old Style"/>
                <w:b/>
                <w:i/>
                <w:iCs/>
              </w:rPr>
            </w:pPr>
          </w:p>
        </w:tc>
      </w:tr>
      <w:tr w:rsidR="00E62B7B" w:rsidRPr="00E620E7" w14:paraId="14429B57" w14:textId="77777777" w:rsidTr="40909788">
        <w:tc>
          <w:tcPr>
            <w:tcW w:w="14277" w:type="dxa"/>
            <w:gridSpan w:val="2"/>
          </w:tcPr>
          <w:p w14:paraId="14429B56" w14:textId="77777777" w:rsidR="00E62B7B" w:rsidRPr="00E620E7" w:rsidRDefault="00E62B7B" w:rsidP="00E62B7B">
            <w:pPr>
              <w:pStyle w:val="Titolo2"/>
              <w:spacing w:before="60" w:after="60"/>
              <w:jc w:val="center"/>
              <w:outlineLvl w:val="1"/>
              <w:rPr>
                <w:b/>
                <w:bCs/>
              </w:rPr>
            </w:pPr>
            <w:bookmarkStart w:id="114" w:name="_Toc43972636"/>
            <w:r w:rsidRPr="00E620E7">
              <w:rPr>
                <w:b/>
                <w:bCs/>
              </w:rPr>
              <w:lastRenderedPageBreak/>
              <w:t>MISURE DI SEMPLIFICAZIONE</w:t>
            </w:r>
            <w:bookmarkEnd w:id="114"/>
          </w:p>
        </w:tc>
      </w:tr>
      <w:tr w:rsidR="00E62B7B" w:rsidRPr="00D8006E" w14:paraId="14429B59" w14:textId="77777777" w:rsidTr="40909788">
        <w:tc>
          <w:tcPr>
            <w:tcW w:w="14277" w:type="dxa"/>
            <w:gridSpan w:val="2"/>
          </w:tcPr>
          <w:p w14:paraId="14429B58" w14:textId="728537CC" w:rsidR="00E62B7B" w:rsidRPr="00D8006E" w:rsidRDefault="00E62B7B" w:rsidP="00E62B7B">
            <w:pPr>
              <w:pStyle w:val="Titolo3"/>
              <w:outlineLvl w:val="2"/>
            </w:pPr>
            <w:bookmarkStart w:id="115" w:name="_Toc43972637"/>
            <w:r w:rsidRPr="00E620E7">
              <w:t>Art. 264 -</w:t>
            </w:r>
            <w:r>
              <w:rPr>
                <w:rFonts w:cs="Times New Roman"/>
                <w:color w:val="020202"/>
              </w:rPr>
              <w:t xml:space="preserve"> </w:t>
            </w:r>
            <w:r w:rsidRPr="00D8006E">
              <w:t>Liberalizzazione e semplificazione dei procedimenti amministrativi in relazione</w:t>
            </w:r>
            <w:r>
              <w:t xml:space="preserve"> </w:t>
            </w:r>
            <w:r w:rsidRPr="00D8006E">
              <w:t>all</w:t>
            </w:r>
            <w:r>
              <w:rPr>
                <w:rFonts w:cs="Bookman Old Style"/>
              </w:rPr>
              <w:t>’</w:t>
            </w:r>
            <w:r>
              <w:t>emergenza COVID-19</w:t>
            </w:r>
            <w:bookmarkEnd w:id="115"/>
          </w:p>
        </w:tc>
      </w:tr>
      <w:tr w:rsidR="00E62B7B" w:rsidRPr="00D8006E" w14:paraId="14429B90" w14:textId="77777777" w:rsidTr="40909788">
        <w:tc>
          <w:tcPr>
            <w:tcW w:w="6374" w:type="dxa"/>
          </w:tcPr>
          <w:p w14:paraId="14429B5A"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1. Al fine di garantire la massima semplifica</w:t>
            </w:r>
            <w:r>
              <w:rPr>
                <w:rFonts w:ascii="Bookman Old Style" w:hAnsi="Bookman Old Style" w:cs="TimesNewRomanPSMT"/>
              </w:rPr>
              <w:t>z</w:t>
            </w:r>
            <w:r w:rsidRPr="00D8006E">
              <w:rPr>
                <w:rFonts w:ascii="Bookman Old Style" w:hAnsi="Bookman Old Style" w:cs="TimesNewRomanPSMT"/>
              </w:rPr>
              <w:t>ione, l</w:t>
            </w:r>
            <w:r>
              <w:rPr>
                <w:rFonts w:ascii="Bookman Old Style" w:hAnsi="Bookman Old Style" w:cs="Bookman Old Style"/>
              </w:rPr>
              <w:t>’</w:t>
            </w:r>
            <w:r w:rsidRPr="00D8006E">
              <w:rPr>
                <w:rFonts w:ascii="Bookman Old Style" w:hAnsi="Bookman Old Style" w:cs="TimesNewRomanPSMT"/>
              </w:rPr>
              <w:t>accelera</w:t>
            </w:r>
            <w:r>
              <w:rPr>
                <w:rFonts w:ascii="Bookman Old Style" w:hAnsi="Bookman Old Style" w:cs="Bookman Old Style"/>
              </w:rPr>
              <w:t>z</w:t>
            </w:r>
            <w:r w:rsidRPr="00D8006E">
              <w:rPr>
                <w:rFonts w:ascii="Bookman Old Style" w:hAnsi="Bookman Old Style" w:cs="TimesNewRomanPSMT"/>
              </w:rPr>
              <w:t>ione dei procedimenti</w:t>
            </w:r>
            <w:r>
              <w:rPr>
                <w:rFonts w:ascii="Bookman Old Style" w:hAnsi="Bookman Old Style" w:cs="TimesNewRomanPSMT"/>
              </w:rPr>
              <w:t xml:space="preserve"> </w:t>
            </w:r>
            <w:r w:rsidRPr="00D8006E">
              <w:rPr>
                <w:rFonts w:ascii="Bookman Old Style" w:hAnsi="Bookman Old Style" w:cs="TimesNewRomanPSMT"/>
              </w:rPr>
              <w:t>amministrativi e la rimozione di ogni ostacolo burocratico nella vita dei cittadini e delle</w:t>
            </w:r>
            <w:r>
              <w:rPr>
                <w:rFonts w:ascii="Bookman Old Style" w:hAnsi="Bookman Old Style" w:cs="TimesNewRomanPSMT"/>
              </w:rPr>
              <w:t xml:space="preserve"> </w:t>
            </w:r>
            <w:r w:rsidRPr="00D8006E">
              <w:rPr>
                <w:rFonts w:ascii="Bookman Old Style" w:hAnsi="Bookman Old Style" w:cs="TimesNewRomanPSMT"/>
              </w:rPr>
              <w:t>imprese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COVID-19, dalla data di entrata in vigore del presente</w:t>
            </w:r>
            <w:r>
              <w:rPr>
                <w:rFonts w:ascii="Bookman Old Style" w:hAnsi="Bookman Old Style" w:cs="TimesNewRomanPSMT"/>
              </w:rPr>
              <w:t xml:space="preserve"> </w:t>
            </w:r>
            <w:r w:rsidRPr="00D8006E">
              <w:rPr>
                <w:rFonts w:ascii="Bookman Old Style" w:hAnsi="Bookman Old Style" w:cs="TimesNewRomanPSMT"/>
              </w:rPr>
              <w:t>decreto e fino al 31 dicembre 2020:</w:t>
            </w:r>
          </w:p>
          <w:p w14:paraId="14429B5B"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a) nei procedimenti a</w:t>
            </w:r>
            <w:r>
              <w:rPr>
                <w:rFonts w:ascii="Bookman Old Style" w:hAnsi="Bookman Old Style" w:cs="Bookman Old Style"/>
              </w:rPr>
              <w:t>vv</w:t>
            </w:r>
            <w:r w:rsidRPr="00D8006E">
              <w:rPr>
                <w:rFonts w:ascii="Bookman Old Style" w:hAnsi="Bookman Old Style" w:cs="TimesNewRomanPSMT"/>
              </w:rPr>
              <w:t>iati s</w:t>
            </w:r>
            <w:r>
              <w:rPr>
                <w:rFonts w:ascii="Bookman Old Style" w:hAnsi="Bookman Old Style" w:cs="Bookman Old Style"/>
              </w:rPr>
              <w:t>u</w:t>
            </w:r>
            <w:r w:rsidRPr="00D8006E">
              <w:rPr>
                <w:rFonts w:ascii="Bookman Old Style" w:hAnsi="Bookman Old Style" w:cs="TimesNewRomanPSMT"/>
              </w:rPr>
              <w:t xml:space="preserve"> istan</w:t>
            </w:r>
            <w:r>
              <w:rPr>
                <w:rFonts w:ascii="Bookman Old Style" w:hAnsi="Bookman Old Style" w:cs="Bookman Old Style"/>
              </w:rPr>
              <w:t>z</w:t>
            </w:r>
            <w:r w:rsidRPr="00D8006E">
              <w:rPr>
                <w:rFonts w:ascii="Bookman Old Style" w:hAnsi="Bookman Old Style" w:cs="TimesNewRomanPSMT"/>
              </w:rPr>
              <w:t>a di parte, che hanno ad oggetto l</w:t>
            </w:r>
            <w:r>
              <w:rPr>
                <w:rFonts w:ascii="Bookman Old Style" w:hAnsi="Bookman Old Style" w:cs="Bookman Old Style"/>
              </w:rPr>
              <w:t>’</w:t>
            </w:r>
            <w:r w:rsidRPr="00D8006E">
              <w:rPr>
                <w:rFonts w:ascii="Bookman Old Style" w:hAnsi="Bookman Old Style" w:cs="TimesNewRomanPSMT"/>
              </w:rPr>
              <w:t>eroga</w:t>
            </w:r>
            <w:r>
              <w:rPr>
                <w:rFonts w:ascii="Bookman Old Style" w:hAnsi="Bookman Old Style" w:cs="Bookman Old Style"/>
              </w:rPr>
              <w:t>z</w:t>
            </w:r>
            <w:r w:rsidRPr="00D8006E">
              <w:rPr>
                <w:rFonts w:ascii="Bookman Old Style" w:hAnsi="Bookman Old Style" w:cs="TimesNewRomanPSMT"/>
              </w:rPr>
              <w:t>ione di benefici</w:t>
            </w:r>
            <w:r>
              <w:rPr>
                <w:rFonts w:ascii="Bookman Old Style" w:hAnsi="Bookman Old Style" w:cs="TimesNewRomanPSMT"/>
              </w:rPr>
              <w:t xml:space="preserve"> </w:t>
            </w:r>
            <w:r w:rsidRPr="00D8006E">
              <w:rPr>
                <w:rFonts w:ascii="Bookman Old Style" w:hAnsi="Bookman Old Style" w:cs="TimesNewRomanPSMT"/>
              </w:rPr>
              <w:t>economici comunque denominati, indennità, prestazioni previdenziali e assistenziali,</w:t>
            </w:r>
            <w:r>
              <w:rPr>
                <w:rFonts w:ascii="Bookman Old Style" w:hAnsi="Bookman Old Style" w:cs="TimesNewRomanPSMT"/>
              </w:rPr>
              <w:t xml:space="preserve"> </w:t>
            </w:r>
            <w:r w:rsidRPr="00D8006E">
              <w:rPr>
                <w:rFonts w:ascii="Bookman Old Style" w:hAnsi="Bookman Old Style" w:cs="TimesNewRomanPSMT"/>
              </w:rPr>
              <w:t>erogazioni, contributi, sovvenzioni, finanziamenti, prestiti, agevolazioni e sospensioni, da</w:t>
            </w:r>
            <w:r>
              <w:rPr>
                <w:rFonts w:ascii="Bookman Old Style" w:hAnsi="Bookman Old Style" w:cs="TimesNewRomanPSMT"/>
              </w:rPr>
              <w:t xml:space="preserve"> </w:t>
            </w:r>
            <w:r w:rsidRPr="00D8006E">
              <w:rPr>
                <w:rFonts w:ascii="Bookman Old Style" w:hAnsi="Bookman Old Style" w:cs="TimesNewRomanPSMT"/>
              </w:rPr>
              <w:t>parte di p</w:t>
            </w:r>
            <w:r>
              <w:rPr>
                <w:rFonts w:ascii="Bookman Old Style" w:hAnsi="Bookman Old Style" w:cs="Bookman Old Style"/>
              </w:rPr>
              <w:t>u</w:t>
            </w:r>
            <w:r w:rsidRPr="00D8006E">
              <w:rPr>
                <w:rFonts w:ascii="Bookman Old Style" w:hAnsi="Bookman Old Style" w:cs="TimesNewRomanPSMT"/>
              </w:rPr>
              <w:t>bbliche amministra</w:t>
            </w:r>
            <w:r>
              <w:rPr>
                <w:rFonts w:ascii="Bookman Old Style" w:hAnsi="Bookman Old Style" w:cs="Bookman Old Style"/>
              </w:rPr>
              <w:t>z</w:t>
            </w:r>
            <w:r w:rsidRPr="00D8006E">
              <w:rPr>
                <w:rFonts w:ascii="Bookman Old Style" w:hAnsi="Bookman Old Style" w:cs="TimesNewRomanPSMT"/>
              </w:rPr>
              <w:t>ioni,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COVID-19, le dichiarazioni</w:t>
            </w:r>
            <w:r>
              <w:rPr>
                <w:rFonts w:ascii="Bookman Old Style" w:hAnsi="Bookman Old Style" w:cs="TimesNewRomanPSMT"/>
              </w:rPr>
              <w:t xml:space="preserve"> </w:t>
            </w:r>
            <w:r w:rsidRPr="00D8006E">
              <w:rPr>
                <w:rFonts w:ascii="Bookman Old Style" w:hAnsi="Bookman Old Style" w:cs="TimesNewRomanPSMT"/>
              </w:rPr>
              <w:t>di cui agli articoli 46 e 47 del decreto del Presidente della Repubblica 28 dicembre 2000, n.</w:t>
            </w:r>
            <w:r>
              <w:rPr>
                <w:rFonts w:ascii="Bookman Old Style" w:hAnsi="Bookman Old Style" w:cs="TimesNewRomanPSMT"/>
              </w:rPr>
              <w:t xml:space="preserve"> </w:t>
            </w:r>
            <w:r w:rsidRPr="00D8006E">
              <w:rPr>
                <w:rFonts w:ascii="Bookman Old Style" w:hAnsi="Bookman Old Style" w:cs="TimesNewRomanPSMT"/>
              </w:rPr>
              <w:t>445 sostituiscono ogni tipo di documentazione comprovante tutti i requisiti soggettivi ed</w:t>
            </w:r>
            <w:r>
              <w:rPr>
                <w:rFonts w:ascii="Bookman Old Style" w:hAnsi="Bookman Old Style" w:cs="TimesNewRomanPSMT"/>
              </w:rPr>
              <w:t xml:space="preserve"> </w:t>
            </w:r>
            <w:r w:rsidRPr="00D8006E">
              <w:rPr>
                <w:rFonts w:ascii="Bookman Old Style" w:hAnsi="Bookman Old Style" w:cs="TimesNewRomanPSMT"/>
              </w:rPr>
              <w:t>oggettivi richiesti dalla normativa di riferimento, anche in deroga ai limiti previsti dagli</w:t>
            </w:r>
            <w:r>
              <w:rPr>
                <w:rFonts w:ascii="Bookman Old Style" w:hAnsi="Bookman Old Style" w:cs="TimesNewRomanPSMT"/>
              </w:rPr>
              <w:t xml:space="preserve"> </w:t>
            </w:r>
            <w:r w:rsidRPr="00D8006E">
              <w:rPr>
                <w:rFonts w:ascii="Bookman Old Style" w:hAnsi="Bookman Old Style" w:cs="TimesNewRomanPSMT"/>
              </w:rPr>
              <w:t>stessi o dalla normativa di settore, fatto comunque salvo il rispetto delle disposizioni del</w:t>
            </w:r>
            <w:r>
              <w:rPr>
                <w:rFonts w:ascii="Bookman Old Style" w:hAnsi="Bookman Old Style" w:cs="TimesNewRomanPSMT"/>
              </w:rPr>
              <w:t xml:space="preserve"> </w:t>
            </w:r>
            <w:r w:rsidRPr="00D8006E">
              <w:rPr>
                <w:rFonts w:ascii="Bookman Old Style" w:hAnsi="Bookman Old Style" w:cs="TimesNewRomanPSMT"/>
              </w:rPr>
              <w:t>codice delle leggi antimafia e delle misure di prevenzione, di cui al decreto legislativo 6</w:t>
            </w:r>
            <w:r>
              <w:rPr>
                <w:rFonts w:ascii="Bookman Old Style" w:hAnsi="Bookman Old Style" w:cs="TimesNewRomanPSMT"/>
              </w:rPr>
              <w:t xml:space="preserve"> </w:t>
            </w:r>
            <w:r w:rsidRPr="00D8006E">
              <w:rPr>
                <w:rFonts w:ascii="Bookman Old Style" w:hAnsi="Bookman Old Style" w:cs="TimesNewRomanPSMT"/>
              </w:rPr>
              <w:t>settembre 2011, n. 159;</w:t>
            </w:r>
          </w:p>
          <w:p w14:paraId="14429B5C" w14:textId="77777777" w:rsidR="00E62B7B" w:rsidRDefault="00E62B7B" w:rsidP="00E62B7B">
            <w:pPr>
              <w:autoSpaceDE w:val="0"/>
              <w:autoSpaceDN w:val="0"/>
              <w:adjustRightInd w:val="0"/>
              <w:jc w:val="both"/>
              <w:rPr>
                <w:rFonts w:ascii="Bookman Old Style" w:hAnsi="Bookman Old Style" w:cs="TimesNewRomanPSMT"/>
              </w:rPr>
            </w:pPr>
          </w:p>
          <w:p w14:paraId="14429B5D"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b) i pro</w:t>
            </w:r>
            <w:r>
              <w:rPr>
                <w:rFonts w:ascii="Bookman Old Style" w:hAnsi="Bookman Old Style" w:cs="Bookman Old Style"/>
              </w:rPr>
              <w:t>vv</w:t>
            </w:r>
            <w:r w:rsidRPr="00D8006E">
              <w:rPr>
                <w:rFonts w:ascii="Bookman Old Style" w:hAnsi="Bookman Old Style" w:cs="TimesNewRomanPSMT"/>
              </w:rPr>
              <w:t>edimenti amministrati</w:t>
            </w:r>
            <w:r>
              <w:rPr>
                <w:rFonts w:ascii="Bookman Old Style" w:hAnsi="Bookman Old Style" w:cs="Bookman Old Style"/>
              </w:rPr>
              <w:t>v</w:t>
            </w:r>
            <w:r w:rsidRPr="00D8006E">
              <w:rPr>
                <w:rFonts w:ascii="Bookman Old Style" w:hAnsi="Bookman Old Style" w:cs="TimesNewRomanPSMT"/>
              </w:rPr>
              <w:t>i illegittimi ai sensi dell</w:t>
            </w:r>
            <w:r>
              <w:rPr>
                <w:rFonts w:ascii="Bookman Old Style" w:hAnsi="Bookman Old Style" w:cs="TimesNewRomanPSMT"/>
              </w:rPr>
              <w:t>’</w:t>
            </w:r>
            <w:r w:rsidRPr="00D8006E">
              <w:rPr>
                <w:rFonts w:ascii="Bookman Old Style" w:hAnsi="Bookman Old Style" w:cs="TimesNewRomanPSMT"/>
              </w:rPr>
              <w:t>art. 21-</w:t>
            </w:r>
            <w:r w:rsidRPr="00D8006E">
              <w:rPr>
                <w:rFonts w:ascii="Bookman Old Style" w:hAnsi="Bookman Old Style" w:cs="TimesNewRomanPS-ItalicMT"/>
                <w:i/>
                <w:iCs/>
              </w:rPr>
              <w:t xml:space="preserve">octies </w:t>
            </w:r>
            <w:r w:rsidRPr="00D8006E">
              <w:rPr>
                <w:rFonts w:ascii="Bookman Old Style" w:hAnsi="Bookman Old Style" w:cs="TimesNewRomanPSMT"/>
              </w:rPr>
              <w:t>della legge 7 agosto</w:t>
            </w:r>
            <w:r>
              <w:rPr>
                <w:rFonts w:ascii="Bookman Old Style" w:hAnsi="Bookman Old Style" w:cs="TimesNewRomanPSMT"/>
              </w:rPr>
              <w:t xml:space="preserve"> </w:t>
            </w:r>
            <w:r w:rsidRPr="00D8006E">
              <w:rPr>
                <w:rFonts w:ascii="Bookman Old Style" w:hAnsi="Bookman Old Style" w:cs="TimesNewRomanPSMT"/>
              </w:rPr>
              <w:t>1990, n. 241, adottati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TimesNewRomanPSMT"/>
              </w:rPr>
              <w:t>’</w:t>
            </w:r>
            <w:r w:rsidRPr="00D8006E">
              <w:rPr>
                <w:rFonts w:ascii="Bookman Old Style" w:hAnsi="Bookman Old Style" w:cs="TimesNewRomanPSMT"/>
              </w:rPr>
              <w:t>emergenza Covid-19, possono essere annullati</w:t>
            </w:r>
            <w:r>
              <w:rPr>
                <w:rFonts w:ascii="Bookman Old Style" w:hAnsi="Bookman Old Style" w:cs="TimesNewRomanPSMT"/>
              </w:rPr>
              <w:t xml:space="preserve"> </w:t>
            </w:r>
            <w:r w:rsidRPr="00D8006E">
              <w:rPr>
                <w:rFonts w:ascii="Bookman Old Style" w:hAnsi="Bookman Old Style" w:cs="TimesNewRomanPSMT"/>
              </w:rPr>
              <w:t>d</w:t>
            </w:r>
            <w:r>
              <w:rPr>
                <w:rFonts w:ascii="Bookman Old Style" w:hAnsi="Bookman Old Style" w:cs="Bookman Old Style"/>
              </w:rPr>
              <w:t>’u</w:t>
            </w:r>
            <w:r w:rsidRPr="00D8006E">
              <w:rPr>
                <w:rFonts w:ascii="Bookman Old Style" w:hAnsi="Bookman Old Style" w:cs="TimesNewRomanPSMT"/>
              </w:rPr>
              <w:t>fficio, s</w:t>
            </w:r>
            <w:r>
              <w:rPr>
                <w:rFonts w:ascii="Bookman Old Style" w:hAnsi="Bookman Old Style" w:cs="Bookman Old Style"/>
              </w:rPr>
              <w:t>u</w:t>
            </w:r>
            <w:r w:rsidRPr="00D8006E">
              <w:rPr>
                <w:rFonts w:ascii="Bookman Old Style" w:hAnsi="Bookman Old Style" w:cs="TimesNewRomanPSMT"/>
              </w:rPr>
              <w:t>ssistendone le ragioni di interesse p</w:t>
            </w:r>
            <w:r>
              <w:rPr>
                <w:rFonts w:ascii="Bookman Old Style" w:hAnsi="Bookman Old Style" w:cs="Bookman Old Style"/>
              </w:rPr>
              <w:t>u</w:t>
            </w:r>
            <w:r w:rsidRPr="00D8006E">
              <w:rPr>
                <w:rFonts w:ascii="Bookman Old Style" w:hAnsi="Bookman Old Style" w:cs="TimesNewRomanPSMT"/>
              </w:rPr>
              <w:t>bblico, entro il termine di tre mesi, in</w:t>
            </w:r>
            <w:r>
              <w:rPr>
                <w:rFonts w:ascii="Bookman Old Style" w:hAnsi="Bookman Old Style" w:cs="TimesNewRomanPSMT"/>
              </w:rPr>
              <w:t xml:space="preserve"> </w:t>
            </w:r>
            <w:r w:rsidRPr="00D8006E">
              <w:rPr>
                <w:rFonts w:ascii="Bookman Old Style" w:hAnsi="Bookman Old Style" w:cs="TimesNewRomanPSMT"/>
              </w:rPr>
              <w:t>deroga all</w:t>
            </w:r>
            <w:r>
              <w:rPr>
                <w:rFonts w:ascii="Bookman Old Style" w:hAnsi="Bookman Old Style" w:cs="Bookman Old Style"/>
              </w:rPr>
              <w:t>’</w:t>
            </w:r>
            <w:r w:rsidRPr="00D8006E">
              <w:rPr>
                <w:rFonts w:ascii="Bookman Old Style" w:hAnsi="Bookman Old Style" w:cs="TimesNewRomanPSMT"/>
              </w:rPr>
              <w:t>art. 21-</w:t>
            </w:r>
            <w:r w:rsidRPr="00D8006E">
              <w:rPr>
                <w:rFonts w:ascii="Bookman Old Style" w:hAnsi="Bookman Old Style" w:cs="TimesNewRomanPS-ItalicMT"/>
                <w:i/>
                <w:iCs/>
              </w:rPr>
              <w:t xml:space="preserve">nonies </w:t>
            </w:r>
            <w:r w:rsidRPr="00D8006E">
              <w:rPr>
                <w:rFonts w:ascii="Bookman Old Style" w:hAnsi="Bookman Old Style" w:cs="TimesNewRomanPSMT"/>
              </w:rPr>
              <w:t>comma 1 della legge 7 agosto 1990, n. 241. Il termine decorre dalla</w:t>
            </w:r>
            <w:r>
              <w:rPr>
                <w:rFonts w:ascii="Bookman Old Style" w:hAnsi="Bookman Old Style" w:cs="TimesNewRomanPSMT"/>
              </w:rPr>
              <w:t xml:space="preserve"> </w:t>
            </w:r>
            <w:r w:rsidRPr="00D8006E">
              <w:rPr>
                <w:rFonts w:ascii="Bookman Old Style" w:hAnsi="Bookman Old Style" w:cs="TimesNewRomanPSMT"/>
              </w:rPr>
              <w:t>adozione del provvedimento espresso ovvero dalla formazione del silenzio assenso. Resta</w:t>
            </w:r>
            <w:r>
              <w:rPr>
                <w:rFonts w:ascii="Bookman Old Style" w:hAnsi="Bookman Old Style" w:cs="TimesNewRomanPSMT"/>
              </w:rPr>
              <w:t xml:space="preserve"> </w:t>
            </w:r>
            <w:r w:rsidRPr="00D8006E">
              <w:rPr>
                <w:rFonts w:ascii="Bookman Old Style" w:hAnsi="Bookman Old Style" w:cs="TimesNewRomanPSMT"/>
              </w:rPr>
              <w:t>sa</w:t>
            </w:r>
            <w:r>
              <w:rPr>
                <w:rFonts w:ascii="Bookman Old Style" w:hAnsi="Bookman Old Style" w:cs="TimesNewRomanPSMT"/>
              </w:rPr>
              <w:t>lv</w:t>
            </w:r>
            <w:r w:rsidRPr="00D8006E">
              <w:rPr>
                <w:rFonts w:ascii="Bookman Old Style" w:hAnsi="Bookman Old Style" w:cs="TimesNewRomanPSMT"/>
              </w:rPr>
              <w:t>a l</w:t>
            </w:r>
            <w:r>
              <w:rPr>
                <w:rFonts w:ascii="Bookman Old Style" w:hAnsi="Bookman Old Style" w:cs="Bookman Old Style"/>
              </w:rPr>
              <w:t>’</w:t>
            </w:r>
            <w:r w:rsidRPr="00D8006E">
              <w:rPr>
                <w:rFonts w:ascii="Bookman Old Style" w:hAnsi="Bookman Old Style" w:cs="TimesNewRomanPSMT"/>
              </w:rPr>
              <w:t>ann</w:t>
            </w:r>
            <w:r>
              <w:rPr>
                <w:rFonts w:ascii="Bookman Old Style" w:hAnsi="Bookman Old Style" w:cs="Bookman Old Style"/>
              </w:rPr>
              <w:t>u</w:t>
            </w:r>
            <w:r w:rsidRPr="00D8006E">
              <w:rPr>
                <w:rFonts w:ascii="Bookman Old Style" w:hAnsi="Bookman Old Style" w:cs="TimesNewRomanPSMT"/>
              </w:rPr>
              <w:t>llabilit</w:t>
            </w:r>
            <w:r>
              <w:rPr>
                <w:rFonts w:ascii="Bookman Old Style" w:hAnsi="Bookman Old Style" w:cs="Bookman Old Style"/>
              </w:rPr>
              <w:t>à</w:t>
            </w:r>
            <w:r w:rsidRPr="00D8006E">
              <w:rPr>
                <w:rFonts w:ascii="Bookman Old Style" w:hAnsi="Bookman Old Style" w:cs="TimesNewRomanPSMT"/>
              </w:rPr>
              <w:t xml:space="preserve"> d</w:t>
            </w:r>
            <w:r>
              <w:rPr>
                <w:rFonts w:ascii="Bookman Old Style" w:hAnsi="Bookman Old Style" w:cs="Bookman Old Style"/>
              </w:rPr>
              <w:t>’u</w:t>
            </w:r>
            <w:r w:rsidRPr="00D8006E">
              <w:rPr>
                <w:rFonts w:ascii="Bookman Old Style" w:hAnsi="Bookman Old Style" w:cs="TimesNewRomanPSMT"/>
              </w:rPr>
              <w:t>fficio anche dopo il termine di tre mesi q</w:t>
            </w:r>
            <w:r>
              <w:rPr>
                <w:rFonts w:ascii="Bookman Old Style" w:hAnsi="Bookman Old Style" w:cs="Bookman Old Style"/>
              </w:rPr>
              <w:t>u</w:t>
            </w:r>
            <w:r w:rsidRPr="00D8006E">
              <w:rPr>
                <w:rFonts w:ascii="Bookman Old Style" w:hAnsi="Bookman Old Style" w:cs="TimesNewRomanPSMT"/>
              </w:rPr>
              <w:t>alora i pro</w:t>
            </w:r>
            <w:r>
              <w:rPr>
                <w:rFonts w:ascii="Bookman Old Style" w:hAnsi="Bookman Old Style" w:cs="Bookman Old Style"/>
              </w:rPr>
              <w:t>vv</w:t>
            </w:r>
            <w:r w:rsidRPr="00D8006E">
              <w:rPr>
                <w:rFonts w:ascii="Bookman Old Style" w:hAnsi="Bookman Old Style" w:cs="TimesNewRomanPSMT"/>
              </w:rPr>
              <w:t>edimenti</w:t>
            </w:r>
            <w:r>
              <w:rPr>
                <w:rFonts w:ascii="Bookman Old Style" w:hAnsi="Bookman Old Style" w:cs="TimesNewRomanPSMT"/>
              </w:rPr>
              <w:t xml:space="preserve"> </w:t>
            </w:r>
            <w:r w:rsidRPr="00D8006E">
              <w:rPr>
                <w:rFonts w:ascii="Bookman Old Style" w:hAnsi="Bookman Old Style" w:cs="TimesNewRomanPSMT"/>
              </w:rPr>
              <w:t>amministrativi siano stati adottati sulla base di false rappresentazioni dei fatti o di</w:t>
            </w:r>
            <w:r>
              <w:rPr>
                <w:rFonts w:ascii="Bookman Old Style" w:hAnsi="Bookman Old Style" w:cs="TimesNewRomanPSMT"/>
              </w:rPr>
              <w:t xml:space="preserve"> </w:t>
            </w:r>
            <w:r w:rsidRPr="00D8006E">
              <w:rPr>
                <w:rFonts w:ascii="Bookman Old Style" w:hAnsi="Bookman Old Style" w:cs="TimesNewRomanPSMT"/>
              </w:rPr>
              <w:t>dichiarazioni sostitutive di certificazione e dell'atto di notorietà false o mendaci per effetto</w:t>
            </w:r>
            <w:r>
              <w:rPr>
                <w:rFonts w:ascii="Bookman Old Style" w:hAnsi="Bookman Old Style" w:cs="TimesNewRomanPSMT"/>
              </w:rPr>
              <w:t xml:space="preserve"> </w:t>
            </w:r>
            <w:r w:rsidRPr="00D8006E">
              <w:rPr>
                <w:rFonts w:ascii="Bookman Old Style" w:hAnsi="Bookman Old Style" w:cs="TimesNewRomanPSMT"/>
              </w:rPr>
              <w:t>di condotte costituenti reato, accertate con sentenza passata in giudicato, fatta salva</w:t>
            </w:r>
            <w:r>
              <w:rPr>
                <w:rFonts w:ascii="Bookman Old Style" w:hAnsi="Bookman Old Style" w:cs="TimesNewRomanPSMT"/>
              </w:rPr>
              <w:t xml:space="preserve"> </w:t>
            </w:r>
            <w:r w:rsidRPr="00D8006E">
              <w:rPr>
                <w:rFonts w:ascii="Bookman Old Style" w:hAnsi="Bookman Old Style" w:cs="TimesNewRomanPSMT"/>
              </w:rPr>
              <w:t>l'applicazione delle sanzioni penali, ivi comprese quelle previste dal capo VI del testo unico</w:t>
            </w:r>
            <w:r>
              <w:rPr>
                <w:rFonts w:ascii="Bookman Old Style" w:hAnsi="Bookman Old Style" w:cs="TimesNewRomanPSMT"/>
              </w:rPr>
              <w:t xml:space="preserve"> </w:t>
            </w:r>
            <w:r w:rsidRPr="00D8006E">
              <w:rPr>
                <w:rFonts w:ascii="Bookman Old Style" w:hAnsi="Bookman Old Style" w:cs="TimesNewRomanPSMT"/>
              </w:rPr>
              <w:t>di cui al decreto del Presidente della Repubblica 28 dicembre 2000, n. 445;</w:t>
            </w:r>
          </w:p>
          <w:p w14:paraId="14429B5F" w14:textId="77777777" w:rsidR="00E62B7B" w:rsidRDefault="00E62B7B" w:rsidP="00E62B7B">
            <w:pPr>
              <w:autoSpaceDE w:val="0"/>
              <w:autoSpaceDN w:val="0"/>
              <w:adjustRightInd w:val="0"/>
              <w:jc w:val="both"/>
              <w:rPr>
                <w:rFonts w:ascii="Bookman Old Style" w:hAnsi="Bookman Old Style" w:cs="TimesNewRomanPSMT"/>
              </w:rPr>
            </w:pPr>
          </w:p>
          <w:p w14:paraId="14429B60"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c) q</w:t>
            </w:r>
            <w:r>
              <w:rPr>
                <w:rFonts w:ascii="Bookman Old Style" w:hAnsi="Bookman Old Style" w:cs="Bookman Old Style"/>
              </w:rPr>
              <w:t>u</w:t>
            </w:r>
            <w:r w:rsidRPr="00D8006E">
              <w:rPr>
                <w:rFonts w:ascii="Bookman Old Style" w:hAnsi="Bookman Old Style" w:cs="TimesNewRomanPSMT"/>
              </w:rPr>
              <w:t>alora l</w:t>
            </w:r>
            <w:r>
              <w:rPr>
                <w:rFonts w:ascii="Bookman Old Style" w:hAnsi="Bookman Old Style" w:cs="Bookman Old Style"/>
              </w:rPr>
              <w:t>’</w:t>
            </w:r>
            <w:r w:rsidRPr="00D8006E">
              <w:rPr>
                <w:rFonts w:ascii="Bookman Old Style" w:hAnsi="Bookman Old Style" w:cs="TimesNewRomanPSMT"/>
              </w:rPr>
              <w:t>atti</w:t>
            </w:r>
            <w:r>
              <w:rPr>
                <w:rFonts w:ascii="Bookman Old Style" w:hAnsi="Bookman Old Style" w:cs="Bookman Old Style"/>
              </w:rPr>
              <w:t>v</w:t>
            </w:r>
            <w:r w:rsidRPr="00D8006E">
              <w:rPr>
                <w:rFonts w:ascii="Bookman Old Style" w:hAnsi="Bookman Old Style" w:cs="TimesNewRomanPSMT"/>
              </w:rPr>
              <w:t>it</w:t>
            </w:r>
            <w:r>
              <w:rPr>
                <w:rFonts w:ascii="Bookman Old Style" w:hAnsi="Bookman Old Style" w:cs="Bookman Old Style"/>
              </w:rPr>
              <w:t>à</w:t>
            </w:r>
            <w:r w:rsidRPr="00D8006E">
              <w:rPr>
                <w:rFonts w:ascii="Bookman Old Style" w:hAnsi="Bookman Old Style" w:cs="TimesNewRomanPSMT"/>
              </w:rPr>
              <w:t xml:space="preserve"> in rela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Co</w:t>
            </w:r>
            <w:r>
              <w:rPr>
                <w:rFonts w:ascii="Bookman Old Style" w:hAnsi="Bookman Old Style" w:cs="Bookman Old Style"/>
              </w:rPr>
              <w:t>v</w:t>
            </w:r>
            <w:r w:rsidRPr="00D8006E">
              <w:rPr>
                <w:rFonts w:ascii="Bookman Old Style" w:hAnsi="Bookman Old Style" w:cs="TimesNewRomanPSMT"/>
              </w:rPr>
              <w:t>id-19 sia</w:t>
            </w:r>
            <w:r>
              <w:rPr>
                <w:rFonts w:ascii="Bookman Old Style" w:hAnsi="Bookman Old Style" w:cs="TimesNewRomanPSMT"/>
              </w:rPr>
              <w:t xml:space="preserve"> </w:t>
            </w:r>
            <w:r w:rsidRPr="00D8006E">
              <w:rPr>
                <w:rFonts w:ascii="Bookman Old Style" w:hAnsi="Bookman Old Style" w:cs="TimesNewRomanPSMT"/>
              </w:rPr>
              <w:t>iniziata sulla base di una</w:t>
            </w:r>
            <w:r>
              <w:rPr>
                <w:rFonts w:ascii="Bookman Old Style" w:hAnsi="Bookman Old Style" w:cs="TimesNewRomanPSMT"/>
              </w:rPr>
              <w:t xml:space="preserve"> </w:t>
            </w:r>
            <w:r w:rsidRPr="00D8006E">
              <w:rPr>
                <w:rFonts w:ascii="Bookman Old Style" w:hAnsi="Bookman Old Style" w:cs="TimesNewRomanPSMT"/>
              </w:rPr>
              <w:t>segnalazione certificata di cui agli artt. 19 e seguenti della legge 7 agosto 1990, n. 241, il</w:t>
            </w:r>
            <w:r>
              <w:rPr>
                <w:rFonts w:ascii="Bookman Old Style" w:hAnsi="Bookman Old Style" w:cs="TimesNewRomanPSMT"/>
              </w:rPr>
              <w:t xml:space="preserve"> </w:t>
            </w:r>
            <w:r w:rsidRPr="00D8006E">
              <w:rPr>
                <w:rFonts w:ascii="Bookman Old Style" w:hAnsi="Bookman Old Style" w:cs="TimesNewRomanPSMT"/>
              </w:rPr>
              <w:t>termine per l</w:t>
            </w:r>
            <w:r>
              <w:rPr>
                <w:rFonts w:ascii="Bookman Old Style" w:hAnsi="Bookman Old Style" w:cs="Bookman Old Style"/>
              </w:rPr>
              <w:t>’</w:t>
            </w:r>
            <w:r w:rsidRPr="00D8006E">
              <w:rPr>
                <w:rFonts w:ascii="Bookman Old Style" w:hAnsi="Bookman Old Style" w:cs="TimesNewRomanPSMT"/>
              </w:rPr>
              <w:t>ado</w:t>
            </w:r>
            <w:r>
              <w:rPr>
                <w:rFonts w:ascii="Bookman Old Style" w:hAnsi="Bookman Old Style" w:cs="Bookman Old Style"/>
              </w:rPr>
              <w:t>z</w:t>
            </w:r>
            <w:r w:rsidRPr="00D8006E">
              <w:rPr>
                <w:rFonts w:ascii="Bookman Old Style" w:hAnsi="Bookman Old Style" w:cs="TimesNewRomanPSMT"/>
              </w:rPr>
              <w:t>ione dei pro</w:t>
            </w:r>
            <w:r>
              <w:rPr>
                <w:rFonts w:ascii="Bookman Old Style" w:hAnsi="Bookman Old Style" w:cs="Bookman Old Style"/>
              </w:rPr>
              <w:t>vv</w:t>
            </w:r>
            <w:r w:rsidRPr="00D8006E">
              <w:rPr>
                <w:rFonts w:ascii="Bookman Old Style" w:hAnsi="Bookman Old Style" w:cs="TimesNewRomanPSMT"/>
              </w:rPr>
              <w:t>edimenti pre</w:t>
            </w:r>
            <w:r>
              <w:rPr>
                <w:rFonts w:ascii="Bookman Old Style" w:hAnsi="Bookman Old Style" w:cs="Bookman Old Style"/>
              </w:rPr>
              <w:t>v</w:t>
            </w:r>
            <w:r w:rsidRPr="00D8006E">
              <w:rPr>
                <w:rFonts w:ascii="Bookman Old Style" w:hAnsi="Bookman Old Style" w:cs="TimesNewRomanPSMT"/>
              </w:rPr>
              <w:t xml:space="preserve">isti dal comma 4 del medesimo art. 19 </w:t>
            </w:r>
            <w:r>
              <w:rPr>
                <w:rFonts w:ascii="Bookman Old Style" w:hAnsi="Bookman Old Style" w:cs="Bookman Old Style"/>
              </w:rPr>
              <w:t>è</w:t>
            </w:r>
            <w:r w:rsidRPr="00D8006E">
              <w:rPr>
                <w:rFonts w:ascii="Bookman Old Style" w:hAnsi="Bookman Old Style" w:cs="TimesNewRomanPSMT"/>
              </w:rPr>
              <w:t xml:space="preserve"> di</w:t>
            </w:r>
            <w:r>
              <w:rPr>
                <w:rFonts w:ascii="Bookman Old Style" w:hAnsi="Bookman Old Style" w:cs="TimesNewRomanPSMT"/>
              </w:rPr>
              <w:t xml:space="preserve"> </w:t>
            </w:r>
            <w:r w:rsidRPr="00D8006E">
              <w:rPr>
                <w:rFonts w:ascii="Bookman Old Style" w:hAnsi="Bookman Old Style" w:cs="TimesNewRomanPSMT"/>
              </w:rPr>
              <w:t>tre mesi e decorre dalla scaden</w:t>
            </w:r>
            <w:r>
              <w:rPr>
                <w:rFonts w:ascii="Bookman Old Style" w:hAnsi="Bookman Old Style" w:cs="TimesNewRomanPSMT"/>
              </w:rPr>
              <w:t>z</w:t>
            </w:r>
            <w:r w:rsidRPr="00D8006E">
              <w:rPr>
                <w:rFonts w:ascii="Bookman Old Style" w:hAnsi="Bookman Old Style" w:cs="TimesNewRomanPSMT"/>
              </w:rPr>
              <w:t>a del termine per l</w:t>
            </w:r>
            <w:r>
              <w:rPr>
                <w:rFonts w:ascii="Bookman Old Style" w:hAnsi="Bookman Old Style" w:cs="Bookman Old Style"/>
              </w:rPr>
              <w:t>’</w:t>
            </w:r>
            <w:r w:rsidRPr="00D8006E">
              <w:rPr>
                <w:rFonts w:ascii="Bookman Old Style" w:hAnsi="Bookman Old Style" w:cs="TimesNewRomanPSMT"/>
              </w:rPr>
              <w:t>ado</w:t>
            </w:r>
            <w:r>
              <w:rPr>
                <w:rFonts w:ascii="Bookman Old Style" w:hAnsi="Bookman Old Style" w:cs="Bookman Old Style"/>
              </w:rPr>
              <w:t>z</w:t>
            </w:r>
            <w:r w:rsidRPr="00D8006E">
              <w:rPr>
                <w:rFonts w:ascii="Bookman Old Style" w:hAnsi="Bookman Old Style" w:cs="TimesNewRomanPSMT"/>
              </w:rPr>
              <w:t>ione dei pro</w:t>
            </w:r>
            <w:r>
              <w:rPr>
                <w:rFonts w:ascii="Bookman Old Style" w:hAnsi="Bookman Old Style" w:cs="Bookman Old Style"/>
              </w:rPr>
              <w:t>vv</w:t>
            </w:r>
            <w:r w:rsidRPr="00D8006E">
              <w:rPr>
                <w:rFonts w:ascii="Bookman Old Style" w:hAnsi="Bookman Old Style" w:cs="TimesNewRomanPSMT"/>
              </w:rPr>
              <w:t>edimenti di c</w:t>
            </w:r>
            <w:r>
              <w:rPr>
                <w:rFonts w:ascii="Bookman Old Style" w:hAnsi="Bookman Old Style" w:cs="Bookman Old Style"/>
              </w:rPr>
              <w:t>u</w:t>
            </w:r>
            <w:r w:rsidRPr="00D8006E">
              <w:rPr>
                <w:rFonts w:ascii="Bookman Old Style" w:hAnsi="Bookman Old Style" w:cs="TimesNewRomanPSMT"/>
              </w:rPr>
              <w:t>i al</w:t>
            </w:r>
            <w:r>
              <w:rPr>
                <w:rFonts w:ascii="Bookman Old Style" w:hAnsi="Bookman Old Style" w:cs="TimesNewRomanPSMT"/>
              </w:rPr>
              <w:t xml:space="preserve"> </w:t>
            </w:r>
            <w:r w:rsidRPr="00D8006E">
              <w:rPr>
                <w:rFonts w:ascii="Bookman Old Style" w:hAnsi="Bookman Old Style" w:cs="TimesNewRomanPSMT"/>
              </w:rPr>
              <w:t>comma 3 del medesimo articolo 19;</w:t>
            </w:r>
          </w:p>
          <w:p w14:paraId="14429B61" w14:textId="77777777" w:rsidR="00E62B7B" w:rsidRDefault="00E62B7B" w:rsidP="00E62B7B">
            <w:pPr>
              <w:autoSpaceDE w:val="0"/>
              <w:autoSpaceDN w:val="0"/>
              <w:adjustRightInd w:val="0"/>
              <w:jc w:val="both"/>
              <w:rPr>
                <w:rFonts w:ascii="Bookman Old Style" w:hAnsi="Bookman Old Style" w:cs="TimesNewRomanPSMT"/>
              </w:rPr>
            </w:pPr>
          </w:p>
          <w:p w14:paraId="14429B63" w14:textId="77777777" w:rsidR="00E62B7B" w:rsidRDefault="00E62B7B" w:rsidP="00E62B7B">
            <w:pPr>
              <w:autoSpaceDE w:val="0"/>
              <w:autoSpaceDN w:val="0"/>
              <w:adjustRightInd w:val="0"/>
              <w:jc w:val="both"/>
              <w:rPr>
                <w:rFonts w:ascii="Bookman Old Style" w:hAnsi="Bookman Old Style" w:cs="TimesNewRomanPSMT"/>
              </w:rPr>
            </w:pPr>
          </w:p>
          <w:p w14:paraId="14429B64"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d) per i procedimenti di cui alla lettera a) l</w:t>
            </w:r>
            <w:r>
              <w:rPr>
                <w:rFonts w:ascii="Bookman Old Style" w:hAnsi="Bookman Old Style" w:cs="Bookman Old Style"/>
              </w:rPr>
              <w:t>’</w:t>
            </w:r>
            <w:r w:rsidRPr="00D8006E">
              <w:rPr>
                <w:rFonts w:ascii="Bookman Old Style" w:hAnsi="Bookman Old Style" w:cs="TimesNewRomanPSMT"/>
              </w:rPr>
              <w:t>applica</w:t>
            </w:r>
            <w:r>
              <w:rPr>
                <w:rFonts w:ascii="Bookman Old Style" w:hAnsi="Bookman Old Style" w:cs="Bookman Old Style"/>
              </w:rPr>
              <w:t>z</w:t>
            </w:r>
            <w:r w:rsidRPr="00D8006E">
              <w:rPr>
                <w:rFonts w:ascii="Bookman Old Style" w:hAnsi="Bookman Old Style" w:cs="TimesNewRomanPSMT"/>
              </w:rPr>
              <w:t>ione dell</w:t>
            </w:r>
            <w:r>
              <w:rPr>
                <w:rFonts w:ascii="Bookman Old Style" w:hAnsi="Bookman Old Style" w:cs="Bookman Old Style"/>
              </w:rPr>
              <w:t>’</w:t>
            </w:r>
            <w:r w:rsidRPr="00D8006E">
              <w:rPr>
                <w:rFonts w:ascii="Bookman Old Style" w:hAnsi="Bookman Old Style" w:cs="TimesNewRomanPSMT"/>
              </w:rPr>
              <w:t>articolo 21-quinquies della</w:t>
            </w:r>
            <w:r>
              <w:rPr>
                <w:rFonts w:ascii="Bookman Old Style" w:hAnsi="Bookman Old Style" w:cs="TimesNewRomanPSMT"/>
              </w:rPr>
              <w:t xml:space="preserve"> </w:t>
            </w:r>
            <w:r w:rsidRPr="00D8006E">
              <w:rPr>
                <w:rFonts w:ascii="Bookman Old Style" w:hAnsi="Bookman Old Style" w:cs="TimesNewRomanPSMT"/>
              </w:rPr>
              <w:t>legge 7 agosto 1990, n. 241 è ammessa solo per eccezionali ragioni di interesse pubblico</w:t>
            </w:r>
            <w:r>
              <w:rPr>
                <w:rFonts w:ascii="Bookman Old Style" w:hAnsi="Bookman Old Style" w:cs="TimesNewRomanPSMT"/>
              </w:rPr>
              <w:t xml:space="preserve"> </w:t>
            </w:r>
            <w:r w:rsidRPr="00D8006E">
              <w:rPr>
                <w:rFonts w:ascii="Bookman Old Style" w:hAnsi="Bookman Old Style" w:cs="TimesNewRomanPSMT"/>
              </w:rPr>
              <w:t>sopravvenute;</w:t>
            </w:r>
          </w:p>
          <w:p w14:paraId="14429B65" w14:textId="77777777" w:rsidR="00E62B7B" w:rsidRDefault="00E62B7B" w:rsidP="00E62B7B">
            <w:pPr>
              <w:autoSpaceDE w:val="0"/>
              <w:autoSpaceDN w:val="0"/>
              <w:adjustRightInd w:val="0"/>
              <w:jc w:val="both"/>
              <w:rPr>
                <w:rFonts w:ascii="Bookman Old Style" w:hAnsi="Bookman Old Style" w:cs="TimesNewRomanPSMT"/>
              </w:rPr>
            </w:pPr>
          </w:p>
          <w:p w14:paraId="14429B67" w14:textId="77777777" w:rsidR="00E62B7B" w:rsidRDefault="00E62B7B" w:rsidP="00E62B7B">
            <w:pPr>
              <w:autoSpaceDE w:val="0"/>
              <w:autoSpaceDN w:val="0"/>
              <w:adjustRightInd w:val="0"/>
              <w:jc w:val="both"/>
              <w:rPr>
                <w:rFonts w:ascii="Bookman Old Style" w:hAnsi="Bookman Old Style" w:cs="TimesNewRomanPSMT"/>
              </w:rPr>
            </w:pPr>
          </w:p>
          <w:p w14:paraId="14429B68"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e) nell</w:t>
            </w:r>
            <w:r>
              <w:rPr>
                <w:rFonts w:ascii="Bookman Old Style" w:hAnsi="Bookman Old Style" w:cs="Bookman Old Style"/>
              </w:rPr>
              <w:t xml:space="preserve">e </w:t>
            </w:r>
            <w:r w:rsidRPr="00D8006E">
              <w:rPr>
                <w:rFonts w:ascii="Bookman Old Style" w:hAnsi="Bookman Old Style" w:cs="TimesNewRomanPSMT"/>
              </w:rPr>
              <w:t>ipotesi di c</w:t>
            </w:r>
            <w:r>
              <w:rPr>
                <w:rFonts w:ascii="Bookman Old Style" w:hAnsi="Bookman Old Style" w:cs="Bookman Old Style"/>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articolo 17-bis, comma 2, o</w:t>
            </w:r>
            <w:r>
              <w:rPr>
                <w:rFonts w:ascii="Bookman Old Style" w:hAnsi="Bookman Old Style" w:cs="Bookman Old Style"/>
              </w:rPr>
              <w:t>vv</w:t>
            </w:r>
            <w:r w:rsidRPr="00D8006E">
              <w:rPr>
                <w:rFonts w:ascii="Bookman Old Style" w:hAnsi="Bookman Old Style" w:cs="TimesNewRomanPSMT"/>
              </w:rPr>
              <w:t>ero di c</w:t>
            </w:r>
            <w:r>
              <w:rPr>
                <w:rFonts w:ascii="Bookman Old Style" w:hAnsi="Bookman Old Style" w:cs="Bookman Old Style"/>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 xml:space="preserve"> art. 14-bis, commi 4 e</w:t>
            </w:r>
            <w:r>
              <w:rPr>
                <w:rFonts w:ascii="Bookman Old Style" w:hAnsi="Bookman Old Style" w:cs="TimesNewRomanPSMT"/>
              </w:rPr>
              <w:t xml:space="preserve"> </w:t>
            </w:r>
            <w:r w:rsidRPr="00D8006E">
              <w:rPr>
                <w:rFonts w:ascii="Bookman Old Style" w:hAnsi="Bookman Old Style" w:cs="TimesNewRomanPSMT"/>
              </w:rPr>
              <w:t>5 e 14 ter, comma 7 della legge 7 agosto 1990, n. 241, il responsabile del procedimento è</w:t>
            </w:r>
            <w:r>
              <w:rPr>
                <w:rFonts w:ascii="Bookman Old Style" w:hAnsi="Bookman Old Style" w:cs="TimesNewRomanPSMT"/>
              </w:rPr>
              <w:t xml:space="preserve"> </w:t>
            </w:r>
            <w:r w:rsidRPr="00D8006E">
              <w:rPr>
                <w:rFonts w:ascii="Bookman Old Style" w:hAnsi="Bookman Old Style" w:cs="TimesNewRomanPSMT"/>
              </w:rPr>
              <w:t>tenuto ad adottare il provvedimento conclusivo entro 30 giorni dal formarsi del silenzio</w:t>
            </w:r>
            <w:r>
              <w:rPr>
                <w:rFonts w:ascii="Bookman Old Style" w:hAnsi="Bookman Old Style" w:cs="TimesNewRomanPSMT"/>
              </w:rPr>
              <w:t xml:space="preserve"> </w:t>
            </w:r>
            <w:r w:rsidRPr="00D8006E">
              <w:rPr>
                <w:rFonts w:ascii="Bookman Old Style" w:hAnsi="Bookman Old Style" w:cs="TimesNewRomanPSMT"/>
              </w:rPr>
              <w:t>assenso;</w:t>
            </w:r>
          </w:p>
          <w:p w14:paraId="14429B69" w14:textId="77777777" w:rsidR="00E62B7B" w:rsidRDefault="00E62B7B" w:rsidP="00E62B7B">
            <w:pPr>
              <w:autoSpaceDE w:val="0"/>
              <w:autoSpaceDN w:val="0"/>
              <w:adjustRightInd w:val="0"/>
              <w:jc w:val="both"/>
              <w:rPr>
                <w:rFonts w:ascii="Bookman Old Style" w:hAnsi="Bookman Old Style" w:cs="TimesNewRomanPSMT"/>
              </w:rPr>
            </w:pPr>
          </w:p>
          <w:p w14:paraId="14429B6A" w14:textId="77777777" w:rsidR="00E62B7B" w:rsidRDefault="00E62B7B" w:rsidP="00E62B7B">
            <w:pPr>
              <w:autoSpaceDE w:val="0"/>
              <w:autoSpaceDN w:val="0"/>
              <w:adjustRightInd w:val="0"/>
              <w:jc w:val="both"/>
              <w:rPr>
                <w:rFonts w:ascii="Bookman Old Style" w:hAnsi="Bookman Old Style" w:cs="TimesNewRomanPSMT"/>
              </w:rPr>
            </w:pPr>
          </w:p>
          <w:p w14:paraId="14429B6B" w14:textId="77777777" w:rsidR="00E62B7B" w:rsidRDefault="00E62B7B" w:rsidP="00E62B7B">
            <w:pPr>
              <w:autoSpaceDE w:val="0"/>
              <w:autoSpaceDN w:val="0"/>
              <w:adjustRightInd w:val="0"/>
              <w:jc w:val="both"/>
              <w:rPr>
                <w:rFonts w:ascii="Bookman Old Style" w:hAnsi="Bookman Old Style" w:cs="TimesNewRomanPSMT"/>
              </w:rPr>
            </w:pPr>
          </w:p>
          <w:p w14:paraId="14429B6C" w14:textId="77777777" w:rsidR="00E62B7B" w:rsidRDefault="00E62B7B" w:rsidP="00E62B7B">
            <w:pPr>
              <w:autoSpaceDE w:val="0"/>
              <w:autoSpaceDN w:val="0"/>
              <w:adjustRightInd w:val="0"/>
              <w:jc w:val="both"/>
              <w:rPr>
                <w:rFonts w:ascii="Bookman Old Style" w:hAnsi="Bookman Old Style" w:cs="TimesNewRomanPSMT"/>
              </w:rPr>
            </w:pPr>
          </w:p>
          <w:p w14:paraId="14429B6D" w14:textId="77777777" w:rsidR="00E62B7B" w:rsidRDefault="00E62B7B" w:rsidP="00E62B7B">
            <w:pPr>
              <w:autoSpaceDE w:val="0"/>
              <w:autoSpaceDN w:val="0"/>
              <w:adjustRightInd w:val="0"/>
              <w:jc w:val="both"/>
              <w:rPr>
                <w:rFonts w:ascii="Bookman Old Style" w:hAnsi="Bookman Old Style" w:cs="TimesNewRomanPSMT"/>
              </w:rPr>
            </w:pPr>
          </w:p>
          <w:p w14:paraId="14429B6E" w14:textId="77777777" w:rsidR="00E62B7B" w:rsidRPr="00D8006E" w:rsidRDefault="00E62B7B" w:rsidP="00E62B7B">
            <w:pPr>
              <w:autoSpaceDE w:val="0"/>
              <w:autoSpaceDN w:val="0"/>
              <w:adjustRightInd w:val="0"/>
              <w:jc w:val="both"/>
              <w:rPr>
                <w:rFonts w:ascii="Bookman Old Style" w:hAnsi="Bookman Old Style" w:cs="Times New Roman"/>
                <w:b/>
                <w:i/>
                <w:color w:val="020202"/>
              </w:rPr>
            </w:pPr>
            <w:r w:rsidRPr="00D8006E">
              <w:rPr>
                <w:rFonts w:ascii="Bookman Old Style" w:hAnsi="Bookman Old Style" w:cs="TimesNewRomanPSMT"/>
              </w:rPr>
              <w:t>f) gli inter</w:t>
            </w:r>
            <w:r>
              <w:rPr>
                <w:rFonts w:ascii="Bookman Old Style" w:hAnsi="Bookman Old Style" w:cs="Bookman Old Style"/>
              </w:rPr>
              <w:t>v</w:t>
            </w:r>
            <w:r w:rsidRPr="00D8006E">
              <w:rPr>
                <w:rFonts w:ascii="Bookman Old Style" w:hAnsi="Bookman Old Style" w:cs="TimesNewRomanPSMT"/>
              </w:rPr>
              <w:t>enti, anche edili</w:t>
            </w:r>
            <w:r>
              <w:rPr>
                <w:rFonts w:ascii="Bookman Old Style" w:hAnsi="Bookman Old Style" w:cs="Bookman Old Style"/>
              </w:rPr>
              <w:t>z</w:t>
            </w:r>
            <w:r w:rsidRPr="00D8006E">
              <w:rPr>
                <w:rFonts w:ascii="Bookman Old Style" w:hAnsi="Bookman Old Style" w:cs="TimesNewRomanPSMT"/>
              </w:rPr>
              <w:t>i, necessari ad assic</w:t>
            </w:r>
            <w:r>
              <w:rPr>
                <w:rFonts w:ascii="Bookman Old Style" w:hAnsi="Bookman Old Style" w:cs="Bookman Old Style"/>
              </w:rPr>
              <w:t>u</w:t>
            </w:r>
            <w:r w:rsidRPr="00D8006E">
              <w:rPr>
                <w:rFonts w:ascii="Bookman Old Style" w:hAnsi="Bookman Old Style" w:cs="TimesNewRomanPSMT"/>
              </w:rPr>
              <w:t>rare l</w:t>
            </w:r>
            <w:r>
              <w:rPr>
                <w:rFonts w:ascii="Bookman Old Style" w:hAnsi="Bookman Old Style" w:cs="Bookman Old Style"/>
              </w:rPr>
              <w:t>’</w:t>
            </w:r>
            <w:r w:rsidRPr="00D8006E">
              <w:rPr>
                <w:rFonts w:ascii="Bookman Old Style" w:hAnsi="Bookman Old Style" w:cs="TimesNewRomanPSMT"/>
              </w:rPr>
              <w:t>ottemperanza alle misure di sicurezza</w:t>
            </w:r>
            <w:r>
              <w:rPr>
                <w:rFonts w:ascii="Bookman Old Style" w:hAnsi="Bookman Old Style" w:cs="TimesNewRomanPSMT"/>
              </w:rPr>
              <w:t xml:space="preserve"> </w:t>
            </w:r>
            <w:r w:rsidRPr="00D8006E">
              <w:rPr>
                <w:rFonts w:ascii="Bookman Old Style" w:hAnsi="Bookman Old Style" w:cs="TimesNewRomanPSMT"/>
              </w:rPr>
              <w:t>prescritte per fare fronte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sanitaria da COVID-19 sono comunque ammessi,</w:t>
            </w:r>
            <w:r>
              <w:rPr>
                <w:rFonts w:ascii="Bookman Old Style" w:hAnsi="Bookman Old Style" w:cs="TimesNewRomanPSMT"/>
              </w:rPr>
              <w:t xml:space="preserve"> </w:t>
            </w:r>
            <w:r w:rsidRPr="00D8006E">
              <w:rPr>
                <w:rFonts w:ascii="Bookman Old Style" w:hAnsi="Bookman Old Style" w:cs="TimesNewRomanPSMT"/>
              </w:rPr>
              <w:t>secondo quanto previsto dal presente articolo, nel rispetto delle norme antisismiche, di</w:t>
            </w:r>
            <w:r>
              <w:rPr>
                <w:rFonts w:ascii="Bookman Old Style" w:hAnsi="Bookman Old Style" w:cs="TimesNewRomanPSMT"/>
              </w:rPr>
              <w:t xml:space="preserve"> </w:t>
            </w:r>
            <w:r w:rsidRPr="00D8006E">
              <w:rPr>
                <w:rFonts w:ascii="Bookman Old Style" w:hAnsi="Bookman Old Style" w:cs="TimesNewRomanPSMT"/>
              </w:rPr>
              <w:t>sicurezza, antincendio, igienico-</w:t>
            </w:r>
            <w:r>
              <w:rPr>
                <w:rFonts w:ascii="Bookman Old Style" w:hAnsi="Bookman Old Style" w:cs="TimesNewRomanPSMT"/>
              </w:rPr>
              <w:t>s</w:t>
            </w:r>
            <w:r w:rsidRPr="00D8006E">
              <w:rPr>
                <w:rFonts w:ascii="Bookman Old Style" w:hAnsi="Bookman Old Style" w:cs="TimesNewRomanPSMT"/>
              </w:rPr>
              <w:t>anitarie, di tutela dal rischio idrogeologico e di tutela dei</w:t>
            </w:r>
            <w:r>
              <w:rPr>
                <w:rFonts w:ascii="Bookman Old Style" w:hAnsi="Bookman Old Style" w:cs="TimesNewRomanPSMT"/>
              </w:rPr>
              <w:t xml:space="preserve"> </w:t>
            </w:r>
            <w:r w:rsidRPr="00D8006E">
              <w:rPr>
                <w:rFonts w:ascii="Bookman Old Style" w:hAnsi="Bookman Old Style" w:cs="TimesNewRomanPSMT"/>
              </w:rPr>
              <w:t>beni culturali e del paesaggio. Detti interventi, consistenti in opere contingenti e temporanee</w:t>
            </w:r>
            <w:r>
              <w:rPr>
                <w:rFonts w:ascii="Bookman Old Style" w:hAnsi="Bookman Old Style" w:cs="TimesNewRomanPSMT"/>
              </w:rPr>
              <w:t xml:space="preserve"> </w:t>
            </w:r>
            <w:r w:rsidRPr="00D8006E">
              <w:rPr>
                <w:rFonts w:ascii="Bookman Old Style" w:hAnsi="Bookman Old Style" w:cs="TimesNewRomanPSMT"/>
              </w:rPr>
              <w:t>destinate ad essere rimosse con la fine dello stato di emergenza, sono realizzati, se diversi</w:t>
            </w:r>
            <w:r>
              <w:rPr>
                <w:rFonts w:ascii="Bookman Old Style" w:hAnsi="Bookman Old Style" w:cs="TimesNewRomanPSMT"/>
              </w:rPr>
              <w:t xml:space="preserve"> </w:t>
            </w:r>
            <w:r w:rsidRPr="00D8006E">
              <w:rPr>
                <w:rFonts w:ascii="Bookman Old Style" w:hAnsi="Bookman Old Style" w:cs="TimesNewRomanPSMT"/>
              </w:rPr>
              <w:t>da q</w:t>
            </w:r>
            <w:r>
              <w:rPr>
                <w:rFonts w:ascii="Bookman Old Style" w:hAnsi="Bookman Old Style" w:cs="Bookman Old Style"/>
              </w:rPr>
              <w:t>u</w:t>
            </w:r>
            <w:r w:rsidRPr="00D8006E">
              <w:rPr>
                <w:rFonts w:ascii="Bookman Old Style" w:hAnsi="Bookman Old Style" w:cs="TimesNewRomanPSMT"/>
              </w:rPr>
              <w:t>elli di c</w:t>
            </w:r>
            <w:r>
              <w:rPr>
                <w:rFonts w:ascii="Bookman Old Style" w:hAnsi="Bookman Old Style" w:cs="Bookman Old Style"/>
              </w:rPr>
              <w:t>ui</w:t>
            </w:r>
            <w:r w:rsidRPr="00D8006E">
              <w:rPr>
                <w:rFonts w:ascii="Bookman Old Style" w:hAnsi="Bookman Old Style" w:cs="TimesNewRomanPSMT"/>
              </w:rPr>
              <w:t xml:space="preserve"> all</w:t>
            </w:r>
            <w:r>
              <w:rPr>
                <w:rFonts w:ascii="Bookman Old Style" w:hAnsi="Bookman Old Style" w:cs="TimesNewRomanPSMT"/>
              </w:rPr>
              <w:t>’</w:t>
            </w:r>
            <w:r w:rsidRPr="00D8006E">
              <w:rPr>
                <w:rFonts w:ascii="Bookman Old Style" w:hAnsi="Bookman Old Style" w:cs="TimesNewRomanPSMT"/>
              </w:rPr>
              <w:t>articolo 6 del decreto del Presidente della Repubblica 6 giugno 2001, n.</w:t>
            </w:r>
            <w:r>
              <w:rPr>
                <w:rFonts w:ascii="Bookman Old Style" w:hAnsi="Bookman Old Style" w:cs="TimesNewRomanPSMT"/>
              </w:rPr>
              <w:t xml:space="preserve"> </w:t>
            </w:r>
            <w:r w:rsidRPr="00D8006E">
              <w:rPr>
                <w:rFonts w:ascii="Bookman Old Style" w:hAnsi="Bookman Old Style" w:cs="TimesNewRomanPSMT"/>
              </w:rPr>
              <w:t>380, pre</w:t>
            </w:r>
            <w:r>
              <w:rPr>
                <w:rFonts w:ascii="Bookman Old Style" w:hAnsi="Bookman Old Style" w:cs="Bookman Old Style"/>
              </w:rPr>
              <w:t>v</w:t>
            </w:r>
            <w:r w:rsidRPr="00D8006E">
              <w:rPr>
                <w:rFonts w:ascii="Bookman Old Style" w:hAnsi="Bookman Old Style" w:cs="TimesNewRomanPSMT"/>
              </w:rPr>
              <w:t>ia com</w:t>
            </w:r>
            <w:r>
              <w:rPr>
                <w:rFonts w:ascii="Bookman Old Style" w:hAnsi="Bookman Old Style" w:cs="Bookman Old Style"/>
              </w:rPr>
              <w:t>u</w:t>
            </w:r>
            <w:r w:rsidRPr="00D8006E">
              <w:rPr>
                <w:rFonts w:ascii="Bookman Old Style" w:hAnsi="Bookman Old Style" w:cs="TimesNewRomanPSMT"/>
              </w:rPr>
              <w:t>nica</w:t>
            </w:r>
            <w:r>
              <w:rPr>
                <w:rFonts w:ascii="Bookman Old Style" w:hAnsi="Bookman Old Style" w:cs="Bookman Old Style"/>
              </w:rPr>
              <w:t>z</w:t>
            </w:r>
            <w:r w:rsidRPr="00D8006E">
              <w:rPr>
                <w:rFonts w:ascii="Bookman Old Style" w:hAnsi="Bookman Old Style" w:cs="TimesNewRomanPSMT"/>
              </w:rPr>
              <w:t>ione all</w:t>
            </w:r>
            <w:r>
              <w:rPr>
                <w:rFonts w:ascii="Bookman Old Style" w:hAnsi="Bookman Old Style" w:cs="Bookman Old Style"/>
              </w:rPr>
              <w:t>’</w:t>
            </w:r>
            <w:r w:rsidRPr="00D8006E">
              <w:rPr>
                <w:rFonts w:ascii="Bookman Old Style" w:hAnsi="Bookman Old Style" w:cs="TimesNewRomanPSMT"/>
              </w:rPr>
              <w:t>amministra</w:t>
            </w:r>
            <w:r>
              <w:rPr>
                <w:rFonts w:ascii="Bookman Old Style" w:hAnsi="Bookman Old Style" w:cs="Bookman Old Style"/>
              </w:rPr>
              <w:t>z</w:t>
            </w:r>
            <w:r w:rsidRPr="00D8006E">
              <w:rPr>
                <w:rFonts w:ascii="Bookman Old Style" w:hAnsi="Bookman Old Style" w:cs="TimesNewRomanPSMT"/>
              </w:rPr>
              <w:t>ione com</w:t>
            </w:r>
            <w:r>
              <w:rPr>
                <w:rFonts w:ascii="Bookman Old Style" w:hAnsi="Bookman Old Style" w:cs="Bookman Old Style"/>
              </w:rPr>
              <w:t>u</w:t>
            </w:r>
            <w:r w:rsidRPr="00D8006E">
              <w:rPr>
                <w:rFonts w:ascii="Bookman Old Style" w:hAnsi="Bookman Old Style" w:cs="TimesNewRomanPSMT"/>
              </w:rPr>
              <w:t xml:space="preserve">nale di </w:t>
            </w:r>
            <w:r>
              <w:rPr>
                <w:rFonts w:ascii="Bookman Old Style" w:hAnsi="Bookman Old Style" w:cs="TimesNewRomanPSMT"/>
              </w:rPr>
              <w:t>avv</w:t>
            </w:r>
            <w:r w:rsidRPr="00D8006E">
              <w:rPr>
                <w:rFonts w:ascii="Bookman Old Style" w:hAnsi="Bookman Old Style" w:cs="TimesNewRomanPSMT"/>
              </w:rPr>
              <w:t>io dei la</w:t>
            </w:r>
            <w:r>
              <w:rPr>
                <w:rFonts w:ascii="Bookman Old Style" w:hAnsi="Bookman Old Style" w:cs="Bookman Old Style"/>
              </w:rPr>
              <w:t>v</w:t>
            </w:r>
            <w:r w:rsidRPr="00D8006E">
              <w:rPr>
                <w:rFonts w:ascii="Bookman Old Style" w:hAnsi="Bookman Old Style" w:cs="TimesNewRomanPSMT"/>
              </w:rPr>
              <w:t>ori asse</w:t>
            </w:r>
            <w:r>
              <w:rPr>
                <w:rFonts w:ascii="Bookman Old Style" w:hAnsi="Bookman Old Style" w:cs="Bookman Old Style"/>
              </w:rPr>
              <w:t>v</w:t>
            </w:r>
            <w:r w:rsidRPr="00D8006E">
              <w:rPr>
                <w:rFonts w:ascii="Bookman Old Style" w:hAnsi="Bookman Old Style" w:cs="TimesNewRomanPSMT"/>
              </w:rPr>
              <w:t>erata da</w:t>
            </w:r>
            <w:r>
              <w:rPr>
                <w:rFonts w:ascii="Bookman Old Style" w:hAnsi="Bookman Old Style" w:cs="TimesNewRomanPSMT"/>
              </w:rPr>
              <w:t xml:space="preserve"> </w:t>
            </w:r>
            <w:r w:rsidRPr="00D8006E">
              <w:rPr>
                <w:rFonts w:ascii="Bookman Old Style" w:hAnsi="Bookman Old Style" w:cs="TimesNewRomanPSMT"/>
              </w:rPr>
              <w:t>un tecnico abilitato e corredata da una dichiarazione del soggetto interessato che, ai sensi</w:t>
            </w:r>
            <w:r>
              <w:rPr>
                <w:rFonts w:ascii="Bookman Old Style" w:hAnsi="Bookman Old Style" w:cs="TimesNewRomanPSMT"/>
              </w:rPr>
              <w:t xml:space="preserve"> </w:t>
            </w:r>
            <w:r w:rsidRPr="00D8006E">
              <w:rPr>
                <w:rFonts w:ascii="Bookman Old Style" w:hAnsi="Bookman Old Style" w:cs="TimesNewRomanPSMT"/>
              </w:rPr>
              <w:t>dell</w:t>
            </w:r>
            <w:r>
              <w:rPr>
                <w:rFonts w:ascii="Bookman Old Style" w:hAnsi="Bookman Old Style" w:cs="Bookman Old Style"/>
              </w:rPr>
              <w:t>’</w:t>
            </w:r>
            <w:r w:rsidRPr="00D8006E">
              <w:rPr>
                <w:rFonts w:ascii="Bookman Old Style" w:hAnsi="Bookman Old Style" w:cs="TimesNewRomanPSMT"/>
              </w:rPr>
              <w:t>art. 47 del decreto del Presidente della Rep</w:t>
            </w:r>
            <w:r>
              <w:rPr>
                <w:rFonts w:ascii="Bookman Old Style" w:hAnsi="Bookman Old Style" w:cs="Bookman Old Style"/>
              </w:rPr>
              <w:t>u</w:t>
            </w:r>
            <w:r w:rsidRPr="00D8006E">
              <w:rPr>
                <w:rFonts w:ascii="Bookman Old Style" w:hAnsi="Bookman Old Style" w:cs="TimesNewRomanPSMT"/>
              </w:rPr>
              <w:t>bblica 28 dicembre 2000 n. 445, attesta che</w:t>
            </w:r>
            <w:r>
              <w:rPr>
                <w:rFonts w:ascii="Bookman Old Style" w:hAnsi="Bookman Old Style" w:cs="TimesNewRomanPSMT"/>
              </w:rPr>
              <w:t xml:space="preserve"> </w:t>
            </w:r>
            <w:r w:rsidRPr="00D8006E">
              <w:rPr>
                <w:rFonts w:ascii="Bookman Old Style" w:hAnsi="Bookman Old Style" w:cs="TimesNewRomanPSMT"/>
              </w:rPr>
              <w:t>si tratta di opere necessarie all</w:t>
            </w:r>
            <w:r>
              <w:rPr>
                <w:rFonts w:ascii="Bookman Old Style" w:hAnsi="Bookman Old Style" w:cs="Bookman Old Style"/>
              </w:rPr>
              <w:t>’</w:t>
            </w:r>
            <w:r w:rsidRPr="00D8006E">
              <w:rPr>
                <w:rFonts w:ascii="Bookman Old Style" w:hAnsi="Bookman Old Style" w:cs="TimesNewRomanPSMT"/>
              </w:rPr>
              <w:t>ottemperan</w:t>
            </w:r>
            <w:r>
              <w:rPr>
                <w:rFonts w:ascii="Bookman Old Style" w:hAnsi="Bookman Old Style" w:cs="Bookman Old Style"/>
              </w:rPr>
              <w:t>z</w:t>
            </w:r>
            <w:r w:rsidRPr="00D8006E">
              <w:rPr>
                <w:rFonts w:ascii="Bookman Old Style" w:hAnsi="Bookman Old Style" w:cs="TimesNewRomanPSMT"/>
              </w:rPr>
              <w:t>a alle mis</w:t>
            </w:r>
            <w:r>
              <w:rPr>
                <w:rFonts w:ascii="Bookman Old Style" w:hAnsi="Bookman Old Style" w:cs="Bookman Old Style"/>
              </w:rPr>
              <w:t>u</w:t>
            </w:r>
            <w:r w:rsidRPr="00D8006E">
              <w:rPr>
                <w:rFonts w:ascii="Bookman Old Style" w:hAnsi="Bookman Old Style" w:cs="TimesNewRomanPSMT"/>
              </w:rPr>
              <w:t>re di sic</w:t>
            </w:r>
            <w:r>
              <w:rPr>
                <w:rFonts w:ascii="Bookman Old Style" w:hAnsi="Bookman Old Style" w:cs="Bookman Old Style"/>
              </w:rPr>
              <w:t>u</w:t>
            </w:r>
            <w:r w:rsidRPr="00D8006E">
              <w:rPr>
                <w:rFonts w:ascii="Bookman Old Style" w:hAnsi="Bookman Old Style" w:cs="TimesNewRomanPSMT"/>
              </w:rPr>
              <w:t>re</w:t>
            </w:r>
            <w:r>
              <w:rPr>
                <w:rFonts w:ascii="Bookman Old Style" w:hAnsi="Bookman Old Style" w:cs="Bookman Old Style"/>
              </w:rPr>
              <w:t>zz</w:t>
            </w:r>
            <w:r w:rsidRPr="00D8006E">
              <w:rPr>
                <w:rFonts w:ascii="Bookman Old Style" w:hAnsi="Bookman Old Style" w:cs="TimesNewRomanPSMT"/>
              </w:rPr>
              <w:t>a prescritte per fare</w:t>
            </w:r>
            <w:r>
              <w:rPr>
                <w:rFonts w:ascii="Bookman Old Style" w:hAnsi="Bookman Old Style" w:cs="TimesNewRomanPSMT"/>
              </w:rPr>
              <w:t xml:space="preserve"> </w:t>
            </w:r>
            <w:r w:rsidRPr="00D8006E">
              <w:rPr>
                <w:rFonts w:ascii="Bookman Old Style" w:hAnsi="Bookman Old Style" w:cs="TimesNewRomanPSMT"/>
              </w:rPr>
              <w:t>fronte all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 sanitaria da COVID-19. Per tali interventi, non sono richiesti i</w:t>
            </w:r>
            <w:r>
              <w:rPr>
                <w:rFonts w:ascii="Bookman Old Style" w:hAnsi="Bookman Old Style" w:cs="TimesNewRomanPSMT"/>
              </w:rPr>
              <w:t xml:space="preserve"> </w:t>
            </w:r>
            <w:r w:rsidRPr="00D8006E">
              <w:rPr>
                <w:rFonts w:ascii="Bookman Old Style" w:hAnsi="Bookman Old Style" w:cs="TimesNewRomanPSMT"/>
              </w:rPr>
              <w:t>permessi, le autorizzazioni o gli atti di assenso comunque denominati eventualmente</w:t>
            </w:r>
            <w:r>
              <w:rPr>
                <w:rFonts w:ascii="Bookman Old Style" w:hAnsi="Bookman Old Style" w:cs="TimesNewRomanPSMT"/>
              </w:rPr>
              <w:t xml:space="preserve"> </w:t>
            </w:r>
            <w:r w:rsidRPr="00D8006E">
              <w:rPr>
                <w:rFonts w:ascii="Bookman Old Style" w:hAnsi="Bookman Old Style" w:cs="TimesNewRomanPSMT"/>
              </w:rPr>
              <w:t>previsti, ad eccezione dei titoli abilitativi di cui alla parte II del decreto legislativo 22</w:t>
            </w:r>
            <w:r>
              <w:rPr>
                <w:rFonts w:ascii="Bookman Old Style" w:hAnsi="Bookman Old Style" w:cs="TimesNewRomanPSMT"/>
              </w:rPr>
              <w:t xml:space="preserve"> </w:t>
            </w:r>
            <w:r w:rsidRPr="00D8006E">
              <w:rPr>
                <w:rFonts w:ascii="Bookman Old Style" w:hAnsi="Bookman Old Style" w:cs="TimesNewRomanPSMT"/>
              </w:rPr>
              <w:t>gennaio 2004, n. 42. È comunque salva la facoltà dell'interessato di chiedere il rilascio dei</w:t>
            </w:r>
            <w:r>
              <w:rPr>
                <w:rFonts w:ascii="Bookman Old Style" w:hAnsi="Bookman Old Style" w:cs="TimesNewRomanPSMT"/>
              </w:rPr>
              <w:t xml:space="preserve"> </w:t>
            </w:r>
            <w:r w:rsidRPr="00D8006E">
              <w:rPr>
                <w:rFonts w:ascii="Bookman Old Style" w:hAnsi="Bookman Old Style" w:cs="TimesNewRomanPSMT"/>
              </w:rPr>
              <w:t>prescritti permessi, a</w:t>
            </w:r>
            <w:r>
              <w:rPr>
                <w:rFonts w:ascii="Bookman Old Style" w:hAnsi="Bookman Old Style" w:cs="Bookman Old Style"/>
              </w:rPr>
              <w:t>ut</w:t>
            </w:r>
            <w:r w:rsidRPr="00D8006E">
              <w:rPr>
                <w:rFonts w:ascii="Bookman Old Style" w:hAnsi="Bookman Old Style" w:cs="TimesNewRomanPSMT"/>
              </w:rPr>
              <w:t>ori</w:t>
            </w:r>
            <w:r>
              <w:rPr>
                <w:rFonts w:ascii="Bookman Old Style" w:hAnsi="Bookman Old Style" w:cs="Bookman Old Style"/>
              </w:rPr>
              <w:t>zz</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ioni o atti di assenso. L</w:t>
            </w:r>
            <w:r>
              <w:rPr>
                <w:rFonts w:ascii="Bookman Old Style" w:hAnsi="Bookman Old Style" w:cs="Bookman Old Style"/>
              </w:rPr>
              <w:t>’</w:t>
            </w:r>
            <w:r w:rsidRPr="00D8006E">
              <w:rPr>
                <w:rFonts w:ascii="Bookman Old Style" w:hAnsi="Bookman Old Style" w:cs="TimesNewRomanPSMT"/>
              </w:rPr>
              <w:t>e</w:t>
            </w:r>
            <w:r>
              <w:rPr>
                <w:rFonts w:ascii="Bookman Old Style" w:hAnsi="Bookman Old Style" w:cs="Bookman Old Style"/>
              </w:rPr>
              <w:t>v</w:t>
            </w:r>
            <w:r w:rsidRPr="00D8006E">
              <w:rPr>
                <w:rFonts w:ascii="Bookman Old Style" w:hAnsi="Bookman Old Style" w:cs="TimesNewRomanPSMT"/>
              </w:rPr>
              <w:t>ent</w:t>
            </w:r>
            <w:r>
              <w:rPr>
                <w:rFonts w:ascii="Bookman Old Style" w:hAnsi="Bookman Old Style" w:cs="TimesNewRomanPSMT"/>
              </w:rPr>
              <w:t>u</w:t>
            </w:r>
            <w:r w:rsidRPr="00D8006E">
              <w:rPr>
                <w:rFonts w:ascii="Bookman Old Style" w:hAnsi="Bookman Old Style" w:cs="TimesNewRomanPSMT"/>
              </w:rPr>
              <w:t>ale mantenimento delle opere</w:t>
            </w:r>
            <w:r>
              <w:rPr>
                <w:rFonts w:ascii="Bookman Old Style" w:hAnsi="Bookman Old Style" w:cs="TimesNewRomanPSMT"/>
              </w:rPr>
              <w:t xml:space="preserve"> </w:t>
            </w:r>
            <w:r w:rsidRPr="00D8006E">
              <w:rPr>
                <w:rFonts w:ascii="Bookman Old Style" w:hAnsi="Bookman Old Style" w:cs="TimesNewRomanPSMT"/>
              </w:rPr>
              <w:t>edilizie realizzate, se conformi alla disciplina urbanistica ed edilizia vigente, è richiesto</w:t>
            </w:r>
            <w:r>
              <w:rPr>
                <w:rFonts w:ascii="Bookman Old Style" w:hAnsi="Bookman Old Style" w:cs="TimesNewRomanPSMT"/>
              </w:rPr>
              <w:t xml:space="preserve"> </w:t>
            </w:r>
            <w:r w:rsidRPr="00D8006E">
              <w:rPr>
                <w:rFonts w:ascii="Bookman Old Style" w:hAnsi="Bookman Old Style" w:cs="TimesNewRomanPSMT"/>
              </w:rPr>
              <w:t>all</w:t>
            </w:r>
            <w:r>
              <w:rPr>
                <w:rFonts w:ascii="Bookman Old Style" w:hAnsi="Bookman Old Style" w:cs="Bookman Old Style"/>
              </w:rPr>
              <w:t>’</w:t>
            </w:r>
            <w:r w:rsidRPr="00D8006E">
              <w:rPr>
                <w:rFonts w:ascii="Bookman Old Style" w:hAnsi="Bookman Old Style" w:cs="TimesNewRomanPSMT"/>
              </w:rPr>
              <w:t>amministra</w:t>
            </w:r>
            <w:r>
              <w:rPr>
                <w:rFonts w:ascii="Bookman Old Style" w:hAnsi="Bookman Old Style" w:cs="Bookman Old Style"/>
              </w:rPr>
              <w:t>z</w:t>
            </w:r>
            <w:r w:rsidRPr="00D8006E">
              <w:rPr>
                <w:rFonts w:ascii="Bookman Old Style" w:hAnsi="Bookman Old Style" w:cs="TimesNewRomanPSMT"/>
              </w:rPr>
              <w:t>ione com</w:t>
            </w:r>
            <w:r>
              <w:rPr>
                <w:rFonts w:ascii="Bookman Old Style" w:hAnsi="Bookman Old Style" w:cs="Bookman Old Style"/>
              </w:rPr>
              <w:t>u</w:t>
            </w:r>
            <w:r w:rsidRPr="00D8006E">
              <w:rPr>
                <w:rFonts w:ascii="Bookman Old Style" w:hAnsi="Bookman Old Style" w:cs="TimesNewRomanPSMT"/>
              </w:rPr>
              <w:t>nale entro il 31 dicembre 2020 ed è assentito, previo accertamento</w:t>
            </w:r>
            <w:r>
              <w:rPr>
                <w:rFonts w:ascii="Bookman Old Style" w:hAnsi="Bookman Old Style" w:cs="TimesNewRomanPSMT"/>
              </w:rPr>
              <w:t xml:space="preserve"> </w:t>
            </w:r>
            <w:r w:rsidRPr="00D8006E">
              <w:rPr>
                <w:rFonts w:ascii="Bookman Old Style" w:hAnsi="Bookman Old Style" w:cs="TimesNewRomanPSMT"/>
              </w:rPr>
              <w:t>di tale conformità, con esonero dal contributo di costruzione eventualmente previsto,</w:t>
            </w:r>
            <w:r>
              <w:rPr>
                <w:rFonts w:ascii="Bookman Old Style" w:hAnsi="Bookman Old Style" w:cs="TimesNewRomanPSMT"/>
              </w:rPr>
              <w:t xml:space="preserve"> </w:t>
            </w:r>
            <w:r w:rsidRPr="00D8006E">
              <w:rPr>
                <w:rFonts w:ascii="Bookman Old Style" w:hAnsi="Bookman Old Style" w:cs="TimesNewRomanPSMT"/>
              </w:rPr>
              <w:t>mediante provvedimento espresso da adottare entro sessanta giorni dalla domanda. Per</w:t>
            </w:r>
            <w:r>
              <w:rPr>
                <w:rFonts w:ascii="Bookman Old Style" w:hAnsi="Bookman Old Style" w:cs="TimesNewRomanPSMT"/>
              </w:rPr>
              <w:t xml:space="preserve"> </w:t>
            </w:r>
            <w:r w:rsidRPr="00D8006E">
              <w:rPr>
                <w:rFonts w:ascii="Bookman Old Style" w:hAnsi="Bookman Old Style" w:cs="TimesNewRomanPSMT"/>
              </w:rPr>
              <w:t>l</w:t>
            </w:r>
            <w:r>
              <w:rPr>
                <w:rFonts w:ascii="Bookman Old Style" w:hAnsi="Bookman Old Style" w:cs="Bookman Old Style"/>
              </w:rPr>
              <w:t>’</w:t>
            </w:r>
            <w:r w:rsidRPr="00D8006E">
              <w:rPr>
                <w:rFonts w:ascii="Bookman Old Style" w:hAnsi="Bookman Old Style" w:cs="TimesNewRomanPSMT"/>
              </w:rPr>
              <w:t>acq</w:t>
            </w:r>
            <w:r>
              <w:rPr>
                <w:rFonts w:ascii="Bookman Old Style" w:hAnsi="Bookman Old Style" w:cs="Bookman Old Style"/>
              </w:rPr>
              <w:t>u</w:t>
            </w:r>
            <w:r w:rsidRPr="00D8006E">
              <w:rPr>
                <w:rFonts w:ascii="Bookman Old Style" w:hAnsi="Bookman Old Style" w:cs="TimesNewRomanPSMT"/>
              </w:rPr>
              <w:t>isi</w:t>
            </w:r>
            <w:r>
              <w:rPr>
                <w:rFonts w:ascii="Bookman Old Style" w:hAnsi="Bookman Old Style" w:cs="Bookman Old Style"/>
              </w:rPr>
              <w:t>z</w:t>
            </w:r>
            <w:r w:rsidRPr="00D8006E">
              <w:rPr>
                <w:rFonts w:ascii="Bookman Old Style" w:hAnsi="Bookman Old Style" w:cs="TimesNewRomanPSMT"/>
              </w:rPr>
              <w:t>ione delle a</w:t>
            </w:r>
            <w:r>
              <w:rPr>
                <w:rFonts w:ascii="Bookman Old Style" w:hAnsi="Bookman Old Style" w:cs="Bookman Old Style"/>
              </w:rPr>
              <w:t>u</w:t>
            </w:r>
            <w:r w:rsidRPr="00D8006E">
              <w:rPr>
                <w:rFonts w:ascii="Bookman Old Style" w:hAnsi="Bookman Old Style" w:cs="TimesNewRomanPSMT"/>
              </w:rPr>
              <w:t>tori</w:t>
            </w:r>
            <w:r>
              <w:rPr>
                <w:rFonts w:ascii="Bookman Old Style" w:hAnsi="Bookman Old Style" w:cs="Bookman Old Style"/>
              </w:rPr>
              <w:t>zz</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ioni e degli atti di assenso comunque denominati, ove</w:t>
            </w:r>
            <w:r>
              <w:rPr>
                <w:rFonts w:ascii="Bookman Old Style" w:hAnsi="Bookman Old Style" w:cs="TimesNewRomanPSMT"/>
              </w:rPr>
              <w:t xml:space="preserve"> </w:t>
            </w:r>
            <w:r w:rsidRPr="00D8006E">
              <w:rPr>
                <w:rFonts w:ascii="Bookman Old Style" w:hAnsi="Bookman Old Style" w:cs="TimesNewRomanPSMT"/>
              </w:rPr>
              <w:t>prescritti, è indetta una conferenza di servizi semplificata ai sensi degli articoli 14 e seguenti</w:t>
            </w:r>
            <w:r>
              <w:rPr>
                <w:rFonts w:ascii="Bookman Old Style" w:hAnsi="Bookman Old Style" w:cs="TimesNewRomanPSMT"/>
              </w:rPr>
              <w:t xml:space="preserve"> </w:t>
            </w:r>
            <w:r w:rsidRPr="00D8006E">
              <w:rPr>
                <w:rFonts w:ascii="Bookman Old Style" w:hAnsi="Bookman Old Style" w:cs="TimesNewRomanPSMT"/>
              </w:rPr>
              <w:t>della legge 7 agosto 1990, n. 241. L</w:t>
            </w:r>
            <w:r>
              <w:rPr>
                <w:rFonts w:ascii="Bookman Old Style" w:hAnsi="Bookman Old Style" w:cs="Bookman Old Style"/>
              </w:rPr>
              <w:t>’</w:t>
            </w:r>
            <w:r w:rsidRPr="00D8006E">
              <w:rPr>
                <w:rFonts w:ascii="Bookman Old Style" w:hAnsi="Bookman Old Style" w:cs="TimesNewRomanPSMT"/>
              </w:rPr>
              <w:t>a</w:t>
            </w:r>
            <w:r>
              <w:rPr>
                <w:rFonts w:ascii="Bookman Old Style" w:hAnsi="Bookman Old Style" w:cs="Bookman Old Style"/>
              </w:rPr>
              <w:t>u</w:t>
            </w:r>
            <w:r w:rsidRPr="00D8006E">
              <w:rPr>
                <w:rFonts w:ascii="Bookman Old Style" w:hAnsi="Bookman Old Style" w:cs="TimesNewRomanPSMT"/>
              </w:rPr>
              <w:t>tori</w:t>
            </w:r>
            <w:r>
              <w:rPr>
                <w:rFonts w:ascii="Bookman Old Style" w:hAnsi="Bookman Old Style" w:cs="Bookman Old Style"/>
              </w:rPr>
              <w:t>zz</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 xml:space="preserve">ione paesaggistica </w:t>
            </w:r>
            <w:r>
              <w:rPr>
                <w:rFonts w:ascii="Bookman Old Style" w:hAnsi="Bookman Old Style" w:cs="Bookman Old Style"/>
              </w:rPr>
              <w:t>è</w:t>
            </w:r>
            <w:r w:rsidRPr="00D8006E">
              <w:rPr>
                <w:rFonts w:ascii="Bookman Old Style" w:hAnsi="Bookman Old Style" w:cs="TimesNewRomanPSMT"/>
              </w:rPr>
              <w:t xml:space="preserve"> rilasciata, o</w:t>
            </w:r>
            <w:r>
              <w:rPr>
                <w:rFonts w:ascii="Bookman Old Style" w:hAnsi="Bookman Old Style" w:cs="Bookman Old Style"/>
              </w:rPr>
              <w:t>v</w:t>
            </w:r>
            <w:r w:rsidRPr="00D8006E">
              <w:rPr>
                <w:rFonts w:ascii="Bookman Old Style" w:hAnsi="Bookman Old Style" w:cs="TimesNewRomanPSMT"/>
              </w:rPr>
              <w:t>e ne</w:t>
            </w:r>
            <w:r>
              <w:rPr>
                <w:rFonts w:ascii="Bookman Old Style" w:hAnsi="Bookman Old Style" w:cs="TimesNewRomanPSMT"/>
              </w:rPr>
              <w:t xml:space="preserve"> </w:t>
            </w:r>
            <w:r w:rsidRPr="00D8006E">
              <w:rPr>
                <w:rFonts w:ascii="Bookman Old Style" w:hAnsi="Bookman Old Style" w:cs="TimesNewRomanPSMT"/>
              </w:rPr>
              <w:t>sussistano i presupposti, ai sensi dell</w:t>
            </w:r>
            <w:r>
              <w:rPr>
                <w:rFonts w:ascii="Bookman Old Style" w:hAnsi="Bookman Old Style" w:cs="Bookman Old Style"/>
              </w:rPr>
              <w:t>’</w:t>
            </w:r>
            <w:r w:rsidRPr="00D8006E">
              <w:rPr>
                <w:rFonts w:ascii="Bookman Old Style" w:hAnsi="Bookman Old Style" w:cs="TimesNewRomanPSMT"/>
              </w:rPr>
              <w:t>articolo 167 del decreto legislati</w:t>
            </w:r>
            <w:r>
              <w:rPr>
                <w:rFonts w:ascii="Bookman Old Style" w:hAnsi="Bookman Old Style" w:cs="Bookman Old Style"/>
              </w:rPr>
              <w:t>v</w:t>
            </w:r>
            <w:r w:rsidRPr="00D8006E">
              <w:rPr>
                <w:rFonts w:ascii="Bookman Old Style" w:hAnsi="Bookman Old Style" w:cs="TimesNewRomanPSMT"/>
              </w:rPr>
              <w:t>o 22 gennaio 2004,</w:t>
            </w:r>
            <w:r>
              <w:rPr>
                <w:rFonts w:ascii="Bookman Old Style" w:hAnsi="Bookman Old Style" w:cs="TimesNewRomanPSMT"/>
              </w:rPr>
              <w:t xml:space="preserve"> </w:t>
            </w:r>
            <w:r w:rsidRPr="00D8006E">
              <w:rPr>
                <w:rFonts w:ascii="Bookman Old Style" w:hAnsi="Bookman Old Style" w:cs="TimesNewRomanPSMT"/>
              </w:rPr>
              <w:t>n. 42;</w:t>
            </w:r>
          </w:p>
        </w:tc>
        <w:tc>
          <w:tcPr>
            <w:tcW w:w="7903" w:type="dxa"/>
          </w:tcPr>
          <w:p w14:paraId="14429B6F"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b/>
                <w:i/>
                <w:iCs/>
              </w:rPr>
              <w:t>Il comma 1</w:t>
            </w:r>
            <w:r w:rsidRPr="00E620E7">
              <w:rPr>
                <w:rFonts w:ascii="Bookman Old Style" w:hAnsi="Bookman Old Style" w:cstheme="minorHAnsi"/>
                <w:i/>
                <w:iCs/>
              </w:rPr>
              <w:t>, al fine di garantire la massima semplificazione, l'accelerazione dei procedimenti amministrativi  e  la  rimozione  di  ogni  ostacolo burocratico nella vita dei cittadini e  delle  imprese  in  relazione  all'emergenza COVID-19, prevede,</w:t>
            </w:r>
            <w:r w:rsidRPr="00E620E7">
              <w:rPr>
                <w:rFonts w:ascii="Bookman Old Style" w:hAnsi="Bookman Old Style" w:cstheme="minorHAnsi"/>
                <w:b/>
                <w:i/>
                <w:iCs/>
              </w:rPr>
              <w:t xml:space="preserve"> </w:t>
            </w:r>
            <w:r w:rsidRPr="00E620E7">
              <w:rPr>
                <w:rFonts w:ascii="Bookman Old Style" w:hAnsi="Bookman Old Style" w:cstheme="minorHAnsi"/>
                <w:b/>
                <w:i/>
                <w:iCs/>
                <w:u w:val="single"/>
              </w:rPr>
              <w:t>dalla data di entrata in vigore del decreto (19  maggio 2020) e fino al 31 dicembre 2020</w:t>
            </w:r>
            <w:r w:rsidRPr="00E620E7">
              <w:rPr>
                <w:rFonts w:ascii="Bookman Old Style" w:hAnsi="Bookman Old Style" w:cstheme="minorHAnsi"/>
                <w:b/>
                <w:i/>
                <w:iCs/>
              </w:rPr>
              <w:t xml:space="preserve">, una serie di semplificazioni </w:t>
            </w:r>
            <w:r w:rsidRPr="00E620E7">
              <w:rPr>
                <w:rFonts w:ascii="Bookman Old Style" w:hAnsi="Bookman Old Style" w:cstheme="minorHAnsi"/>
                <w:i/>
                <w:iCs/>
              </w:rPr>
              <w:t>in materia di</w:t>
            </w:r>
            <w:r w:rsidRPr="00E620E7">
              <w:rPr>
                <w:rFonts w:ascii="Bookman Old Style" w:hAnsi="Bookman Old Style" w:cstheme="minorHAnsi"/>
                <w:b/>
                <w:i/>
                <w:iCs/>
              </w:rPr>
              <w:t>:</w:t>
            </w:r>
          </w:p>
          <w:p w14:paraId="14429B70"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 xml:space="preserve">   Dichiarazioni sostitutive</w:t>
            </w:r>
          </w:p>
          <w:p w14:paraId="14429B71"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a) </w:t>
            </w:r>
            <w:r w:rsidRPr="00E620E7">
              <w:rPr>
                <w:rFonts w:ascii="Bookman Old Style" w:hAnsi="Bookman Old Style" w:cstheme="minorHAnsi"/>
                <w:i/>
                <w:iCs/>
                <w:u w:val="single"/>
              </w:rPr>
              <w:t>nei procedimenti avviati su istanza di  parte</w:t>
            </w:r>
            <w:r w:rsidRPr="00E620E7">
              <w:rPr>
                <w:rFonts w:ascii="Bookman Old Style" w:hAnsi="Bookman Old Style" w:cstheme="minorHAnsi"/>
                <w:i/>
                <w:iCs/>
              </w:rPr>
              <w:t xml:space="preserve">,  che  hanno  ad oggetto  l'erogazione  di  benefici  economici  comunque  denominati, indennità, prestazioni previdenziali  e assistenziali,  erogazioni, contributi,  sovvenzioni,  finanziamenti,  prestiti,  agevolazioni  e sospensioni, da parte  di  pubbliche  amministrazioni,  in  relazione all'emergenza COVID-19, </w:t>
            </w:r>
            <w:r w:rsidRPr="00E620E7">
              <w:rPr>
                <w:rFonts w:ascii="Bookman Old Style" w:hAnsi="Bookman Old Style" w:cstheme="minorHAnsi"/>
                <w:i/>
                <w:iCs/>
                <w:u w:val="single"/>
              </w:rPr>
              <w:t>le dichiarazioni di cui agli articoli 46</w:t>
            </w:r>
            <w:r w:rsidRPr="00E620E7">
              <w:rPr>
                <w:rFonts w:ascii="Bookman Old Style" w:hAnsi="Bookman Old Style" w:cstheme="minorHAnsi"/>
                <w:i/>
                <w:iCs/>
                <w:color w:val="000000"/>
                <w:u w:val="single"/>
              </w:rPr>
              <w:t xml:space="preserve"> (Dichiarazioni sostitutive di certificazioni</w:t>
            </w:r>
            <w:r w:rsidRPr="00E620E7">
              <w:rPr>
                <w:rFonts w:ascii="Bookman Old Style" w:hAnsi="Bookman Old Style" w:cstheme="minorHAnsi"/>
                <w:i/>
                <w:iCs/>
                <w:u w:val="single"/>
              </w:rPr>
              <w:t>) e 47  (Dichiarazioni sostitutive dell'atto di notorietà) del DPR  n.  445/2000</w:t>
            </w:r>
            <w:r w:rsidRPr="00E620E7">
              <w:rPr>
                <w:rFonts w:ascii="Bookman Old Style" w:hAnsi="Bookman Old Style" w:cstheme="minorHAnsi"/>
                <w:i/>
                <w:iCs/>
              </w:rPr>
              <w:t xml:space="preserve"> </w:t>
            </w:r>
            <w:r w:rsidRPr="00E620E7">
              <w:rPr>
                <w:rFonts w:ascii="Bookman Old Style" w:hAnsi="Bookman Old Style" w:cstheme="minorHAnsi"/>
                <w:i/>
                <w:iCs/>
                <w:u w:val="single"/>
              </w:rPr>
              <w:t xml:space="preserve">sostituiscono ogni tipo di  documentazione  comprovante  tutti   i requisiti  soggettivi  ed  oggettivi  richiesti </w:t>
            </w:r>
            <w:r w:rsidRPr="00E620E7">
              <w:rPr>
                <w:rFonts w:ascii="Bookman Old Style" w:hAnsi="Bookman Old Style" w:cstheme="minorHAnsi"/>
                <w:i/>
                <w:iCs/>
              </w:rPr>
              <w:t xml:space="preserve"> dalla  normativa  di riferimento, anche in deroga ai limiti previsti dagli stessi o  dalla normativa  di  settore,  fatto  comunque  salvo  il  rispetto   delle disposizioni del codice delle  leggi  antimafia  e  delle  misure  di prevenzione, di cui al dlgs  n. 159/2011; </w:t>
            </w:r>
          </w:p>
          <w:p w14:paraId="14429B72"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 </w:t>
            </w:r>
          </w:p>
          <w:p w14:paraId="14429B73" w14:textId="77777777" w:rsidR="00E62B7B" w:rsidRPr="00E620E7" w:rsidRDefault="00E62B7B" w:rsidP="00E62B7B">
            <w:pPr>
              <w:jc w:val="both"/>
              <w:rPr>
                <w:rFonts w:ascii="Bookman Old Style" w:hAnsi="Bookman Old Style" w:cstheme="minorHAnsi"/>
                <w:i/>
                <w:iCs/>
              </w:rPr>
            </w:pPr>
          </w:p>
          <w:p w14:paraId="14429B74" w14:textId="77777777" w:rsidR="00E62B7B" w:rsidRPr="00E620E7" w:rsidRDefault="00E62B7B" w:rsidP="00E62B7B">
            <w:pPr>
              <w:jc w:val="both"/>
              <w:rPr>
                <w:rFonts w:ascii="Bookman Old Style" w:hAnsi="Bookman Old Style" w:cstheme="minorHAnsi"/>
                <w:i/>
                <w:iCs/>
              </w:rPr>
            </w:pPr>
          </w:p>
          <w:p w14:paraId="14429B75"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Termini per l’annullamento d’ufficio dei provvedimenti illegittimi</w:t>
            </w:r>
          </w:p>
          <w:p w14:paraId="14429B76"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 b) i </w:t>
            </w:r>
            <w:r w:rsidRPr="00E620E7">
              <w:rPr>
                <w:rFonts w:ascii="Bookman Old Style" w:hAnsi="Bookman Old Style" w:cstheme="minorHAnsi"/>
                <w:i/>
                <w:iCs/>
                <w:u w:val="single"/>
              </w:rPr>
              <w:t>provvedimenti amministrativi illegittimi</w:t>
            </w:r>
            <w:r w:rsidRPr="00E620E7">
              <w:rPr>
                <w:rFonts w:ascii="Bookman Old Style" w:hAnsi="Bookman Old Style" w:cstheme="minorHAnsi"/>
                <w:i/>
                <w:iCs/>
              </w:rPr>
              <w:t xml:space="preserve"> ai sensi dell'art. 21-octies della legge n. 241/1990</w:t>
            </w:r>
            <w:r w:rsidRPr="00E620E7">
              <w:rPr>
                <w:rFonts w:ascii="Bookman Old Style" w:hAnsi="Bookman Old Style" w:cstheme="minorHAnsi"/>
                <w:b/>
                <w:i/>
                <w:iCs/>
              </w:rPr>
              <w:t xml:space="preserve"> </w:t>
            </w:r>
            <w:r w:rsidRPr="00E620E7">
              <w:rPr>
                <w:rFonts w:ascii="Bookman Old Style" w:hAnsi="Bookman Old Style" w:cstheme="minorHAnsi"/>
                <w:i/>
                <w:iCs/>
                <w:color w:val="000000"/>
              </w:rPr>
              <w:t>(adottati in violazione di legge o viziato da eccesso di potere o da incompetenza</w:t>
            </w:r>
            <w:r w:rsidRPr="00E620E7">
              <w:rPr>
                <w:rFonts w:ascii="Bookman Old Style" w:hAnsi="Bookman Old Style" w:cstheme="minorHAnsi"/>
                <w:i/>
                <w:iCs/>
              </w:rPr>
              <w:t xml:space="preserve">), </w:t>
            </w:r>
            <w:r w:rsidRPr="00E620E7">
              <w:rPr>
                <w:rFonts w:ascii="Bookman Old Style" w:hAnsi="Bookman Old Style" w:cstheme="minorHAnsi"/>
                <w:i/>
                <w:iCs/>
                <w:u w:val="single"/>
              </w:rPr>
              <w:t xml:space="preserve">adottati  in  relazione all'emergenza   Covid-19,   possono   essere   annullati   d'ufficio, sussistendone le ragioni di interesse pubblico, entro il  termine  di </w:t>
            </w:r>
            <w:r w:rsidRPr="00E620E7">
              <w:rPr>
                <w:rFonts w:ascii="Bookman Old Style" w:hAnsi="Bookman Old Style" w:cstheme="minorHAnsi"/>
                <w:b/>
                <w:i/>
                <w:iCs/>
                <w:u w:val="single"/>
              </w:rPr>
              <w:t>tre mesi</w:t>
            </w:r>
            <w:r w:rsidRPr="00E620E7">
              <w:rPr>
                <w:rFonts w:ascii="Bookman Old Style" w:hAnsi="Bookman Old Style" w:cstheme="minorHAnsi"/>
                <w:i/>
                <w:iCs/>
                <w:u w:val="single"/>
              </w:rPr>
              <w:t>,</w:t>
            </w:r>
            <w:r w:rsidRPr="00E620E7">
              <w:rPr>
                <w:rFonts w:ascii="Bookman Old Style" w:hAnsi="Bookman Old Style" w:cstheme="minorHAnsi"/>
                <w:b/>
                <w:i/>
                <w:iCs/>
              </w:rPr>
              <w:t xml:space="preserve"> </w:t>
            </w:r>
            <w:r w:rsidRPr="00E620E7">
              <w:rPr>
                <w:rFonts w:ascii="Bookman Old Style" w:hAnsi="Bookman Old Style" w:cstheme="minorHAnsi"/>
                <w:i/>
                <w:iCs/>
              </w:rPr>
              <w:t xml:space="preserve">in deroga all'art. 21-nonies c. 1 della legge n. 241/1990 (che prevede il termine  ordinario di  18 mesi). Il termine 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 capo  VI  del  TU cui  al DPR n. 445/2000; </w:t>
            </w:r>
          </w:p>
          <w:p w14:paraId="14429B77"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 xml:space="preserve"> </w:t>
            </w:r>
          </w:p>
          <w:p w14:paraId="14429B78" w14:textId="77777777" w:rsidR="00E62B7B" w:rsidRPr="00E620E7" w:rsidRDefault="00E62B7B" w:rsidP="00E62B7B">
            <w:pPr>
              <w:jc w:val="both"/>
              <w:rPr>
                <w:rFonts w:ascii="Bookman Old Style" w:hAnsi="Bookman Old Style" w:cstheme="minorHAnsi"/>
                <w:b/>
                <w:i/>
                <w:iCs/>
              </w:rPr>
            </w:pPr>
          </w:p>
          <w:p w14:paraId="14429B79"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Scia: termini di adozione dei provvedimenti di divieto di prosecuzione attività</w:t>
            </w:r>
          </w:p>
          <w:p w14:paraId="14429B7A"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 c) qualora l'attività in relazione  all'emergenza  Covid-19  sia iniziata sulla base di una Segnalazione certificata di inizio attività – Scia di cui agli artt. 19 e seguenti della legge n. 241/1990 il  </w:t>
            </w:r>
            <w:r w:rsidRPr="00E620E7">
              <w:rPr>
                <w:rFonts w:ascii="Bookman Old Style" w:hAnsi="Bookman Old Style" w:cstheme="minorHAnsi"/>
                <w:i/>
                <w:iCs/>
                <w:u w:val="single"/>
              </w:rPr>
              <w:t>termine  per l'adozione dei</w:t>
            </w:r>
            <w:r w:rsidRPr="00E620E7">
              <w:rPr>
                <w:rFonts w:ascii="Bookman Old Style" w:hAnsi="Bookman Old Style" w:cstheme="minorHAnsi"/>
                <w:i/>
                <w:iCs/>
              </w:rPr>
              <w:t xml:space="preserve"> provvedimenti previsti dal c. 4 del  medesimo  art. 19  (</w:t>
            </w:r>
            <w:r w:rsidRPr="00E620E7">
              <w:rPr>
                <w:rFonts w:ascii="Bookman Old Style" w:hAnsi="Bookman Old Style" w:cstheme="minorHAnsi"/>
                <w:i/>
                <w:iCs/>
                <w:u w:val="single"/>
              </w:rPr>
              <w:t>motivati provvedimenti di divieto di prosecuzione dell'attività e di rimozione degli eventuali effetti dannosi di essa, sussistendone le ragioni di interesse pubblico</w:t>
            </w:r>
            <w:r w:rsidRPr="00E620E7">
              <w:rPr>
                <w:rFonts w:ascii="Bookman Old Style" w:hAnsi="Bookman Old Style" w:cstheme="minorHAnsi"/>
                <w:i/>
                <w:iCs/>
              </w:rPr>
              <w:t xml:space="preserve">)  è di </w:t>
            </w:r>
            <w:r w:rsidRPr="00E620E7">
              <w:rPr>
                <w:rFonts w:ascii="Bookman Old Style" w:hAnsi="Bookman Old Style" w:cstheme="minorHAnsi"/>
                <w:b/>
                <w:i/>
                <w:iCs/>
              </w:rPr>
              <w:t xml:space="preserve">tre mesi, </w:t>
            </w:r>
            <w:r w:rsidRPr="00E620E7">
              <w:rPr>
                <w:rFonts w:ascii="Bookman Old Style" w:hAnsi="Bookman Old Style" w:cstheme="minorHAnsi"/>
                <w:i/>
                <w:iCs/>
              </w:rPr>
              <w:t xml:space="preserve">decorrenti dalla scadenza del termine per l'adozione dei provvedimenti di cui al c. 3 del medesimo articolo 19 (60 gg dal ricevimento della segnalazione); </w:t>
            </w:r>
          </w:p>
          <w:p w14:paraId="14429B7B" w14:textId="77777777" w:rsidR="00E62B7B" w:rsidRPr="00E620E7" w:rsidRDefault="00E62B7B" w:rsidP="00E62B7B">
            <w:pPr>
              <w:rPr>
                <w:rFonts w:ascii="Bookman Old Style" w:hAnsi="Bookman Old Style" w:cstheme="minorHAnsi"/>
                <w:i/>
                <w:iCs/>
              </w:rPr>
            </w:pPr>
          </w:p>
          <w:p w14:paraId="14429B7C"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 xml:space="preserve">Revoca del provvedimento amministrativo </w:t>
            </w:r>
          </w:p>
          <w:p w14:paraId="14429B7D" w14:textId="77777777" w:rsidR="00E62B7B" w:rsidRPr="00E620E7" w:rsidRDefault="00E62B7B" w:rsidP="00E62B7B">
            <w:pPr>
              <w:jc w:val="both"/>
              <w:rPr>
                <w:rFonts w:ascii="Bookman Old Style" w:hAnsi="Bookman Old Style" w:cstheme="minorHAnsi"/>
                <w:i/>
                <w:iCs/>
                <w:u w:val="single"/>
              </w:rPr>
            </w:pPr>
            <w:r w:rsidRPr="00E620E7">
              <w:rPr>
                <w:rFonts w:ascii="Bookman Old Style" w:hAnsi="Bookman Old Style" w:cstheme="minorHAnsi"/>
                <w:i/>
                <w:iCs/>
              </w:rPr>
              <w:t xml:space="preserve">d) </w:t>
            </w:r>
            <w:r w:rsidRPr="00E620E7">
              <w:rPr>
                <w:rFonts w:ascii="Bookman Old Style" w:hAnsi="Bookman Old Style" w:cstheme="minorHAnsi"/>
                <w:i/>
                <w:iCs/>
                <w:u w:val="single"/>
              </w:rPr>
              <w:t>per i procedimenti  di  cui  alla  lettera  a)</w:t>
            </w:r>
            <w:r w:rsidRPr="00E620E7">
              <w:rPr>
                <w:rFonts w:ascii="Bookman Old Style" w:hAnsi="Bookman Old Style" w:cstheme="minorHAnsi"/>
                <w:i/>
                <w:iCs/>
              </w:rPr>
              <w:t xml:space="preserve">  l'applicazione dell'articolo 21-quinquies della legge  n.  241/1990  (</w:t>
            </w:r>
            <w:r w:rsidRPr="00E620E7">
              <w:rPr>
                <w:rFonts w:ascii="Bookman Old Style" w:hAnsi="Bookman Old Style" w:cstheme="minorHAnsi"/>
                <w:i/>
                <w:iCs/>
                <w:u w:val="single"/>
              </w:rPr>
              <w:t>revoca del provvedimento amministrativo</w:t>
            </w:r>
            <w:r w:rsidRPr="00E620E7">
              <w:rPr>
                <w:rFonts w:ascii="Bookman Old Style" w:hAnsi="Bookman Old Style" w:cstheme="minorHAnsi"/>
                <w:i/>
                <w:iCs/>
              </w:rPr>
              <w:t xml:space="preserve">) </w:t>
            </w:r>
            <w:r w:rsidRPr="00E620E7">
              <w:rPr>
                <w:rFonts w:ascii="Bookman Old Style" w:hAnsi="Bookman Old Style" w:cstheme="minorHAnsi"/>
                <w:i/>
                <w:iCs/>
                <w:u w:val="single"/>
              </w:rPr>
              <w:t xml:space="preserve">è ammessa  solo  per  eccezionali   ragioni   di   interesse  pubblico sopravvenute; </w:t>
            </w:r>
          </w:p>
          <w:p w14:paraId="14429B7E" w14:textId="77777777" w:rsidR="00E62B7B" w:rsidRPr="00E620E7" w:rsidRDefault="00E62B7B" w:rsidP="00E62B7B">
            <w:pPr>
              <w:jc w:val="both"/>
              <w:rPr>
                <w:rFonts w:ascii="Bookman Old Style" w:hAnsi="Bookman Old Style" w:cstheme="minorHAnsi"/>
                <w:i/>
                <w:iCs/>
                <w:strike/>
              </w:rPr>
            </w:pPr>
          </w:p>
          <w:p w14:paraId="14429B7F"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 xml:space="preserve">Silenzio endoprocedimentale tra amministrazioni: obbligo di adozione del provvedimento conclusivo </w:t>
            </w:r>
          </w:p>
          <w:p w14:paraId="14429B80" w14:textId="77777777" w:rsidR="00E62B7B" w:rsidRPr="00E620E7" w:rsidRDefault="00E62B7B" w:rsidP="00E62B7B">
            <w:pPr>
              <w:jc w:val="both"/>
              <w:rPr>
                <w:rFonts w:ascii="Bookman Old Style" w:hAnsi="Bookman Old Style" w:cstheme="minorHAnsi"/>
                <w:i/>
                <w:iCs/>
                <w:u w:val="single"/>
              </w:rPr>
            </w:pPr>
            <w:r w:rsidRPr="00E620E7">
              <w:rPr>
                <w:rFonts w:ascii="Bookman Old Style" w:hAnsi="Bookman Old Style" w:cstheme="minorHAnsi"/>
                <w:i/>
                <w:iCs/>
              </w:rPr>
              <w:t>e) nelle ipotesi di</w:t>
            </w:r>
            <w:r w:rsidRPr="00E620E7">
              <w:rPr>
                <w:rFonts w:ascii="Bookman Old Style" w:hAnsi="Bookman Old Style"/>
                <w:i/>
                <w:iCs/>
              </w:rPr>
              <w:t xml:space="preserve"> </w:t>
            </w:r>
            <w:r w:rsidRPr="00E620E7">
              <w:rPr>
                <w:rFonts w:ascii="Bookman Old Style" w:hAnsi="Bookman Old Style" w:cstheme="minorHAnsi"/>
                <w:i/>
                <w:iCs/>
              </w:rPr>
              <w:t>formazione del silenzio endoprocedimentale tra le amministrazioni, di cui all'articolo 17-bis, c. 2 (</w:t>
            </w:r>
            <w:r w:rsidRPr="00E620E7">
              <w:rPr>
                <w:rStyle w:val="provvrubrica"/>
                <w:rFonts w:ascii="Bookman Old Style" w:hAnsi="Bookman Old Style" w:cstheme="minorHAnsi"/>
                <w:i/>
                <w:iCs/>
                <w:color w:val="000000"/>
              </w:rPr>
              <w:t>Silenzio assenso tra amministrazioni pubbliche e tra amministrazioni pubbliche e gestori di beni o servizi pubblici)</w:t>
            </w:r>
            <w:r w:rsidRPr="00E620E7">
              <w:rPr>
                <w:rFonts w:ascii="Bookman Old Style" w:hAnsi="Bookman Old Style" w:cstheme="minorHAnsi"/>
                <w:i/>
                <w:iCs/>
              </w:rPr>
              <w:t xml:space="preserve">, ovvero di cui all'art. 14-bis, c. 4 e 5 (Conferenza semplificata) e 14 ter, c. 7 (Conferenza simultanea) della legge n. 241/1990, il responsabile del procedimento è  tenuto  ad adottare il provvedimento conclusivo </w:t>
            </w:r>
            <w:r w:rsidRPr="00E620E7">
              <w:rPr>
                <w:rFonts w:ascii="Bookman Old Style" w:hAnsi="Bookman Old Style" w:cstheme="minorHAnsi"/>
                <w:i/>
                <w:iCs/>
                <w:u w:val="single"/>
              </w:rPr>
              <w:t xml:space="preserve">entro 30 giorni dal formarsi del silenzio assenso; </w:t>
            </w:r>
          </w:p>
          <w:p w14:paraId="14429B81" w14:textId="77777777" w:rsidR="00E62B7B" w:rsidRPr="00E620E7" w:rsidRDefault="00E62B7B" w:rsidP="00E62B7B">
            <w:pPr>
              <w:ind w:firstLine="708"/>
              <w:rPr>
                <w:rFonts w:ascii="Bookman Old Style" w:hAnsi="Bookman Old Style"/>
                <w:i/>
                <w:iCs/>
              </w:rPr>
            </w:pPr>
          </w:p>
          <w:p w14:paraId="14429B82"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Semplificazione in materia edilizia</w:t>
            </w:r>
          </w:p>
          <w:p w14:paraId="14429B84"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 xml:space="preserve">La lettera f) dell’articolo in commento introduce misure di semplificazione in materia di titoli abilitativi e procedure richieste dal Dpr 380 per l’avvio e realizzazione di interventi, anche edilizi.  </w:t>
            </w:r>
          </w:p>
          <w:p w14:paraId="14429B85" w14:textId="77777777" w:rsidR="00E62B7B" w:rsidRPr="00E620E7" w:rsidRDefault="00E62B7B" w:rsidP="00E62B7B">
            <w:pPr>
              <w:jc w:val="both"/>
              <w:rPr>
                <w:rFonts w:ascii="Bookman Old Style" w:hAnsi="Bookman Old Style"/>
                <w:i/>
                <w:iCs/>
              </w:rPr>
            </w:pPr>
            <w:r w:rsidRPr="00E620E7">
              <w:rPr>
                <w:rFonts w:ascii="Bookman Old Style" w:hAnsi="Bookman Old Style" w:cstheme="minorHAnsi"/>
                <w:i/>
                <w:iCs/>
              </w:rPr>
              <w:t xml:space="preserve">In particolare, al fine di assicurare l’ottemperanza alle misure di sicurezza prescritte per fare fronte all’emergenza sanitaria da COVID 19, la norma prescrive l’ammissibilità “comunque” (quindi ammettendo deroghe alla disciplina ordinaria di cui si dirà in seguito) di interventi, anche edilizi, </w:t>
            </w:r>
            <w:r w:rsidRPr="00E620E7">
              <w:rPr>
                <w:rFonts w:ascii="Bookman Old Style" w:hAnsi="Bookman Old Style"/>
                <w:i/>
                <w:iCs/>
              </w:rPr>
              <w:t xml:space="preserve">nel rispetto delle norme sismiche, di sicurezza, antincendio, igienico-sanitarie, di tutela dal rischio idrogeologico e di tutela dei beni culturali e del paesaggio. </w:t>
            </w:r>
          </w:p>
          <w:p w14:paraId="14429B86" w14:textId="77777777" w:rsidR="00E62B7B" w:rsidRPr="00E620E7" w:rsidRDefault="00E62B7B" w:rsidP="00E62B7B">
            <w:pPr>
              <w:jc w:val="both"/>
              <w:rPr>
                <w:rFonts w:ascii="Bookman Old Style" w:hAnsi="Bookman Old Style"/>
                <w:i/>
                <w:iCs/>
              </w:rPr>
            </w:pPr>
            <w:r w:rsidRPr="00E620E7">
              <w:rPr>
                <w:rFonts w:ascii="Bookman Old Style" w:hAnsi="Bookman Old Style"/>
                <w:i/>
                <w:iCs/>
              </w:rPr>
              <w:t xml:space="preserve">Tali interventi, per essere assoggettati alla disciplina derogatoria in commento, </w:t>
            </w:r>
            <w:r w:rsidRPr="00E620E7">
              <w:rPr>
                <w:rFonts w:ascii="Bookman Old Style" w:hAnsi="Bookman Old Style"/>
                <w:b/>
                <w:i/>
                <w:iCs/>
              </w:rPr>
              <w:t xml:space="preserve">devono consistere </w:t>
            </w:r>
            <w:r w:rsidRPr="00E620E7">
              <w:rPr>
                <w:rFonts w:ascii="Bookman Old Style" w:hAnsi="Bookman Old Style"/>
                <w:b/>
                <w:i/>
                <w:iCs/>
                <w:u w:val="single"/>
              </w:rPr>
              <w:t>in opere contingenti, temporanee ed essere rimosse con la fine dello stato di emergenza (per ora fissata al 31 luglio 2020) ed essere necessari per l’assolvimento delle misure di sicurezza per far fronte agli obblighi previsti dall’emergenza sanitaria.</w:t>
            </w:r>
            <w:r w:rsidRPr="00E620E7">
              <w:rPr>
                <w:rFonts w:ascii="Bookman Old Style" w:hAnsi="Bookman Old Style"/>
                <w:i/>
                <w:iCs/>
              </w:rPr>
              <w:t xml:space="preserve">  </w:t>
            </w:r>
            <w:r w:rsidRPr="00E620E7">
              <w:rPr>
                <w:rFonts w:ascii="Bookman Old Style" w:hAnsi="Bookman Old Style"/>
                <w:b/>
                <w:i/>
                <w:iCs/>
              </w:rPr>
              <w:t>La prima deroga</w:t>
            </w:r>
            <w:r w:rsidRPr="00E620E7">
              <w:rPr>
                <w:rFonts w:ascii="Bookman Old Style" w:hAnsi="Bookman Old Style"/>
                <w:i/>
                <w:iCs/>
              </w:rPr>
              <w:t xml:space="preserve"> alla disciplina ordinaria è che per l’avvio dei lavori di queste opere, di qualsiasi tipologia edilizia trattasi, basterà una semplice comunicazione (come già avviene per le opere che, in base all’articolo 6 del dpr 380/2001 e ss.mm.ii, rientrano in attività edilizia libera)  “asseverata”  da un tecnico abilitato e accompagnata da un’autocertificazione di cui all’articolo 47 del DP 445/2000 che attesti che le opere da realizzare sono indispensabili al rispetto delle misure di sicurezza per fronteggiare l’emergenza sanitaria da COVID-19.</w:t>
            </w:r>
          </w:p>
          <w:p w14:paraId="14429B87" w14:textId="77777777" w:rsidR="00E62B7B" w:rsidRPr="00E620E7" w:rsidRDefault="00E62B7B" w:rsidP="00E62B7B">
            <w:pPr>
              <w:jc w:val="both"/>
              <w:rPr>
                <w:rFonts w:ascii="Bookman Old Style" w:hAnsi="Bookman Old Style"/>
                <w:b/>
                <w:i/>
                <w:iCs/>
              </w:rPr>
            </w:pPr>
            <w:r w:rsidRPr="00E620E7">
              <w:rPr>
                <w:rFonts w:ascii="Bookman Old Style" w:hAnsi="Bookman Old Style"/>
                <w:b/>
                <w:i/>
                <w:iCs/>
              </w:rPr>
              <w:t>Precipitato logico giuridico della deroga di cui sopra, è</w:t>
            </w:r>
            <w:r w:rsidRPr="00E620E7">
              <w:rPr>
                <w:rFonts w:ascii="Bookman Old Style" w:hAnsi="Bookman Old Style"/>
                <w:i/>
                <w:iCs/>
              </w:rPr>
              <w:t xml:space="preserve"> </w:t>
            </w:r>
            <w:r w:rsidRPr="00E620E7">
              <w:rPr>
                <w:rFonts w:ascii="Bookman Old Style" w:hAnsi="Bookman Old Style"/>
                <w:b/>
                <w:i/>
                <w:iCs/>
              </w:rPr>
              <w:t>la seconda deroga</w:t>
            </w:r>
            <w:r w:rsidRPr="00E620E7">
              <w:rPr>
                <w:rFonts w:ascii="Bookman Old Style" w:hAnsi="Bookman Old Style"/>
                <w:i/>
                <w:iCs/>
              </w:rPr>
              <w:t xml:space="preserve"> alla disciplina edilizia ordinaria di questi interventi e cioè la possibilità per gli stessi di non acquisire i pareri endo procedimentali, anche se prescritti dal DPR 380/2001. Trattasi di pareri, ad esempio, quali, se prescritti, quelli dell’ASL competente, o dell’ufficio del Genio Civile, o l’assenso di altri Enti quali Autorità di Bacino, o Regione, etc. </w:t>
            </w:r>
            <w:r w:rsidRPr="00E620E7">
              <w:rPr>
                <w:rFonts w:ascii="Bookman Old Style" w:hAnsi="Bookman Old Style"/>
                <w:b/>
                <w:i/>
                <w:iCs/>
              </w:rPr>
              <w:t xml:space="preserve">L’unica eccezione prevista dalla norma in commento a tale deroga è quella per i titoli abilitativi previsti dalla parte II del decreto legislativo 22 gennaio 20004, n. 42, che rimangono obbligatori se l’intervento è su immobile o area su cui vi è vincolo culturale. </w:t>
            </w:r>
          </w:p>
          <w:p w14:paraId="14429B88" w14:textId="77777777" w:rsidR="00E62B7B" w:rsidRPr="00E620E7" w:rsidRDefault="00E62B7B" w:rsidP="00E62B7B">
            <w:pPr>
              <w:jc w:val="both"/>
              <w:rPr>
                <w:rFonts w:ascii="Bookman Old Style" w:hAnsi="Bookman Old Style"/>
                <w:i/>
                <w:iCs/>
              </w:rPr>
            </w:pPr>
            <w:r w:rsidRPr="00E620E7">
              <w:rPr>
                <w:rFonts w:ascii="Bookman Old Style" w:hAnsi="Bookman Old Style"/>
                <w:i/>
                <w:iCs/>
              </w:rPr>
              <w:t>Non vi è invece il richiamo alla Parte III del Codice dei Beni Culturali e dunque vi è la possibilità di realizzare l’intervento edilizio – che si ribadisce ha natura temporanea, eccezionale e finalizzato alla realizzazione di opere per l’assolvimento delle misure di sicurezza derivanti dall’emergenza sanitaria Covid 19 – anche senza autorizzazione paesaggistica, qualora prescritta.</w:t>
            </w:r>
          </w:p>
          <w:p w14:paraId="14429B89" w14:textId="77777777" w:rsidR="00E62B7B" w:rsidRPr="00E620E7" w:rsidRDefault="00E62B7B" w:rsidP="00E62B7B">
            <w:pPr>
              <w:jc w:val="both"/>
              <w:rPr>
                <w:rFonts w:ascii="Bookman Old Style" w:hAnsi="Bookman Old Style"/>
                <w:i/>
                <w:iCs/>
              </w:rPr>
            </w:pPr>
            <w:r w:rsidRPr="00E620E7">
              <w:rPr>
                <w:rFonts w:ascii="Bookman Old Style" w:hAnsi="Bookman Old Style"/>
                <w:i/>
                <w:iCs/>
              </w:rPr>
              <w:t xml:space="preserve">Si fa salva comunque la facoltà, per l’interessato, di richiedere gli atti di assenso, i permessi e le autorizzazioni prescritte per quell’intervento edilizio in via ordinaria. </w:t>
            </w:r>
          </w:p>
          <w:p w14:paraId="14429B8A" w14:textId="77777777" w:rsidR="00E62B7B" w:rsidRPr="00E620E7" w:rsidRDefault="00E62B7B" w:rsidP="00E62B7B">
            <w:pPr>
              <w:jc w:val="both"/>
              <w:rPr>
                <w:rFonts w:ascii="Bookman Old Style" w:hAnsi="Bookman Old Style"/>
                <w:i/>
                <w:iCs/>
              </w:rPr>
            </w:pPr>
            <w:r w:rsidRPr="00E620E7">
              <w:rPr>
                <w:rFonts w:ascii="Bookman Old Style" w:hAnsi="Bookman Old Style"/>
                <w:i/>
                <w:iCs/>
              </w:rPr>
              <w:t xml:space="preserve">Nel caso in cui i privati volessero mantenere le opere edilizie realizzate nei termini sopra descritti – purché conformi agli strumenti di pianificazione urbanistica e alla disciplina edilizia vigente – la  richiesta dovrà essere fatta all’Amministrazione Comunale </w:t>
            </w:r>
            <w:r w:rsidRPr="00E620E7">
              <w:rPr>
                <w:rFonts w:ascii="Bookman Old Style" w:hAnsi="Bookman Old Style"/>
                <w:b/>
                <w:i/>
                <w:iCs/>
              </w:rPr>
              <w:t>entro il termine del 31 dicembre 2020</w:t>
            </w:r>
            <w:r w:rsidRPr="00E620E7">
              <w:rPr>
                <w:rFonts w:ascii="Bookman Old Style" w:hAnsi="Bookman Old Style"/>
                <w:i/>
                <w:iCs/>
              </w:rPr>
              <w:t>. Previo accertamento della conformità edilizia ed urbanistica, la richiesta dovrà essere approvata con provvedimento espresso entro 60 gg dalla domanda ed esonero del contributo di costruzione eventualmente previsto. A tal fine, la norma prevede l’indizione di una conferenza dei servizi semplificata (ai sensi degli artt. 14 e seguenti della legge n.241/1990) per le acquisizioni di autorizzazioni e atti di assenso di Enti terzi, qualora prescritti.</w:t>
            </w:r>
          </w:p>
          <w:p w14:paraId="14429B8B" w14:textId="77777777" w:rsidR="00E62B7B" w:rsidRPr="00E620E7" w:rsidRDefault="00E62B7B" w:rsidP="00E62B7B">
            <w:pPr>
              <w:jc w:val="both"/>
              <w:rPr>
                <w:rFonts w:ascii="Bookman Old Style" w:hAnsi="Bookman Old Style"/>
                <w:i/>
                <w:iCs/>
              </w:rPr>
            </w:pPr>
            <w:r w:rsidRPr="00E620E7">
              <w:rPr>
                <w:rFonts w:ascii="Bookman Old Style" w:hAnsi="Bookman Old Style"/>
                <w:i/>
                <w:iCs/>
              </w:rPr>
              <w:t xml:space="preserve">Si fa riferimento nello specifico alla conferenza di servizi decisoria di cui all’art. 14 comma 2 della legge n. 241/90 che è sempre indetta dall’amministrazione procedente quando la conclusione positiva del procedimento è subordinata all’acquisizione di più pareri, intese, concerti ecc resi da diverse amministrazioni, </w:t>
            </w:r>
          </w:p>
          <w:p w14:paraId="14429B8C" w14:textId="77777777" w:rsidR="00E62B7B" w:rsidRPr="00E620E7" w:rsidRDefault="00E62B7B" w:rsidP="00E62B7B">
            <w:pPr>
              <w:jc w:val="both"/>
              <w:rPr>
                <w:rFonts w:ascii="Bookman Old Style" w:hAnsi="Bookman Old Style"/>
                <w:b/>
                <w:i/>
                <w:iCs/>
              </w:rPr>
            </w:pPr>
            <w:r w:rsidRPr="00E620E7">
              <w:rPr>
                <w:rFonts w:ascii="Bookman Old Style" w:hAnsi="Bookman Old Style"/>
                <w:i/>
                <w:iCs/>
              </w:rPr>
              <w:t xml:space="preserve">L’art. 14 bis (conferenza semplificata) della legge 241/90 stabilisce che la conferenza decisoria di cui all’art. 14 comma 2 della legge citata si svolge in forma semplificata e in modalità asincrona, ovvero attraverso l’invio della documentazione e degli atti di assenso per via telematica. A tal riguardo lo stesso articolo 264 comma 1 lettera e) ha apportato una modifica in base alla quale nei casi di cui all’art. 14bis (conferenza semplificata) commi 4 e 5  e 14 ter (conferenza simultanea) comma 7, </w:t>
            </w:r>
            <w:r w:rsidRPr="00E620E7">
              <w:rPr>
                <w:rFonts w:ascii="Bookman Old Style" w:hAnsi="Bookman Old Style"/>
                <w:b/>
                <w:i/>
                <w:iCs/>
              </w:rPr>
              <w:t>il RUP è tenuto ad adottare il provvedimento conclusivo entro 30 giorni dalla formazione del silenzio assenso.</w:t>
            </w:r>
          </w:p>
          <w:p w14:paraId="14429B8F" w14:textId="18885DEA" w:rsidR="00E62B7B" w:rsidRPr="00E620E7" w:rsidRDefault="00E62B7B" w:rsidP="00E62B7B">
            <w:pPr>
              <w:jc w:val="both"/>
              <w:rPr>
                <w:rFonts w:ascii="Bookman Old Style" w:hAnsi="Bookman Old Style"/>
                <w:b/>
                <w:i/>
                <w:iCs/>
              </w:rPr>
            </w:pPr>
            <w:r w:rsidRPr="00E620E7">
              <w:rPr>
                <w:rFonts w:ascii="Bookman Old Style" w:hAnsi="Bookman Old Style"/>
                <w:i/>
                <w:iCs/>
              </w:rPr>
              <w:t xml:space="preserve">Infine, la disposizione in commento, prevede che per le opere edilizie realizzate con la procedura in commento che si volessero mantenere anche dopo la chiusura dello stato di emergenza, </w:t>
            </w:r>
            <w:r w:rsidRPr="00E620E7">
              <w:rPr>
                <w:rFonts w:ascii="Bookman Old Style" w:hAnsi="Bookman Old Style"/>
                <w:b/>
                <w:i/>
                <w:iCs/>
              </w:rPr>
              <w:t>l’autorizzazione paesaggistica possa essere rilasciata, in sanatoria,</w:t>
            </w:r>
            <w:r w:rsidRPr="00E620E7">
              <w:rPr>
                <w:rFonts w:ascii="Bookman Old Style" w:hAnsi="Bookman Old Style"/>
                <w:i/>
                <w:iCs/>
              </w:rPr>
              <w:t xml:space="preserve">  come disposto dal richiamato articolo 167 del decreto legislativo n. 42/2004, se ne sussistono i presupposti. </w:t>
            </w:r>
          </w:p>
        </w:tc>
      </w:tr>
      <w:tr w:rsidR="00E62B7B" w:rsidRPr="00D8006E" w14:paraId="14429BB3" w14:textId="77777777" w:rsidTr="40909788">
        <w:tc>
          <w:tcPr>
            <w:tcW w:w="6374" w:type="dxa"/>
          </w:tcPr>
          <w:p w14:paraId="14429B91"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2. Al fine di accelerare la massima semplifica</w:t>
            </w:r>
            <w:r>
              <w:rPr>
                <w:rFonts w:ascii="Bookman Old Style" w:hAnsi="Bookman Old Style" w:cs="TimesNewRomanPSMT"/>
              </w:rPr>
              <w:t>z</w:t>
            </w:r>
            <w:r w:rsidRPr="00D8006E">
              <w:rPr>
                <w:rFonts w:ascii="Bookman Old Style" w:hAnsi="Bookman Old Style" w:cs="TimesNewRomanPSMT"/>
              </w:rPr>
              <w:t>ione dei procedimenti nonch</w:t>
            </w:r>
            <w:r>
              <w:rPr>
                <w:rFonts w:ascii="Bookman Old Style" w:hAnsi="Bookman Old Style" w:cs="TimesNewRomanPSMT"/>
              </w:rPr>
              <w:t>é</w:t>
            </w:r>
            <w:r w:rsidRPr="00D8006E">
              <w:rPr>
                <w:rFonts w:ascii="Bookman Old Style" w:hAnsi="Bookman Old Style" w:cs="TimesNewRomanPSMT"/>
              </w:rPr>
              <w:t xml:space="preserve"> l</w:t>
            </w:r>
            <w:r>
              <w:rPr>
                <w:rFonts w:ascii="Bookman Old Style" w:hAnsi="Bookman Old Style" w:cs="Bookman Old Style"/>
              </w:rPr>
              <w:t>’</w:t>
            </w:r>
            <w:r w:rsidRPr="00D8006E">
              <w:rPr>
                <w:rFonts w:ascii="Bookman Old Style" w:hAnsi="Bookman Old Style" w:cs="TimesNewRomanPSMT"/>
              </w:rPr>
              <w:t>att</w:t>
            </w:r>
            <w:r>
              <w:rPr>
                <w:rFonts w:ascii="Bookman Old Style" w:hAnsi="Bookman Old Style" w:cs="Bookman Old Style"/>
              </w:rPr>
              <w:t>u</w:t>
            </w:r>
            <w:r w:rsidRPr="00D8006E">
              <w:rPr>
                <w:rFonts w:ascii="Bookman Old Style" w:hAnsi="Bookman Old Style" w:cs="TimesNewRomanPSMT"/>
              </w:rPr>
              <w:t>a</w:t>
            </w:r>
            <w:r>
              <w:rPr>
                <w:rFonts w:ascii="Bookman Old Style" w:hAnsi="Bookman Old Style" w:cs="Bookman Old Style"/>
              </w:rPr>
              <w:t>z</w:t>
            </w:r>
            <w:r w:rsidRPr="00D8006E">
              <w:rPr>
                <w:rFonts w:ascii="Bookman Old Style" w:hAnsi="Bookman Old Style" w:cs="TimesNewRomanPSMT"/>
              </w:rPr>
              <w:t>ione di</w:t>
            </w:r>
            <w:r>
              <w:rPr>
                <w:rFonts w:ascii="Bookman Old Style" w:hAnsi="Bookman Old Style" w:cs="TimesNewRomanPSMT"/>
              </w:rPr>
              <w:t xml:space="preserve"> </w:t>
            </w:r>
            <w:r w:rsidRPr="00D8006E">
              <w:rPr>
                <w:rFonts w:ascii="Bookman Old Style" w:hAnsi="Bookman Old Style" w:cs="TimesNewRomanPSMT"/>
              </w:rPr>
              <w:t>misure urgenti per il sostegno a cittadini e imprese e per la ripresa a fronte dell</w:t>
            </w:r>
            <w:r>
              <w:rPr>
                <w:rFonts w:ascii="Bookman Old Style" w:hAnsi="Bookman Old Style" w:cs="Bookman Old Style"/>
              </w:rPr>
              <w:t>’</w:t>
            </w:r>
            <w:r w:rsidRPr="00D8006E">
              <w:rPr>
                <w:rFonts w:ascii="Bookman Old Style" w:hAnsi="Bookman Old Style" w:cs="TimesNewRomanPSMT"/>
              </w:rPr>
              <w:t>emergen</w:t>
            </w:r>
            <w:r>
              <w:rPr>
                <w:rFonts w:ascii="Bookman Old Style" w:hAnsi="Bookman Old Style" w:cs="Bookman Old Style"/>
              </w:rPr>
              <w:t>z</w:t>
            </w:r>
            <w:r w:rsidRPr="00D8006E">
              <w:rPr>
                <w:rFonts w:ascii="Bookman Old Style" w:hAnsi="Bookman Old Style" w:cs="TimesNewRomanPSMT"/>
              </w:rPr>
              <w:t>a</w:t>
            </w:r>
            <w:r>
              <w:rPr>
                <w:rFonts w:ascii="Bookman Old Style" w:hAnsi="Bookman Old Style" w:cs="TimesNewRomanPSMT"/>
              </w:rPr>
              <w:t xml:space="preserve"> </w:t>
            </w:r>
            <w:r w:rsidRPr="00D8006E">
              <w:rPr>
                <w:rFonts w:ascii="Bookman Old Style" w:hAnsi="Bookman Old Style" w:cs="TimesNewRomanPSMT"/>
              </w:rPr>
              <w:t>economica deri</w:t>
            </w:r>
            <w:r>
              <w:rPr>
                <w:rFonts w:ascii="Bookman Old Style" w:hAnsi="Bookman Old Style" w:cs="Bookman Old Style"/>
              </w:rPr>
              <w:t>v</w:t>
            </w:r>
            <w:r w:rsidRPr="00D8006E">
              <w:rPr>
                <w:rFonts w:ascii="Bookman Old Style" w:hAnsi="Bookman Old Style" w:cs="TimesNewRomanPSMT"/>
              </w:rPr>
              <w:t>ante dalla diff</w:t>
            </w:r>
            <w:r>
              <w:rPr>
                <w:rFonts w:ascii="Bookman Old Style" w:hAnsi="Bookman Old Style" w:cs="Bookman Old Style"/>
              </w:rPr>
              <w:t>u</w:t>
            </w:r>
            <w:r w:rsidRPr="00D8006E">
              <w:rPr>
                <w:rFonts w:ascii="Bookman Old Style" w:hAnsi="Bookman Old Style" w:cs="TimesNewRomanPSMT"/>
              </w:rPr>
              <w:t>sione dell</w:t>
            </w:r>
            <w:r>
              <w:rPr>
                <w:rFonts w:ascii="Bookman Old Style" w:hAnsi="Bookman Old Style" w:cs="Bookman Old Style"/>
              </w:rPr>
              <w:t>’</w:t>
            </w:r>
            <w:r w:rsidRPr="00D8006E">
              <w:rPr>
                <w:rFonts w:ascii="Bookman Old Style" w:hAnsi="Bookman Old Style" w:cs="TimesNewRomanPSMT"/>
              </w:rPr>
              <w:t>infe</w:t>
            </w:r>
            <w:r>
              <w:rPr>
                <w:rFonts w:ascii="Bookman Old Style" w:hAnsi="Bookman Old Style" w:cs="Bookman Old Style"/>
              </w:rPr>
              <w:t>z</w:t>
            </w:r>
            <w:r w:rsidRPr="00D8006E">
              <w:rPr>
                <w:rFonts w:ascii="Bookman Old Style" w:hAnsi="Bookman Old Style" w:cs="TimesNewRomanPSMT"/>
              </w:rPr>
              <w:t>ione da Co</w:t>
            </w:r>
            <w:r>
              <w:rPr>
                <w:rFonts w:ascii="Bookman Old Style" w:hAnsi="Bookman Old Style" w:cs="Bookman Old Style"/>
              </w:rPr>
              <w:t>v</w:t>
            </w:r>
            <w:r w:rsidRPr="00D8006E">
              <w:rPr>
                <w:rFonts w:ascii="Bookman Old Style" w:hAnsi="Bookman Old Style" w:cs="TimesNewRomanPSMT"/>
              </w:rPr>
              <w:t>id-19, il presente comma reca</w:t>
            </w:r>
            <w:r>
              <w:rPr>
                <w:rFonts w:ascii="Bookman Old Style" w:hAnsi="Bookman Old Style" w:cs="TimesNewRomanPSMT"/>
              </w:rPr>
              <w:t xml:space="preserve"> u</w:t>
            </w:r>
            <w:r w:rsidRPr="00D8006E">
              <w:rPr>
                <w:rFonts w:ascii="Bookman Old Style" w:hAnsi="Bookman Old Style" w:cs="TimesNewRomanPSMT"/>
              </w:rPr>
              <w:t>lteriori disposi</w:t>
            </w:r>
            <w:r>
              <w:rPr>
                <w:rFonts w:ascii="Bookman Old Style" w:hAnsi="Bookman Old Style" w:cs="TimesNewRomanPSMT"/>
              </w:rPr>
              <w:t>z</w:t>
            </w:r>
            <w:r w:rsidRPr="00D8006E">
              <w:rPr>
                <w:rFonts w:ascii="Bookman Old Style" w:hAnsi="Bookman Old Style" w:cs="TimesNewRomanPSMT"/>
              </w:rPr>
              <w:t xml:space="preserve">ioni </w:t>
            </w:r>
            <w:r>
              <w:rPr>
                <w:rFonts w:ascii="Bookman Old Style" w:hAnsi="Bookman Old Style" w:cs="TimesNewRomanPSMT"/>
              </w:rPr>
              <w:t>u</w:t>
            </w:r>
            <w:r w:rsidRPr="00D8006E">
              <w:rPr>
                <w:rFonts w:ascii="Bookman Old Style" w:hAnsi="Bookman Old Style" w:cs="TimesNewRomanPSMT"/>
              </w:rPr>
              <w:t>rgenti per assic</w:t>
            </w:r>
            <w:r>
              <w:rPr>
                <w:rFonts w:ascii="Bookman Old Style" w:hAnsi="Bookman Old Style" w:cs="TimesNewRomanPSMT"/>
              </w:rPr>
              <w:t>u</w:t>
            </w:r>
            <w:r w:rsidRPr="00D8006E">
              <w:rPr>
                <w:rFonts w:ascii="Bookman Old Style" w:hAnsi="Bookman Old Style" w:cs="TimesNewRomanPSMT"/>
              </w:rPr>
              <w:t>rare piena att</w:t>
            </w:r>
            <w:r>
              <w:rPr>
                <w:rFonts w:ascii="Bookman Old Style" w:hAnsi="Bookman Old Style" w:cs="TimesNewRomanPSMT"/>
              </w:rPr>
              <w:t>u</w:t>
            </w:r>
            <w:r w:rsidRPr="00D8006E">
              <w:rPr>
                <w:rFonts w:ascii="Bookman Old Style" w:hAnsi="Bookman Old Style" w:cs="TimesNewRomanPSMT"/>
              </w:rPr>
              <w:t>a</w:t>
            </w:r>
            <w:r>
              <w:rPr>
                <w:rFonts w:ascii="Bookman Old Style" w:hAnsi="Bookman Old Style" w:cs="TimesNewRomanPSMT"/>
              </w:rPr>
              <w:t>z</w:t>
            </w:r>
            <w:r w:rsidRPr="00D8006E">
              <w:rPr>
                <w:rFonts w:ascii="Bookman Old Style" w:hAnsi="Bookman Old Style" w:cs="TimesNewRomanPSMT"/>
              </w:rPr>
              <w:t>ione ai principi di c</w:t>
            </w:r>
            <w:r>
              <w:rPr>
                <w:rFonts w:ascii="Bookman Old Style" w:hAnsi="Bookman Old Style" w:cs="TimesNewRomanPSMT"/>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articolo 18</w:t>
            </w:r>
            <w:r>
              <w:rPr>
                <w:rFonts w:ascii="Bookman Old Style" w:hAnsi="Bookman Old Style" w:cs="TimesNewRomanPSMT"/>
              </w:rPr>
              <w:t xml:space="preserve"> </w:t>
            </w:r>
            <w:r w:rsidRPr="00D8006E">
              <w:rPr>
                <w:rFonts w:ascii="Bookman Old Style" w:hAnsi="Bookman Old Style" w:cs="TimesNewRomanPSMT"/>
              </w:rPr>
              <w:t>della legge 7 agosto 1990, n. 241 e al decreto del Presidente della Repubblica 28 dicembre</w:t>
            </w:r>
            <w:r>
              <w:rPr>
                <w:rFonts w:ascii="Bookman Old Style" w:hAnsi="Bookman Old Style" w:cs="TimesNewRomanPSMT"/>
              </w:rPr>
              <w:t xml:space="preserve"> </w:t>
            </w:r>
            <w:r w:rsidRPr="00D8006E">
              <w:rPr>
                <w:rFonts w:ascii="Bookman Old Style" w:hAnsi="Bookman Old Style" w:cs="TimesNewRomanPSMT"/>
              </w:rPr>
              <w:t>2000, n. 445, che non consentono alle pubbliche amministrazioni di richiedere la produzione</w:t>
            </w:r>
            <w:r>
              <w:rPr>
                <w:rFonts w:ascii="Bookman Old Style" w:hAnsi="Bookman Old Style" w:cs="TimesNewRomanPSMT"/>
              </w:rPr>
              <w:t xml:space="preserve"> </w:t>
            </w:r>
            <w:r w:rsidRPr="00D8006E">
              <w:rPr>
                <w:rFonts w:ascii="Bookman Old Style" w:hAnsi="Bookman Old Style" w:cs="TimesNewRomanPSMT"/>
              </w:rPr>
              <w:t>di documenti e informazioni già in loro possesso:</w:t>
            </w:r>
          </w:p>
          <w:p w14:paraId="14429B92" w14:textId="77777777" w:rsidR="00E62B7B" w:rsidRDefault="00E62B7B" w:rsidP="00E62B7B">
            <w:pPr>
              <w:autoSpaceDE w:val="0"/>
              <w:autoSpaceDN w:val="0"/>
              <w:adjustRightInd w:val="0"/>
              <w:jc w:val="both"/>
              <w:rPr>
                <w:rFonts w:ascii="Bookman Old Style" w:hAnsi="Bookman Old Style" w:cs="TimesNewRomanPSMT"/>
              </w:rPr>
            </w:pPr>
          </w:p>
          <w:p w14:paraId="14429B93"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a) al decreto del Presidente della Repubblica n. 445 del 2000 sono apportate le seguenti</w:t>
            </w:r>
            <w:r>
              <w:rPr>
                <w:rFonts w:ascii="Bookman Old Style" w:hAnsi="Bookman Old Style" w:cs="TimesNewRomanPSMT"/>
              </w:rPr>
              <w:t xml:space="preserve"> </w:t>
            </w:r>
            <w:r w:rsidRPr="00D8006E">
              <w:rPr>
                <w:rFonts w:ascii="Bookman Old Style" w:hAnsi="Bookman Old Style" w:cs="TimesNewRomanPSMT"/>
              </w:rPr>
              <w:t>modificazioni:</w:t>
            </w:r>
          </w:p>
          <w:p w14:paraId="14429B94"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1) il comma 1 dell</w:t>
            </w:r>
            <w:r>
              <w:rPr>
                <w:rFonts w:ascii="Bookman Old Style" w:hAnsi="Bookman Old Style" w:cs="Bookman Old Style"/>
              </w:rPr>
              <w:t>’</w:t>
            </w:r>
            <w:r w:rsidRPr="00D8006E">
              <w:rPr>
                <w:rFonts w:ascii="Bookman Old Style" w:hAnsi="Bookman Old Style" w:cs="TimesNewRomanPSMT"/>
              </w:rPr>
              <w:t xml:space="preserve">articolo 71 </w:t>
            </w:r>
            <w:r>
              <w:rPr>
                <w:rFonts w:ascii="Bookman Old Style" w:hAnsi="Bookman Old Style" w:cs="Bookman Old Style"/>
              </w:rPr>
              <w:t>è</w:t>
            </w:r>
            <w:r w:rsidRPr="00D8006E">
              <w:rPr>
                <w:rFonts w:ascii="Bookman Old Style" w:hAnsi="Bookman Old Style" w:cs="TimesNewRomanPSMT"/>
              </w:rPr>
              <w:t xml:space="preserve"> sostit</w:t>
            </w:r>
            <w:r>
              <w:rPr>
                <w:rFonts w:ascii="Bookman Old Style" w:hAnsi="Bookman Old Style" w:cs="Bookman Old Style"/>
              </w:rPr>
              <w:t>u</w:t>
            </w:r>
            <w:r w:rsidRPr="00D8006E">
              <w:rPr>
                <w:rFonts w:ascii="Bookman Old Style" w:hAnsi="Bookman Old Style" w:cs="TimesNewRomanPSMT"/>
              </w:rPr>
              <w:t>ito dal seg</w:t>
            </w:r>
            <w:r>
              <w:rPr>
                <w:rFonts w:ascii="Bookman Old Style" w:hAnsi="Bookman Old Style" w:cs="Bookman Old Style"/>
              </w:rPr>
              <w:t>u</w:t>
            </w:r>
            <w:r w:rsidRPr="00D8006E">
              <w:rPr>
                <w:rFonts w:ascii="Bookman Old Style" w:hAnsi="Bookman Old Style" w:cs="TimesNewRomanPSMT"/>
              </w:rPr>
              <w:t xml:space="preserve">ente: </w:t>
            </w:r>
            <w:r>
              <w:rPr>
                <w:rFonts w:ascii="Bookman Old Style" w:hAnsi="Bookman Old Style" w:cs="Bookman Old Style"/>
              </w:rPr>
              <w:t>“</w:t>
            </w:r>
            <w:r w:rsidRPr="00D8006E">
              <w:rPr>
                <w:rFonts w:ascii="Bookman Old Style" w:hAnsi="Bookman Old Style" w:cs="TimesNewRomanPS-ItalicMT"/>
                <w:i/>
                <w:iCs/>
              </w:rPr>
              <w:t>Le amministrazioni procedenti</w:t>
            </w:r>
            <w:r>
              <w:rPr>
                <w:rFonts w:ascii="Bookman Old Style" w:hAnsi="Bookman Old Style" w:cs="TimesNewRomanPS-ItalicMT"/>
                <w:i/>
                <w:iCs/>
              </w:rPr>
              <w:t xml:space="preserve"> </w:t>
            </w:r>
            <w:r w:rsidRPr="00D8006E">
              <w:rPr>
                <w:rFonts w:ascii="Bookman Old Style" w:hAnsi="Bookman Old Style" w:cs="TimesNewRomanPS-ItalicMT"/>
                <w:i/>
                <w:iCs/>
              </w:rPr>
              <w:t>sono tenute ad effettuare idonei controlli, anche a campione in misura proporzionale al</w:t>
            </w:r>
            <w:r>
              <w:rPr>
                <w:rFonts w:ascii="Bookman Old Style" w:hAnsi="Bookman Old Style" w:cs="TimesNewRomanPS-ItalicMT"/>
                <w:i/>
                <w:iCs/>
              </w:rPr>
              <w:t xml:space="preserve"> </w:t>
            </w:r>
            <w:r w:rsidRPr="00D8006E">
              <w:rPr>
                <w:rFonts w:ascii="Bookman Old Style" w:hAnsi="Bookman Old Style" w:cs="TimesNewRomanPS-ItalicMT"/>
                <w:i/>
                <w:iCs/>
              </w:rPr>
              <w:t>rischio e all</w:t>
            </w:r>
            <w:r>
              <w:rPr>
                <w:rFonts w:ascii="Bookman Old Style" w:hAnsi="Bookman Old Style" w:cs="Bookman Old Style"/>
                <w:i/>
                <w:iCs/>
              </w:rPr>
              <w:t>’</w:t>
            </w:r>
            <w:r w:rsidRPr="00D8006E">
              <w:rPr>
                <w:rFonts w:ascii="Bookman Old Style" w:hAnsi="Bookman Old Style" w:cs="TimesNewRomanPS-ItalicMT"/>
                <w:i/>
                <w:iCs/>
              </w:rPr>
              <w:t>entità del beneficio, e nei casi di ragionevole dubbio, sulla veridicità delle</w:t>
            </w:r>
            <w:r>
              <w:rPr>
                <w:rFonts w:ascii="Bookman Old Style" w:hAnsi="Bookman Old Style" w:cs="TimesNewRomanPS-ItalicMT"/>
                <w:i/>
                <w:iCs/>
              </w:rPr>
              <w:t xml:space="preserve"> </w:t>
            </w:r>
            <w:r w:rsidRPr="00D8006E">
              <w:rPr>
                <w:rFonts w:ascii="Bookman Old Style" w:hAnsi="Bookman Old Style" w:cs="TimesNewRomanPS-ItalicMT"/>
                <w:i/>
                <w:iCs/>
              </w:rPr>
              <w:t>dichiarazioni di cui agli articoli 46 e 47, anche successivamente all</w:t>
            </w:r>
            <w:r>
              <w:rPr>
                <w:rFonts w:ascii="Bookman Old Style" w:hAnsi="Bookman Old Style" w:cs="Bookman Old Style"/>
                <w:i/>
                <w:iCs/>
              </w:rPr>
              <w:t>’</w:t>
            </w:r>
            <w:r w:rsidRPr="00D8006E">
              <w:rPr>
                <w:rFonts w:ascii="Bookman Old Style" w:hAnsi="Bookman Old Style" w:cs="TimesNewRomanPS-ItalicMT"/>
                <w:i/>
                <w:iCs/>
              </w:rPr>
              <w:t>erogazione dei benefici,</w:t>
            </w:r>
            <w:r>
              <w:rPr>
                <w:rFonts w:ascii="Bookman Old Style" w:hAnsi="Bookman Old Style" w:cs="TimesNewRomanPS-ItalicMT"/>
                <w:i/>
                <w:iCs/>
              </w:rPr>
              <w:t xml:space="preserve"> </w:t>
            </w:r>
            <w:r w:rsidRPr="00D8006E">
              <w:rPr>
                <w:rFonts w:ascii="Bookman Old Style" w:hAnsi="Bookman Old Style" w:cs="TimesNewRomanPS-ItalicMT"/>
                <w:i/>
                <w:iCs/>
              </w:rPr>
              <w:t>comunque denominati, per i quali sono rese le dichiarazioni. (L)</w:t>
            </w:r>
            <w:r>
              <w:rPr>
                <w:rFonts w:ascii="Bookman Old Style" w:hAnsi="Bookman Old Style" w:cs="Bookman Old Style"/>
              </w:rPr>
              <w:t>”</w:t>
            </w:r>
            <w:r w:rsidRPr="00D8006E">
              <w:rPr>
                <w:rFonts w:ascii="Bookman Old Style" w:hAnsi="Bookman Old Style" w:cs="TimesNewRomanPSMT"/>
              </w:rPr>
              <w:t>;</w:t>
            </w:r>
          </w:p>
          <w:p w14:paraId="14429B95"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2) all</w:t>
            </w:r>
            <w:r>
              <w:rPr>
                <w:rFonts w:ascii="Bookman Old Style" w:hAnsi="Bookman Old Style" w:cs="Bookman Old Style"/>
              </w:rPr>
              <w:t>’</w:t>
            </w:r>
            <w:r w:rsidRPr="00D8006E">
              <w:rPr>
                <w:rFonts w:ascii="Bookman Old Style" w:hAnsi="Bookman Old Style" w:cs="TimesNewRomanPSMT"/>
              </w:rPr>
              <w:t xml:space="preserve">articolo 75 dopo il comma 1, </w:t>
            </w:r>
            <w:r>
              <w:rPr>
                <w:rFonts w:ascii="Bookman Old Style" w:hAnsi="Bookman Old Style" w:cs="Bookman Old Style"/>
              </w:rPr>
              <w:t>è</w:t>
            </w:r>
            <w:r w:rsidRPr="00D8006E">
              <w:rPr>
                <w:rFonts w:ascii="Bookman Old Style" w:hAnsi="Bookman Old Style" w:cs="TimesNewRomanPSMT"/>
              </w:rPr>
              <w:t xml:space="preserve"> aggi</w:t>
            </w:r>
            <w:r>
              <w:rPr>
                <w:rFonts w:ascii="Bookman Old Style" w:hAnsi="Bookman Old Style" w:cs="Bookman Old Style"/>
              </w:rPr>
              <w:t>u</w:t>
            </w:r>
            <w:r w:rsidRPr="00D8006E">
              <w:rPr>
                <w:rFonts w:ascii="Bookman Old Style" w:hAnsi="Bookman Old Style" w:cs="TimesNewRomanPSMT"/>
              </w:rPr>
              <w:t>nto il seg</w:t>
            </w:r>
            <w:r>
              <w:rPr>
                <w:rFonts w:ascii="Bookman Old Style" w:hAnsi="Bookman Old Style" w:cs="Bookman Old Style"/>
              </w:rPr>
              <w:t>u</w:t>
            </w:r>
            <w:r w:rsidRPr="00D8006E">
              <w:rPr>
                <w:rFonts w:ascii="Bookman Old Style" w:hAnsi="Bookman Old Style" w:cs="TimesNewRomanPSMT"/>
              </w:rPr>
              <w:t xml:space="preserve">ente: </w:t>
            </w:r>
            <w:r>
              <w:rPr>
                <w:rFonts w:ascii="Bookman Old Style" w:hAnsi="Bookman Old Style" w:cs="Bookman Old Style"/>
              </w:rPr>
              <w:t>“</w:t>
            </w:r>
            <w:r w:rsidRPr="00D8006E">
              <w:rPr>
                <w:rFonts w:ascii="Bookman Old Style" w:hAnsi="Bookman Old Style" w:cs="TimesNewRomanPS-ItalicMT"/>
                <w:i/>
                <w:iCs/>
              </w:rPr>
              <w:t>1-bis. La dichiarazione mendace</w:t>
            </w:r>
            <w:r>
              <w:rPr>
                <w:rFonts w:ascii="Bookman Old Style" w:hAnsi="Bookman Old Style" w:cs="TimesNewRomanPS-ItalicMT"/>
                <w:i/>
                <w:iCs/>
              </w:rPr>
              <w:t xml:space="preserve"> </w:t>
            </w:r>
            <w:r w:rsidRPr="00D8006E">
              <w:rPr>
                <w:rFonts w:ascii="Bookman Old Style" w:hAnsi="Bookman Old Style" w:cs="TimesNewRomanPS-ItalicMT"/>
                <w:i/>
                <w:iCs/>
              </w:rPr>
              <w:t>comporta, altresì, la revoca degli eventuali benefici già erogati nonché il divieto di accesso</w:t>
            </w:r>
            <w:r>
              <w:rPr>
                <w:rFonts w:ascii="Bookman Old Style" w:hAnsi="Bookman Old Style" w:cs="TimesNewRomanPS-ItalicMT"/>
                <w:i/>
                <w:iCs/>
              </w:rPr>
              <w:t xml:space="preserve"> </w:t>
            </w:r>
            <w:r w:rsidRPr="00D8006E">
              <w:rPr>
                <w:rFonts w:ascii="Bookman Old Style" w:hAnsi="Bookman Old Style" w:cs="TimesNewRomanPS-ItalicMT"/>
                <w:i/>
                <w:iCs/>
              </w:rPr>
              <w:t>a contributi, finanziamenti e agevolazioni per un periodo di 2 anni decorrenti da quando</w:t>
            </w:r>
            <w:r>
              <w:rPr>
                <w:rFonts w:ascii="Bookman Old Style" w:hAnsi="Bookman Old Style" w:cs="TimesNewRomanPS-ItalicMT"/>
                <w:i/>
                <w:iCs/>
              </w:rPr>
              <w:t xml:space="preserve"> </w:t>
            </w:r>
            <w:r w:rsidRPr="00D8006E">
              <w:rPr>
                <w:rFonts w:ascii="Bookman Old Style" w:hAnsi="Bookman Old Style" w:cs="TimesNewRomanPS-ItalicMT"/>
                <w:i/>
                <w:iCs/>
              </w:rPr>
              <w:t>l</w:t>
            </w:r>
            <w:r>
              <w:rPr>
                <w:rFonts w:ascii="Bookman Old Style" w:hAnsi="Bookman Old Style" w:cs="Bookman Old Style"/>
                <w:i/>
                <w:iCs/>
              </w:rPr>
              <w:t>’</w:t>
            </w:r>
            <w:r w:rsidRPr="00D8006E">
              <w:rPr>
                <w:rFonts w:ascii="Bookman Old Style" w:hAnsi="Bookman Old Style" w:cs="TimesNewRomanPS-ItalicMT"/>
                <w:i/>
                <w:iCs/>
              </w:rPr>
              <w:t>amministrazione ha adottato l</w:t>
            </w:r>
            <w:r>
              <w:rPr>
                <w:rFonts w:ascii="Bookman Old Style" w:hAnsi="Bookman Old Style" w:cs="Bookman Old Style"/>
                <w:i/>
                <w:iCs/>
              </w:rPr>
              <w:t>’</w:t>
            </w:r>
            <w:r w:rsidRPr="00D8006E">
              <w:rPr>
                <w:rFonts w:ascii="Bookman Old Style" w:hAnsi="Bookman Old Style" w:cs="TimesNewRomanPS-ItalicMT"/>
                <w:i/>
                <w:iCs/>
              </w:rPr>
              <w:t>atto di decadenza. Restano comunque fermi gli interventi,</w:t>
            </w:r>
            <w:r>
              <w:rPr>
                <w:rFonts w:ascii="Bookman Old Style" w:hAnsi="Bookman Old Style" w:cs="TimesNewRomanPS-ItalicMT"/>
                <w:i/>
                <w:iCs/>
              </w:rPr>
              <w:t xml:space="preserve"> </w:t>
            </w:r>
            <w:r w:rsidRPr="00D8006E">
              <w:rPr>
                <w:rFonts w:ascii="Bookman Old Style" w:hAnsi="Bookman Old Style" w:cs="TimesNewRomanPS-ItalicMT"/>
                <w:i/>
                <w:iCs/>
              </w:rPr>
              <w:t>anche economici, in favore dei minori e per le situazioni familiari e sociali di particolare</w:t>
            </w:r>
            <w:r>
              <w:rPr>
                <w:rFonts w:ascii="Bookman Old Style" w:hAnsi="Bookman Old Style" w:cs="TimesNewRomanPS-ItalicMT"/>
                <w:i/>
                <w:iCs/>
              </w:rPr>
              <w:t xml:space="preserve"> </w:t>
            </w:r>
            <w:r w:rsidRPr="00D8006E">
              <w:rPr>
                <w:rFonts w:ascii="Bookman Old Style" w:hAnsi="Bookman Old Style" w:cs="TimesNewRomanPS-ItalicMT"/>
                <w:i/>
                <w:iCs/>
              </w:rPr>
              <w:t>disagio. (L)</w:t>
            </w:r>
            <w:r>
              <w:rPr>
                <w:rFonts w:ascii="Bookman Old Style" w:hAnsi="Bookman Old Style" w:cs="Bookman Old Style"/>
              </w:rPr>
              <w:t>”</w:t>
            </w:r>
            <w:r w:rsidRPr="00D8006E">
              <w:rPr>
                <w:rFonts w:ascii="Bookman Old Style" w:hAnsi="Bookman Old Style" w:cs="TimesNewRomanPSMT"/>
              </w:rPr>
              <w:t>;</w:t>
            </w:r>
          </w:p>
          <w:p w14:paraId="14429B96" w14:textId="77777777" w:rsidR="00E62B7B" w:rsidRPr="00D8006E" w:rsidRDefault="00E62B7B" w:rsidP="00E62B7B">
            <w:pPr>
              <w:autoSpaceDE w:val="0"/>
              <w:autoSpaceDN w:val="0"/>
              <w:adjustRightInd w:val="0"/>
              <w:jc w:val="both"/>
              <w:rPr>
                <w:rFonts w:ascii="Bookman Old Style" w:hAnsi="Bookman Old Style" w:cs="TimesNewRomanPS-ItalicMT"/>
                <w:i/>
                <w:iCs/>
              </w:rPr>
            </w:pPr>
            <w:r w:rsidRPr="00D8006E">
              <w:rPr>
                <w:rFonts w:ascii="Bookman Old Style" w:hAnsi="Bookman Old Style" w:cs="TimesNewRomanPSMT"/>
              </w:rPr>
              <w:t>3) all</w:t>
            </w:r>
            <w:r>
              <w:rPr>
                <w:rFonts w:ascii="Bookman Old Style" w:hAnsi="Bookman Old Style" w:cs="Bookman Old Style"/>
              </w:rPr>
              <w:t>’</w:t>
            </w:r>
            <w:r w:rsidRPr="00D8006E">
              <w:rPr>
                <w:rFonts w:ascii="Bookman Old Style" w:hAnsi="Bookman Old Style" w:cs="TimesNewRomanPSMT"/>
              </w:rPr>
              <w:t xml:space="preserve">articoli 76, comma 1, </w:t>
            </w:r>
            <w:r>
              <w:rPr>
                <w:rFonts w:ascii="Bookman Old Style" w:hAnsi="Bookman Old Style" w:cs="Bookman Old Style"/>
              </w:rPr>
              <w:t>è</w:t>
            </w:r>
            <w:r w:rsidRPr="00D8006E">
              <w:rPr>
                <w:rFonts w:ascii="Bookman Old Style" w:hAnsi="Bookman Old Style" w:cs="TimesNewRomanPSMT"/>
              </w:rPr>
              <w:t xml:space="preserve"> aggi</w:t>
            </w:r>
            <w:r>
              <w:rPr>
                <w:rFonts w:ascii="Bookman Old Style" w:hAnsi="Bookman Old Style" w:cs="Bookman Old Style"/>
              </w:rPr>
              <w:t>u</w:t>
            </w:r>
            <w:r w:rsidRPr="00D8006E">
              <w:rPr>
                <w:rFonts w:ascii="Bookman Old Style" w:hAnsi="Bookman Old Style" w:cs="TimesNewRomanPSMT"/>
              </w:rPr>
              <w:t>nto in fine il seg</w:t>
            </w:r>
            <w:r>
              <w:rPr>
                <w:rFonts w:ascii="Bookman Old Style" w:hAnsi="Bookman Old Style" w:cs="Bookman Old Style"/>
              </w:rPr>
              <w:t>u</w:t>
            </w:r>
            <w:r w:rsidRPr="00D8006E">
              <w:rPr>
                <w:rFonts w:ascii="Bookman Old Style" w:hAnsi="Bookman Old Style" w:cs="TimesNewRomanPSMT"/>
              </w:rPr>
              <w:t xml:space="preserve">ente periodo: </w:t>
            </w:r>
            <w:r>
              <w:rPr>
                <w:rFonts w:ascii="Bookman Old Style" w:hAnsi="Bookman Old Style" w:cs="TimesNewRomanPSMT"/>
              </w:rPr>
              <w:t>“</w:t>
            </w:r>
            <w:r w:rsidRPr="00D8006E">
              <w:rPr>
                <w:rFonts w:ascii="Bookman Old Style" w:hAnsi="Bookman Old Style" w:cs="TimesNewRomanPS-ItalicMT"/>
                <w:i/>
                <w:iCs/>
              </w:rPr>
              <w:t>La sanzione</w:t>
            </w:r>
            <w:r>
              <w:rPr>
                <w:rFonts w:ascii="Bookman Old Style" w:hAnsi="Bookman Old Style" w:cs="TimesNewRomanPS-ItalicMT"/>
                <w:i/>
                <w:iCs/>
              </w:rPr>
              <w:t xml:space="preserve"> </w:t>
            </w:r>
            <w:r w:rsidRPr="00D8006E">
              <w:rPr>
                <w:rFonts w:ascii="Bookman Old Style" w:hAnsi="Bookman Old Style" w:cs="TimesNewRomanPS-ItalicMT"/>
                <w:i/>
                <w:iCs/>
              </w:rPr>
              <w:t>ordinariamente prevista dal codice penale è aumentata da un terzo alla metà.</w:t>
            </w:r>
            <w:r>
              <w:rPr>
                <w:rFonts w:ascii="Bookman Old Style" w:hAnsi="Bookman Old Style" w:cs="Bookman Old Style"/>
                <w:i/>
                <w:iCs/>
              </w:rPr>
              <w:t>”</w:t>
            </w:r>
            <w:r w:rsidRPr="00D8006E">
              <w:rPr>
                <w:rFonts w:ascii="Bookman Old Style" w:hAnsi="Bookman Old Style" w:cs="TimesNewRomanPS-ItalicMT"/>
                <w:i/>
                <w:iCs/>
              </w:rPr>
              <w:t>;</w:t>
            </w:r>
          </w:p>
          <w:p w14:paraId="14429B97" w14:textId="77777777" w:rsidR="00E62B7B" w:rsidRDefault="00E62B7B" w:rsidP="00E62B7B">
            <w:pPr>
              <w:autoSpaceDE w:val="0"/>
              <w:autoSpaceDN w:val="0"/>
              <w:adjustRightInd w:val="0"/>
              <w:jc w:val="both"/>
              <w:rPr>
                <w:rFonts w:ascii="Bookman Old Style" w:hAnsi="Bookman Old Style" w:cs="TimesNewRomanPSMT"/>
              </w:rPr>
            </w:pPr>
          </w:p>
          <w:p w14:paraId="14429B99"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b) all</w:t>
            </w:r>
            <w:r>
              <w:rPr>
                <w:rFonts w:ascii="Bookman Old Style" w:hAnsi="Bookman Old Style" w:cs="Bookman Old Style"/>
              </w:rPr>
              <w:t>’</w:t>
            </w:r>
            <w:r w:rsidRPr="00D8006E">
              <w:rPr>
                <w:rFonts w:ascii="Bookman Old Style" w:hAnsi="Bookman Old Style" w:cs="TimesNewRomanPSMT"/>
              </w:rPr>
              <w:t>articolo 50 del decreto legislati</w:t>
            </w:r>
            <w:r>
              <w:rPr>
                <w:rFonts w:ascii="Bookman Old Style" w:hAnsi="Bookman Old Style" w:cs="Bookman Old Style"/>
              </w:rPr>
              <w:t>v</w:t>
            </w:r>
            <w:r w:rsidRPr="00D8006E">
              <w:rPr>
                <w:rFonts w:ascii="Bookman Old Style" w:hAnsi="Bookman Old Style" w:cs="TimesNewRomanPSMT"/>
              </w:rPr>
              <w:t>o 7 mar</w:t>
            </w:r>
            <w:r>
              <w:rPr>
                <w:rFonts w:ascii="Bookman Old Style" w:hAnsi="Bookman Old Style" w:cs="Bookman Old Style"/>
              </w:rPr>
              <w:t>z</w:t>
            </w:r>
            <w:r w:rsidRPr="00D8006E">
              <w:rPr>
                <w:rFonts w:ascii="Bookman Old Style" w:hAnsi="Bookman Old Style" w:cs="TimesNewRomanPSMT"/>
              </w:rPr>
              <w:t>o 2005, n. 82, apportare le seg</w:t>
            </w:r>
            <w:r>
              <w:rPr>
                <w:rFonts w:ascii="Bookman Old Style" w:hAnsi="Bookman Old Style" w:cs="Bookman Old Style"/>
              </w:rPr>
              <w:t>u</w:t>
            </w:r>
            <w:r w:rsidRPr="00D8006E">
              <w:rPr>
                <w:rFonts w:ascii="Bookman Old Style" w:hAnsi="Bookman Old Style" w:cs="TimesNewRomanPSMT"/>
              </w:rPr>
              <w:t>enti modifiche:</w:t>
            </w:r>
          </w:p>
          <w:p w14:paraId="14429B9A" w14:textId="77777777" w:rsidR="00E62B7B" w:rsidRPr="00D8006E" w:rsidRDefault="00E62B7B" w:rsidP="00E62B7B">
            <w:pPr>
              <w:autoSpaceDE w:val="0"/>
              <w:autoSpaceDN w:val="0"/>
              <w:adjustRightInd w:val="0"/>
              <w:rPr>
                <w:rFonts w:ascii="Bookman Old Style" w:hAnsi="Bookman Old Style" w:cs="TimesNewRomanPSMT"/>
              </w:rPr>
            </w:pPr>
            <w:r w:rsidRPr="00D8006E">
              <w:rPr>
                <w:rFonts w:ascii="Bookman Old Style" w:hAnsi="Bookman Old Style" w:cs="TimesNewRomanPSMT"/>
              </w:rPr>
              <w:t xml:space="preserve">1) al comma 2 le parole </w:t>
            </w:r>
            <w:r>
              <w:rPr>
                <w:rFonts w:ascii="Bookman Old Style" w:hAnsi="Bookman Old Style" w:cs="Bookman Old Style"/>
              </w:rPr>
              <w:t>“</w:t>
            </w:r>
            <w:r w:rsidRPr="00D8006E">
              <w:rPr>
                <w:rFonts w:ascii="Bookman Old Style" w:hAnsi="Bookman Old Style" w:cs="TimesNewRomanPS-ItalicMT"/>
                <w:i/>
                <w:iCs/>
              </w:rPr>
              <w:t>salvo il disposto dell'articolo 43, comma 4</w:t>
            </w:r>
            <w:r>
              <w:rPr>
                <w:rFonts w:ascii="Bookman Old Style" w:hAnsi="Bookman Old Style" w:cs="Bookman Old Style"/>
              </w:rPr>
              <w:t>”</w:t>
            </w:r>
            <w:r w:rsidRPr="00D8006E">
              <w:rPr>
                <w:rFonts w:ascii="Bookman Old Style" w:hAnsi="Bookman Old Style" w:cs="TimesNewRomanPSMT"/>
              </w:rPr>
              <w:t xml:space="preserve"> sono sostituite dalle</w:t>
            </w:r>
            <w:r>
              <w:rPr>
                <w:rFonts w:ascii="Bookman Old Style" w:hAnsi="Bookman Old Style" w:cs="TimesNewRomanPSMT"/>
              </w:rPr>
              <w:t xml:space="preserve"> </w:t>
            </w:r>
            <w:r w:rsidRPr="00D8006E">
              <w:rPr>
                <w:rFonts w:ascii="Bookman Old Style" w:hAnsi="Bookman Old Style" w:cs="TimesNewRomanPSMT"/>
              </w:rPr>
              <w:t>seg</w:t>
            </w:r>
            <w:r>
              <w:rPr>
                <w:rFonts w:ascii="Bookman Old Style" w:hAnsi="Bookman Old Style" w:cs="Bookman Old Style"/>
              </w:rPr>
              <w:t>u</w:t>
            </w:r>
            <w:r w:rsidRPr="00D8006E">
              <w:rPr>
                <w:rFonts w:ascii="Bookman Old Style" w:hAnsi="Bookman Old Style" w:cs="TimesNewRomanPSMT"/>
              </w:rPr>
              <w:t xml:space="preserve">enti: </w:t>
            </w:r>
            <w:r>
              <w:rPr>
                <w:rFonts w:ascii="Bookman Old Style" w:hAnsi="Bookman Old Style" w:cs="Bookman Old Style"/>
              </w:rPr>
              <w:t>“</w:t>
            </w:r>
            <w:r w:rsidRPr="00D8006E">
              <w:rPr>
                <w:rFonts w:ascii="Bookman Old Style" w:hAnsi="Bookman Old Style" w:cs="TimesNewRomanPS-ItalicMT"/>
                <w:i/>
                <w:iCs/>
              </w:rPr>
              <w:t>salvo il disposto degli articoli 43, commi 4 e 71</w:t>
            </w:r>
            <w:r w:rsidRPr="00D8006E">
              <w:rPr>
                <w:rFonts w:ascii="Bookman Old Style" w:hAnsi="Bookman Old Style" w:cs="TimesNewRomanPSMT"/>
              </w:rPr>
              <w:t>,</w:t>
            </w:r>
            <w:r>
              <w:rPr>
                <w:rFonts w:ascii="Bookman Old Style" w:hAnsi="Bookman Old Style" w:cs="Bookman Old Style"/>
              </w:rPr>
              <w:t>”</w:t>
            </w:r>
            <w:r w:rsidRPr="00D8006E">
              <w:rPr>
                <w:rFonts w:ascii="Bookman Old Style" w:hAnsi="Bookman Old Style" w:cs="TimesNewRomanPSMT"/>
              </w:rPr>
              <w:t>;</w:t>
            </w:r>
          </w:p>
          <w:p w14:paraId="14429B9B" w14:textId="77777777" w:rsidR="00E62B7B" w:rsidRPr="00D8006E" w:rsidRDefault="00E62B7B" w:rsidP="00E62B7B">
            <w:pPr>
              <w:autoSpaceDE w:val="0"/>
              <w:autoSpaceDN w:val="0"/>
              <w:adjustRightInd w:val="0"/>
              <w:rPr>
                <w:rFonts w:ascii="Bookman Old Style" w:hAnsi="Bookman Old Style" w:cs="TimesNewRomanPSMT"/>
              </w:rPr>
            </w:pPr>
            <w:r w:rsidRPr="00D8006E">
              <w:rPr>
                <w:rFonts w:ascii="Bookman Old Style" w:hAnsi="Bookman Old Style" w:cs="TimesNewRomanPSMT"/>
              </w:rPr>
              <w:t>2) dopo il comma 2-</w:t>
            </w:r>
            <w:r w:rsidRPr="00D8006E">
              <w:rPr>
                <w:rFonts w:ascii="Bookman Old Style" w:hAnsi="Bookman Old Style" w:cs="TimesNewRomanPS-ItalicMT"/>
                <w:i/>
                <w:iCs/>
              </w:rPr>
              <w:t xml:space="preserve">bis </w:t>
            </w:r>
            <w:r w:rsidRPr="00D8006E">
              <w:rPr>
                <w:rFonts w:ascii="Bookman Old Style" w:hAnsi="Bookman Old Style" w:cs="TimesNewRomanPSMT"/>
              </w:rPr>
              <w:t>è aggiunto il seguente comma:</w:t>
            </w:r>
          </w:p>
          <w:p w14:paraId="14429B9D" w14:textId="7F213BAF" w:rsidR="00E62B7B" w:rsidRPr="00D8006E" w:rsidRDefault="00E62B7B" w:rsidP="00E62B7B">
            <w:pPr>
              <w:autoSpaceDE w:val="0"/>
              <w:autoSpaceDN w:val="0"/>
              <w:adjustRightInd w:val="0"/>
              <w:jc w:val="both"/>
              <w:rPr>
                <w:rFonts w:ascii="Bookman Old Style" w:hAnsi="Bookman Old Style" w:cs="TimesNewRomanPSMT"/>
              </w:rPr>
            </w:pPr>
            <w:r>
              <w:rPr>
                <w:rFonts w:ascii="Bookman Old Style" w:hAnsi="Bookman Old Style" w:cs="Bookman Old Style"/>
              </w:rPr>
              <w:t>“</w:t>
            </w:r>
            <w:r w:rsidRPr="00D8006E">
              <w:rPr>
                <w:rFonts w:ascii="Bookman Old Style" w:hAnsi="Bookman Old Style" w:cs="TimesNewRomanPSMT"/>
              </w:rPr>
              <w:t>2-</w:t>
            </w:r>
            <w:r w:rsidRPr="00D8006E">
              <w:rPr>
                <w:rFonts w:ascii="Bookman Old Style" w:hAnsi="Bookman Old Style" w:cs="TimesNewRomanPS-ItalicMT"/>
                <w:i/>
                <w:iCs/>
              </w:rPr>
              <w:t>ter</w:t>
            </w:r>
            <w:r w:rsidRPr="00D8006E">
              <w:rPr>
                <w:rFonts w:ascii="Bookman Old Style" w:hAnsi="Bookman Old Style" w:cs="TimesNewRomanPSMT"/>
              </w:rPr>
              <w:t xml:space="preserve">. </w:t>
            </w:r>
            <w:r w:rsidRPr="00D8006E">
              <w:rPr>
                <w:rFonts w:ascii="Bookman Old Style" w:hAnsi="Bookman Old Style" w:cs="TimesNewRomanPS-ItalicMT"/>
                <w:i/>
                <w:iCs/>
              </w:rPr>
              <w:t>Le pubbliche amministrazioni certificanti detentrici dei dati di cui al comma 1 ne</w:t>
            </w:r>
            <w:r>
              <w:rPr>
                <w:rFonts w:ascii="Bookman Old Style" w:hAnsi="Bookman Old Style" w:cs="TimesNewRomanPS-ItalicMT"/>
                <w:i/>
                <w:iCs/>
              </w:rPr>
              <w:t xml:space="preserve"> </w:t>
            </w:r>
            <w:r w:rsidRPr="00D8006E">
              <w:rPr>
                <w:rFonts w:ascii="Bookman Old Style" w:hAnsi="Bookman Old Style" w:cs="TimesNewRomanPS-ItalicMT"/>
                <w:i/>
                <w:iCs/>
              </w:rPr>
              <w:t>assicurano la fruizione da parte delle pubbliche amministrazioni e dei gestori di servizi</w:t>
            </w:r>
            <w:r>
              <w:rPr>
                <w:rFonts w:ascii="Bookman Old Style" w:hAnsi="Bookman Old Style" w:cs="TimesNewRomanPS-ItalicMT"/>
                <w:i/>
                <w:iCs/>
              </w:rPr>
              <w:t xml:space="preserve"> </w:t>
            </w:r>
            <w:r w:rsidRPr="00D8006E">
              <w:rPr>
                <w:rFonts w:ascii="Bookman Old Style" w:hAnsi="Bookman Old Style" w:cs="TimesNewRomanPS-ItalicMT"/>
                <w:i/>
                <w:iCs/>
              </w:rPr>
              <w:t>pubblici, attraverso la predisposizione di accordi quadro. Con gli stessi accordi, le</w:t>
            </w:r>
            <w:r>
              <w:rPr>
                <w:rFonts w:ascii="Bookman Old Style" w:hAnsi="Bookman Old Style" w:cs="TimesNewRomanPS-ItalicMT"/>
                <w:i/>
                <w:iCs/>
              </w:rPr>
              <w:t xml:space="preserve"> </w:t>
            </w:r>
            <w:r w:rsidRPr="00D8006E">
              <w:rPr>
                <w:rFonts w:ascii="Bookman Old Style" w:hAnsi="Bookman Old Style" w:cs="TimesNewRomanPS-ItalicMT"/>
                <w:i/>
                <w:iCs/>
              </w:rPr>
              <w:t>pubbliche amministrazioni detentrici dei dati assicurano, su richiesta dei soggetti privati di</w:t>
            </w:r>
            <w:r>
              <w:rPr>
                <w:rFonts w:ascii="Bookman Old Style" w:hAnsi="Bookman Old Style" w:cs="TimesNewRomanPS-ItalicMT"/>
                <w:i/>
                <w:iCs/>
              </w:rPr>
              <w:t xml:space="preserve"> </w:t>
            </w:r>
            <w:r w:rsidRPr="00D8006E">
              <w:rPr>
                <w:rFonts w:ascii="Bookman Old Style" w:hAnsi="Bookman Old Style" w:cs="TimesNewRomanPS-ItalicMT"/>
                <w:i/>
                <w:iCs/>
              </w:rPr>
              <w:t>cui all</w:t>
            </w:r>
            <w:r>
              <w:rPr>
                <w:rFonts w:ascii="Bookman Old Style" w:hAnsi="Bookman Old Style" w:cs="TimesNewRomanPS-ItalicMT"/>
                <w:i/>
                <w:iCs/>
              </w:rPr>
              <w:t>’</w:t>
            </w:r>
            <w:r w:rsidRPr="00D8006E">
              <w:rPr>
                <w:rFonts w:ascii="Bookman Old Style" w:hAnsi="Bookman Old Style" w:cs="TimesNewRomanPS-ItalicMT"/>
                <w:i/>
                <w:iCs/>
              </w:rPr>
              <w:t>articolo 2 del decreto del Presidente della Repubblica 28 dicembre 2000, n. 445,</w:t>
            </w:r>
            <w:r>
              <w:rPr>
                <w:rFonts w:ascii="Bookman Old Style" w:hAnsi="Bookman Old Style" w:cs="TimesNewRomanPS-ItalicMT"/>
                <w:i/>
                <w:iCs/>
              </w:rPr>
              <w:t xml:space="preserve"> </w:t>
            </w:r>
            <w:r w:rsidRPr="00D8006E">
              <w:rPr>
                <w:rFonts w:ascii="Bookman Old Style" w:hAnsi="Bookman Old Style" w:cs="TimesNewRomanPS-ItalicMT"/>
                <w:i/>
                <w:iCs/>
              </w:rPr>
              <w:t>conferma scritta della corrispondenza di quanto dichiarato con le risultanze dei dati da</w:t>
            </w:r>
            <w:r>
              <w:rPr>
                <w:rFonts w:ascii="Bookman Old Style" w:hAnsi="Bookman Old Style" w:cs="TimesNewRomanPS-ItalicMT"/>
                <w:i/>
                <w:iCs/>
              </w:rPr>
              <w:t xml:space="preserve"> </w:t>
            </w:r>
            <w:r w:rsidRPr="00D8006E">
              <w:rPr>
                <w:rFonts w:ascii="Bookman Old Style" w:hAnsi="Bookman Old Style" w:cs="TimesNewRomanPS-ItalicMT"/>
                <w:i/>
                <w:iCs/>
              </w:rPr>
              <w:t>essa custoditi, con le modalità di cui all</w:t>
            </w:r>
            <w:r>
              <w:rPr>
                <w:rFonts w:ascii="Bookman Old Style" w:hAnsi="Bookman Old Style" w:cs="TimesNewRomanPS-ItalicMT"/>
                <w:i/>
                <w:iCs/>
              </w:rPr>
              <w:t>’</w:t>
            </w:r>
            <w:r w:rsidRPr="00D8006E">
              <w:rPr>
                <w:rFonts w:ascii="Bookman Old Style" w:hAnsi="Bookman Old Style" w:cs="TimesNewRomanPS-ItalicMT"/>
                <w:i/>
                <w:iCs/>
              </w:rPr>
              <w:t>articolo 71, comma 4 del medesimo decreto</w:t>
            </w:r>
            <w:r w:rsidRPr="00D8006E">
              <w:rPr>
                <w:rFonts w:ascii="Bookman Old Style" w:hAnsi="Bookman Old Style" w:cs="TimesNewRomanPSMT"/>
              </w:rPr>
              <w:t>.</w:t>
            </w:r>
            <w:r>
              <w:rPr>
                <w:rFonts w:ascii="Bookman Old Style" w:hAnsi="Bookman Old Style" w:cs="Bookman Old Style"/>
              </w:rPr>
              <w:t>”</w:t>
            </w:r>
            <w:r w:rsidRPr="00D8006E">
              <w:rPr>
                <w:rFonts w:ascii="Bookman Old Style" w:hAnsi="Bookman Old Style" w:cs="TimesNewRomanPSMT"/>
              </w:rPr>
              <w:t>;</w:t>
            </w:r>
          </w:p>
          <w:p w14:paraId="14429B9E" w14:textId="77777777" w:rsidR="00E62B7B" w:rsidRDefault="00E62B7B" w:rsidP="00E62B7B">
            <w:pPr>
              <w:autoSpaceDE w:val="0"/>
              <w:autoSpaceDN w:val="0"/>
              <w:adjustRightInd w:val="0"/>
              <w:jc w:val="both"/>
              <w:rPr>
                <w:rFonts w:ascii="Bookman Old Style" w:hAnsi="Bookman Old Style" w:cs="TimesNewRomanPSMT"/>
              </w:rPr>
            </w:pPr>
          </w:p>
          <w:p w14:paraId="14429BA0" w14:textId="77777777" w:rsidR="00E62B7B" w:rsidRDefault="00E62B7B" w:rsidP="00E62B7B">
            <w:pPr>
              <w:autoSpaceDE w:val="0"/>
              <w:autoSpaceDN w:val="0"/>
              <w:adjustRightInd w:val="0"/>
              <w:jc w:val="both"/>
              <w:rPr>
                <w:rFonts w:ascii="Bookman Old Style" w:hAnsi="Bookman Old Style" w:cs="Bookman Old Style"/>
              </w:rPr>
            </w:pPr>
            <w:r w:rsidRPr="00D8006E">
              <w:rPr>
                <w:rFonts w:ascii="Bookman Old Style" w:hAnsi="Bookman Old Style" w:cs="TimesNewRomanPSMT"/>
              </w:rPr>
              <w:t>c) all</w:t>
            </w:r>
            <w:r>
              <w:rPr>
                <w:rFonts w:ascii="Bookman Old Style" w:hAnsi="Bookman Old Style" w:cs="Bookman Old Style"/>
              </w:rPr>
              <w:t>’</w:t>
            </w:r>
            <w:r w:rsidRPr="00D8006E">
              <w:rPr>
                <w:rFonts w:ascii="Bookman Old Style" w:hAnsi="Bookman Old Style" w:cs="TimesNewRomanPSMT"/>
              </w:rPr>
              <w:t>articolo 50-</w:t>
            </w:r>
            <w:r w:rsidRPr="00D8006E">
              <w:rPr>
                <w:rFonts w:ascii="Bookman Old Style" w:hAnsi="Bookman Old Style" w:cs="TimesNewRomanPS-ItalicMT"/>
                <w:i/>
                <w:iCs/>
              </w:rPr>
              <w:t>ter</w:t>
            </w:r>
            <w:r w:rsidRPr="00D8006E">
              <w:rPr>
                <w:rFonts w:ascii="Bookman Old Style" w:hAnsi="Bookman Old Style" w:cs="TimesNewRomanPSMT"/>
              </w:rPr>
              <w:t>, del decreto legislativo 7 marzo 2005, n. 82, apportare le seguenti</w:t>
            </w:r>
            <w:r>
              <w:rPr>
                <w:rFonts w:ascii="Bookman Old Style" w:hAnsi="Bookman Old Style" w:cs="TimesNewRomanPSMT"/>
              </w:rPr>
              <w:t xml:space="preserve"> </w:t>
            </w:r>
            <w:r w:rsidRPr="00D8006E">
              <w:rPr>
                <w:rFonts w:ascii="Bookman Old Style" w:hAnsi="Bookman Old Style" w:cs="TimesNewRomanPSMT"/>
              </w:rPr>
              <w:t xml:space="preserve">modifiche: le parole </w:t>
            </w:r>
            <w:r>
              <w:rPr>
                <w:rFonts w:ascii="Bookman Old Style" w:hAnsi="Bookman Old Style" w:cs="Bookman Old Style"/>
              </w:rPr>
              <w:t>“</w:t>
            </w:r>
            <w:r w:rsidRPr="00D8006E">
              <w:rPr>
                <w:rFonts w:ascii="Bookman Old Style" w:hAnsi="Bookman Old Style" w:cs="TimesNewRomanPS-ItalicMT"/>
                <w:i/>
                <w:iCs/>
              </w:rPr>
              <w:t>lettera a),</w:t>
            </w:r>
            <w:r>
              <w:rPr>
                <w:rFonts w:ascii="Bookman Old Style" w:hAnsi="Bookman Old Style" w:cs="Bookman Old Style"/>
              </w:rPr>
              <w:t>”</w:t>
            </w:r>
            <w:r w:rsidRPr="00D8006E">
              <w:rPr>
                <w:rFonts w:ascii="Bookman Old Style" w:hAnsi="Bookman Old Style" w:cs="TimesNewRomanPSMT"/>
              </w:rPr>
              <w:t>, o</w:t>
            </w:r>
            <w:r>
              <w:rPr>
                <w:rFonts w:ascii="Bookman Old Style" w:hAnsi="Bookman Old Style" w:cs="Bookman Old Style"/>
              </w:rPr>
              <w:t>vunque</w:t>
            </w:r>
            <w:r w:rsidRPr="00D8006E">
              <w:rPr>
                <w:rFonts w:ascii="Bookman Old Style" w:hAnsi="Bookman Old Style" w:cs="TimesNewRomanPSMT"/>
              </w:rPr>
              <w:t xml:space="preserve"> ricorrono, sono soppresse; al comma 2, la parola</w:t>
            </w:r>
            <w:r>
              <w:rPr>
                <w:rFonts w:ascii="Bookman Old Style" w:hAnsi="Bookman Old Style" w:cs="TimesNewRomanPSMT"/>
              </w:rPr>
              <w:t xml:space="preserve"> </w:t>
            </w:r>
            <w:r>
              <w:rPr>
                <w:rFonts w:ascii="Bookman Old Style" w:hAnsi="Bookman Old Style" w:cs="Bookman Old Style"/>
              </w:rPr>
              <w:t>“</w:t>
            </w:r>
            <w:r w:rsidRPr="00D8006E">
              <w:rPr>
                <w:rFonts w:ascii="Bookman Old Style" w:hAnsi="Bookman Old Style" w:cs="TimesNewRomanPS-ItalicMT"/>
                <w:i/>
                <w:iCs/>
              </w:rPr>
              <w:t>sperimentazione</w:t>
            </w:r>
            <w:r>
              <w:rPr>
                <w:rFonts w:ascii="Bookman Old Style" w:hAnsi="Bookman Old Style" w:cs="Bookman Old Style"/>
              </w:rPr>
              <w:t>”</w:t>
            </w:r>
            <w:r w:rsidRPr="00D8006E">
              <w:rPr>
                <w:rFonts w:ascii="Bookman Old Style" w:hAnsi="Bookman Old Style" w:cs="TimesNewRomanPSMT"/>
              </w:rPr>
              <w:t xml:space="preserve"> </w:t>
            </w:r>
            <w:r>
              <w:rPr>
                <w:rFonts w:ascii="Bookman Old Style" w:hAnsi="Bookman Old Style" w:cs="Bookman Old Style"/>
              </w:rPr>
              <w:t>è</w:t>
            </w:r>
            <w:r w:rsidRPr="00D8006E">
              <w:rPr>
                <w:rFonts w:ascii="Bookman Old Style" w:hAnsi="Bookman Old Style" w:cs="TimesNewRomanPSMT"/>
              </w:rPr>
              <w:t xml:space="preserve"> sostit</w:t>
            </w:r>
            <w:r>
              <w:rPr>
                <w:rFonts w:ascii="Bookman Old Style" w:hAnsi="Bookman Old Style" w:cs="Bookman Old Style"/>
              </w:rPr>
              <w:t>u</w:t>
            </w:r>
            <w:r w:rsidRPr="00D8006E">
              <w:rPr>
                <w:rFonts w:ascii="Bookman Old Style" w:hAnsi="Bookman Old Style" w:cs="TimesNewRomanPSMT"/>
              </w:rPr>
              <w:t xml:space="preserve">ita con la parola </w:t>
            </w:r>
            <w:r>
              <w:rPr>
                <w:rFonts w:ascii="Bookman Old Style" w:hAnsi="Bookman Old Style" w:cs="Bookman Old Style"/>
              </w:rPr>
              <w:t>“</w:t>
            </w:r>
            <w:r w:rsidRPr="00D8006E">
              <w:rPr>
                <w:rFonts w:ascii="Bookman Old Style" w:hAnsi="Bookman Old Style" w:cs="TimesNewRomanPS-ItalicMT"/>
                <w:i/>
                <w:iCs/>
              </w:rPr>
              <w:t>gestione</w:t>
            </w:r>
            <w:r>
              <w:rPr>
                <w:rFonts w:ascii="Bookman Old Style" w:hAnsi="Bookman Old Style" w:cs="Bookman Old Style"/>
              </w:rPr>
              <w:t xml:space="preserve">” </w:t>
            </w:r>
            <w:r w:rsidRPr="00D8006E">
              <w:rPr>
                <w:rFonts w:ascii="Bookman Old Style" w:hAnsi="Bookman Old Style" w:cs="TimesNewRomanPSMT"/>
              </w:rPr>
              <w:t xml:space="preserve">e le parole </w:t>
            </w:r>
            <w:r>
              <w:rPr>
                <w:rFonts w:ascii="Bookman Old Style" w:hAnsi="Bookman Old Style" w:cs="Bookman Old Style"/>
              </w:rPr>
              <w:t>“</w:t>
            </w:r>
            <w:r w:rsidRPr="00D8006E">
              <w:rPr>
                <w:rFonts w:ascii="Bookman Old Style" w:hAnsi="Bookman Old Style" w:cs="TimesNewRomanPS-ItalicMT"/>
                <w:i/>
                <w:iCs/>
              </w:rPr>
              <w:t>al Commissario</w:t>
            </w:r>
            <w:r>
              <w:rPr>
                <w:rFonts w:ascii="Bookman Old Style" w:hAnsi="Bookman Old Style" w:cs="TimesNewRomanPS-ItalicMT"/>
                <w:i/>
                <w:iCs/>
              </w:rPr>
              <w:t xml:space="preserve"> </w:t>
            </w:r>
            <w:r w:rsidRPr="00D8006E">
              <w:rPr>
                <w:rFonts w:ascii="Bookman Old Style" w:hAnsi="Bookman Old Style" w:cs="TimesNewRomanPS-ItalicMT"/>
                <w:i/>
                <w:iCs/>
              </w:rPr>
              <w:t>straordinario per l'attuazione dell'Agenda digitale non oltre il 15 settembre 2019</w:t>
            </w:r>
            <w:r>
              <w:rPr>
                <w:rFonts w:ascii="Bookman Old Style" w:hAnsi="Bookman Old Style" w:cs="Bookman Old Style"/>
              </w:rPr>
              <w:t xml:space="preserve">” </w:t>
            </w:r>
            <w:r w:rsidRPr="00D8006E">
              <w:rPr>
                <w:rFonts w:ascii="Bookman Old Style" w:hAnsi="Bookman Old Style" w:cs="TimesNewRomanPSMT"/>
              </w:rPr>
              <w:t xml:space="preserve"> sono</w:t>
            </w:r>
            <w:r>
              <w:rPr>
                <w:rFonts w:ascii="Bookman Old Style" w:hAnsi="Bookman Old Style" w:cs="TimesNewRomanPSMT"/>
              </w:rPr>
              <w:t xml:space="preserve"> </w:t>
            </w:r>
            <w:r w:rsidRPr="00D8006E">
              <w:rPr>
                <w:rFonts w:ascii="Bookman Old Style" w:hAnsi="Bookman Old Style" w:cs="TimesNewRomanPSMT"/>
              </w:rPr>
              <w:t>sostit</w:t>
            </w:r>
            <w:r>
              <w:rPr>
                <w:rFonts w:ascii="Bookman Old Style" w:hAnsi="Bookman Old Style" w:cs="Bookman Old Style"/>
              </w:rPr>
              <w:t>u</w:t>
            </w:r>
            <w:r w:rsidRPr="00D8006E">
              <w:rPr>
                <w:rFonts w:ascii="Bookman Old Style" w:hAnsi="Bookman Old Style" w:cs="TimesNewRomanPSMT"/>
              </w:rPr>
              <w:t>ite dalle seg</w:t>
            </w:r>
            <w:r>
              <w:rPr>
                <w:rFonts w:ascii="Bookman Old Style" w:hAnsi="Bookman Old Style" w:cs="Bookman Old Style"/>
              </w:rPr>
              <w:t>u</w:t>
            </w:r>
            <w:r w:rsidRPr="00D8006E">
              <w:rPr>
                <w:rFonts w:ascii="Bookman Old Style" w:hAnsi="Bookman Old Style" w:cs="TimesNewRomanPSMT"/>
              </w:rPr>
              <w:t xml:space="preserve">enti: </w:t>
            </w:r>
            <w:r>
              <w:rPr>
                <w:rFonts w:ascii="Bookman Old Style" w:hAnsi="Bookman Old Style" w:cs="Bookman Old Style"/>
              </w:rPr>
              <w:t>“</w:t>
            </w:r>
            <w:r w:rsidRPr="00D8006E">
              <w:rPr>
                <w:rFonts w:ascii="Bookman Old Style" w:hAnsi="Bookman Old Style" w:cs="TimesNewRomanPS-ItalicMT"/>
                <w:i/>
                <w:iCs/>
              </w:rPr>
              <w:t>alla Presidenza del Consiglio dei ministri</w:t>
            </w:r>
            <w:r>
              <w:rPr>
                <w:rFonts w:ascii="Bookman Old Style" w:hAnsi="Bookman Old Style" w:cs="Bookman Old Style"/>
              </w:rPr>
              <w:t>”</w:t>
            </w:r>
            <w:r w:rsidRPr="00D8006E">
              <w:rPr>
                <w:rFonts w:ascii="Bookman Old Style" w:hAnsi="Bookman Old Style" w:cs="TimesNewRomanPSMT"/>
              </w:rPr>
              <w:t>; al comma 3, primo</w:t>
            </w:r>
            <w:r>
              <w:rPr>
                <w:rFonts w:ascii="Bookman Old Style" w:hAnsi="Bookman Old Style" w:cs="TimesNewRomanPSMT"/>
              </w:rPr>
              <w:t xml:space="preserve"> </w:t>
            </w:r>
            <w:r w:rsidRPr="00D8006E">
              <w:rPr>
                <w:rFonts w:ascii="Bookman Old Style" w:hAnsi="Bookman Old Style" w:cs="TimesNewRomanPSMT"/>
              </w:rPr>
              <w:t xml:space="preserve">periodo, le parole </w:t>
            </w:r>
            <w:r>
              <w:rPr>
                <w:rFonts w:ascii="Bookman Old Style" w:hAnsi="Bookman Old Style" w:cs="Bookman Old Style"/>
              </w:rPr>
              <w:t>“</w:t>
            </w:r>
            <w:r w:rsidRPr="00D8006E">
              <w:rPr>
                <w:rFonts w:ascii="Bookman Old Style" w:hAnsi="Bookman Old Style" w:cs="TimesNewRomanPS-ItalicMT"/>
                <w:i/>
                <w:iCs/>
              </w:rPr>
              <w:t>il Commissario straordinario per l'attuazione dell'Agenda digitale</w:t>
            </w:r>
            <w:r>
              <w:rPr>
                <w:rFonts w:ascii="Bookman Old Style" w:hAnsi="Bookman Old Style" w:cs="Bookman Old Style"/>
              </w:rPr>
              <w:t>”</w:t>
            </w:r>
            <w:r w:rsidRPr="00D8006E">
              <w:rPr>
                <w:rFonts w:ascii="Bookman Old Style" w:hAnsi="Bookman Old Style" w:cs="TimesNewRomanPSMT"/>
              </w:rPr>
              <w:t xml:space="preserve"> sono</w:t>
            </w:r>
            <w:r>
              <w:rPr>
                <w:rFonts w:ascii="Bookman Old Style" w:hAnsi="Bookman Old Style" w:cs="TimesNewRomanPSMT"/>
              </w:rPr>
              <w:t xml:space="preserve"> </w:t>
            </w:r>
            <w:r w:rsidRPr="00D8006E">
              <w:rPr>
                <w:rFonts w:ascii="Bookman Old Style" w:hAnsi="Bookman Old Style" w:cs="TimesNewRomanPSMT"/>
              </w:rPr>
              <w:t>sostit</w:t>
            </w:r>
            <w:r>
              <w:rPr>
                <w:rFonts w:ascii="Bookman Old Style" w:hAnsi="Bookman Old Style" w:cs="Bookman Old Style"/>
              </w:rPr>
              <w:t>u</w:t>
            </w:r>
            <w:r w:rsidRPr="00D8006E">
              <w:rPr>
                <w:rFonts w:ascii="Bookman Old Style" w:hAnsi="Bookman Old Style" w:cs="TimesNewRomanPSMT"/>
              </w:rPr>
              <w:t>ite dalle seg</w:t>
            </w:r>
            <w:r>
              <w:rPr>
                <w:rFonts w:ascii="Bookman Old Style" w:hAnsi="Bookman Old Style" w:cs="Bookman Old Style"/>
              </w:rPr>
              <w:t>u</w:t>
            </w:r>
            <w:r w:rsidRPr="00D8006E">
              <w:rPr>
                <w:rFonts w:ascii="Bookman Old Style" w:hAnsi="Bookman Old Style" w:cs="TimesNewRomanPSMT"/>
              </w:rPr>
              <w:t xml:space="preserve">enti: </w:t>
            </w:r>
            <w:r>
              <w:rPr>
                <w:rFonts w:ascii="Bookman Old Style" w:hAnsi="Bookman Old Style" w:cs="TimesNewRomanPSMT"/>
              </w:rPr>
              <w:t>“</w:t>
            </w:r>
            <w:r w:rsidRPr="00D8006E">
              <w:rPr>
                <w:rFonts w:ascii="Bookman Old Style" w:hAnsi="Bookman Old Style" w:cs="TimesNewRomanPS-ItalicMT"/>
                <w:i/>
                <w:iCs/>
              </w:rPr>
              <w:t>la Presidenza del Consiglio dei ministri</w:t>
            </w:r>
            <w:r>
              <w:rPr>
                <w:rFonts w:ascii="Bookman Old Style" w:hAnsi="Bookman Old Style" w:cs="Bookman Old Style"/>
              </w:rPr>
              <w:t>”</w:t>
            </w:r>
            <w:r w:rsidRPr="00D8006E">
              <w:rPr>
                <w:rFonts w:ascii="Bookman Old Style" w:hAnsi="Bookman Old Style" w:cs="TimesNewRomanPSMT"/>
              </w:rPr>
              <w:t xml:space="preserve"> e, al secondo periodo, le</w:t>
            </w:r>
            <w:r>
              <w:rPr>
                <w:rFonts w:ascii="Bookman Old Style" w:hAnsi="Bookman Old Style" w:cs="TimesNewRomanPSMT"/>
              </w:rPr>
              <w:t xml:space="preserve"> </w:t>
            </w:r>
            <w:r w:rsidRPr="00D8006E">
              <w:rPr>
                <w:rFonts w:ascii="Bookman Old Style" w:hAnsi="Bookman Old Style" w:cs="TimesNewRomanPSMT"/>
              </w:rPr>
              <w:t xml:space="preserve">parole </w:t>
            </w:r>
            <w:r>
              <w:rPr>
                <w:rFonts w:ascii="Bookman Old Style" w:hAnsi="Bookman Old Style" w:cs="TimesNewRomanPSMT"/>
              </w:rPr>
              <w:t>“</w:t>
            </w:r>
            <w:r w:rsidRPr="00D8006E">
              <w:rPr>
                <w:rFonts w:ascii="Bookman Old Style" w:hAnsi="Bookman Old Style" w:cs="TimesNewRomanPS-ItalicMT"/>
                <w:i/>
                <w:iCs/>
              </w:rPr>
              <w:t>del Commissario</w:t>
            </w:r>
            <w:r>
              <w:rPr>
                <w:rFonts w:ascii="Bookman Old Style" w:hAnsi="Bookman Old Style" w:cs="TimesNewRomanPS-ItalicMT"/>
                <w:i/>
                <w:iCs/>
              </w:rPr>
              <w:t>”</w:t>
            </w:r>
            <w:r w:rsidRPr="00D8006E">
              <w:rPr>
                <w:rFonts w:ascii="Bookman Old Style" w:hAnsi="Bookman Old Style" w:cs="TimesNewRomanPSMT"/>
              </w:rPr>
              <w:t xml:space="preserve"> sono sostit</w:t>
            </w:r>
            <w:r>
              <w:rPr>
                <w:rFonts w:ascii="Bookman Old Style" w:hAnsi="Bookman Old Style" w:cs="TimesNewRomanPSMT"/>
              </w:rPr>
              <w:t>u</w:t>
            </w:r>
            <w:r w:rsidRPr="00D8006E">
              <w:rPr>
                <w:rFonts w:ascii="Bookman Old Style" w:hAnsi="Bookman Old Style" w:cs="TimesNewRomanPSMT"/>
              </w:rPr>
              <w:t>ite dalle seg</w:t>
            </w:r>
            <w:r>
              <w:rPr>
                <w:rFonts w:ascii="Bookman Old Style" w:hAnsi="Bookman Old Style" w:cs="TimesNewRomanPSMT"/>
              </w:rPr>
              <w:t>u</w:t>
            </w:r>
            <w:r w:rsidRPr="00D8006E">
              <w:rPr>
                <w:rFonts w:ascii="Bookman Old Style" w:hAnsi="Bookman Old Style" w:cs="TimesNewRomanPSMT"/>
              </w:rPr>
              <w:t xml:space="preserve">enti: </w:t>
            </w:r>
            <w:r>
              <w:rPr>
                <w:rFonts w:ascii="Bookman Old Style" w:hAnsi="Bookman Old Style" w:cs="TimesNewRomanPSMT"/>
              </w:rPr>
              <w:t>“</w:t>
            </w:r>
            <w:r w:rsidRPr="00D8006E">
              <w:rPr>
                <w:rFonts w:ascii="Bookman Old Style" w:hAnsi="Bookman Old Style" w:cs="TimesNewRomanPS-ItalicMT"/>
                <w:i/>
                <w:iCs/>
              </w:rPr>
              <w:t>della Presidenza del Consiglio</w:t>
            </w:r>
            <w:r>
              <w:rPr>
                <w:rFonts w:ascii="Bookman Old Style" w:hAnsi="Bookman Old Style" w:cs="TimesNewRomanPS-ItalicMT"/>
                <w:i/>
                <w:iCs/>
              </w:rPr>
              <w:t xml:space="preserve"> </w:t>
            </w:r>
            <w:r w:rsidRPr="00D8006E">
              <w:rPr>
                <w:rFonts w:ascii="Bookman Old Style" w:hAnsi="Bookman Old Style" w:cs="TimesNewRomanPS-ItalicMT"/>
                <w:i/>
                <w:iCs/>
              </w:rPr>
              <w:t>dei ministri</w:t>
            </w:r>
            <w:r>
              <w:rPr>
                <w:rFonts w:ascii="Bookman Old Style" w:hAnsi="Bookman Old Style" w:cs="Bookman Old Style"/>
              </w:rPr>
              <w:t>”</w:t>
            </w:r>
            <w:r w:rsidRPr="00D8006E">
              <w:rPr>
                <w:rFonts w:ascii="Bookman Old Style" w:hAnsi="Bookman Old Style" w:cs="TimesNewRomanPSMT"/>
              </w:rPr>
              <w:t>.</w:t>
            </w:r>
            <w:r>
              <w:rPr>
                <w:rFonts w:ascii="Bookman Old Style" w:hAnsi="Bookman Old Style" w:cs="Bookman Old Style"/>
              </w:rPr>
              <w:t>”</w:t>
            </w:r>
          </w:p>
          <w:p w14:paraId="14429BA4"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d) nell</w:t>
            </w:r>
            <w:r>
              <w:rPr>
                <w:rFonts w:ascii="Bookman Old Style" w:hAnsi="Bookman Old Style" w:cs="TimesNewRomanPSMT"/>
              </w:rPr>
              <w:t>’</w:t>
            </w:r>
            <w:r w:rsidRPr="00D8006E">
              <w:rPr>
                <w:rFonts w:ascii="Bookman Old Style" w:hAnsi="Bookman Old Style" w:cs="TimesNewRomanPSMT"/>
              </w:rPr>
              <w:t xml:space="preserve">ambito delle </w:t>
            </w:r>
            <w:r>
              <w:rPr>
                <w:rFonts w:ascii="Bookman Old Style" w:hAnsi="Bookman Old Style" w:cs="Bookman Old Style"/>
              </w:rPr>
              <w:t>v</w:t>
            </w:r>
            <w:r w:rsidRPr="00D8006E">
              <w:rPr>
                <w:rFonts w:ascii="Bookman Old Style" w:hAnsi="Bookman Old Style" w:cs="TimesNewRomanPSMT"/>
              </w:rPr>
              <w:t>erifiche, delle ispezioni e dei controlli comunque denominati sulle attività</w:t>
            </w:r>
            <w:r>
              <w:rPr>
                <w:rFonts w:ascii="Bookman Old Style" w:hAnsi="Bookman Old Style" w:cs="TimesNewRomanPSMT"/>
              </w:rPr>
              <w:t xml:space="preserve"> </w:t>
            </w:r>
            <w:r w:rsidRPr="00D8006E">
              <w:rPr>
                <w:rFonts w:ascii="Bookman Old Style" w:hAnsi="Bookman Old Style" w:cs="TimesNewRomanPSMT"/>
              </w:rPr>
              <w:t>dei privati, la pubblica amministrazione non richiede la produzione di informazioni, atti o</w:t>
            </w:r>
            <w:r>
              <w:rPr>
                <w:rFonts w:ascii="Bookman Old Style" w:hAnsi="Bookman Old Style" w:cs="TimesNewRomanPSMT"/>
              </w:rPr>
              <w:t xml:space="preserve"> </w:t>
            </w:r>
            <w:r w:rsidRPr="00D8006E">
              <w:rPr>
                <w:rFonts w:ascii="Bookman Old Style" w:hAnsi="Bookman Old Style" w:cs="TimesNewRomanPSMT"/>
              </w:rPr>
              <w:t>documenti in possesso della stessa o di altra pubblica amministrazione. È nulla ogni</w:t>
            </w:r>
            <w:r>
              <w:rPr>
                <w:rFonts w:ascii="Bookman Old Style" w:hAnsi="Bookman Old Style" w:cs="TimesNewRomanPSMT"/>
              </w:rPr>
              <w:t xml:space="preserve"> </w:t>
            </w:r>
            <w:r w:rsidRPr="00D8006E">
              <w:rPr>
                <w:rFonts w:ascii="Bookman Old Style" w:hAnsi="Bookman Old Style" w:cs="TimesNewRomanPSMT"/>
              </w:rPr>
              <w:t>sanzione disposta nei confronti dei privati per omessa esibizione di documenti già in</w:t>
            </w:r>
            <w:r>
              <w:rPr>
                <w:rFonts w:ascii="Bookman Old Style" w:hAnsi="Bookman Old Style" w:cs="TimesNewRomanPSMT"/>
              </w:rPr>
              <w:t xml:space="preserve"> </w:t>
            </w:r>
            <w:r w:rsidRPr="00D8006E">
              <w:rPr>
                <w:rFonts w:ascii="Bookman Old Style" w:hAnsi="Bookman Old Style" w:cs="TimesNewRomanPSMT"/>
              </w:rPr>
              <w:t>possesso dell</w:t>
            </w:r>
            <w:r>
              <w:rPr>
                <w:rFonts w:ascii="Bookman Old Style" w:hAnsi="Bookman Old Style" w:cs="Bookman Old Style"/>
              </w:rPr>
              <w:t>’</w:t>
            </w:r>
            <w:r w:rsidRPr="00D8006E">
              <w:rPr>
                <w:rFonts w:ascii="Bookman Old Style" w:hAnsi="Bookman Old Style" w:cs="TimesNewRomanPSMT"/>
              </w:rPr>
              <w:t>amministra</w:t>
            </w:r>
            <w:r>
              <w:rPr>
                <w:rFonts w:ascii="Bookman Old Style" w:hAnsi="Bookman Old Style" w:cs="Bookman Old Style"/>
              </w:rPr>
              <w:t>z</w:t>
            </w:r>
            <w:r w:rsidRPr="00D8006E">
              <w:rPr>
                <w:rFonts w:ascii="Bookman Old Style" w:hAnsi="Bookman Old Style" w:cs="TimesNewRomanPSMT"/>
              </w:rPr>
              <w:t>ione procedente o di altra amministra</w:t>
            </w:r>
            <w:r>
              <w:rPr>
                <w:rFonts w:ascii="Bookman Old Style" w:hAnsi="Bookman Old Style" w:cs="Bookman Old Style"/>
              </w:rPr>
              <w:t>z</w:t>
            </w:r>
            <w:r w:rsidRPr="00D8006E">
              <w:rPr>
                <w:rFonts w:ascii="Bookman Old Style" w:hAnsi="Bookman Old Style" w:cs="TimesNewRomanPSMT"/>
              </w:rPr>
              <w:t>ione;</w:t>
            </w:r>
          </w:p>
        </w:tc>
        <w:tc>
          <w:tcPr>
            <w:tcW w:w="7903" w:type="dxa"/>
          </w:tcPr>
          <w:p w14:paraId="14429BA5"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bCs/>
                <w:i/>
                <w:iCs/>
              </w:rPr>
              <w:t>Il</w:t>
            </w:r>
            <w:r w:rsidRPr="00E620E7">
              <w:rPr>
                <w:rFonts w:ascii="Bookman Old Style" w:hAnsi="Bookman Old Style" w:cstheme="minorHAnsi"/>
                <w:b/>
                <w:i/>
                <w:iCs/>
              </w:rPr>
              <w:t xml:space="preserve"> comma 2</w:t>
            </w:r>
            <w:r w:rsidRPr="00E620E7">
              <w:rPr>
                <w:rFonts w:ascii="Bookman Old Style" w:hAnsi="Bookman Old Style" w:cstheme="minorHAnsi"/>
                <w:i/>
                <w:iCs/>
              </w:rPr>
              <w:t xml:space="preserve">, al  fine  di  accelerare la   massima   semplificazione   dei procedimenti nonché' l'attuazione di misure urgenti per il sostegno a cittadini  e  imprese  e  per  la  ripresa  a  fronte  dell'emergenza economica derivante dalla diffusione dell'infezione da  Covid-19,  reca ulteriori  disposizioni  urgenti  per  assicurare piena attuazione ai principi di cui all' art.18  della  n. 241/1990 in materia di autocertificazioni e al dpr n. 445/2000,   che   non   consentono   alle   PA   di  richiedere  la   produzione   di   documenti   e informazioni gia' in loro possesso. </w:t>
            </w:r>
          </w:p>
          <w:p w14:paraId="14429BA6" w14:textId="77777777" w:rsidR="00E62B7B" w:rsidRPr="00E620E7" w:rsidRDefault="00E62B7B" w:rsidP="00E62B7B">
            <w:pPr>
              <w:jc w:val="both"/>
              <w:rPr>
                <w:rFonts w:ascii="Bookman Old Style" w:hAnsi="Bookman Old Style" w:cstheme="minorHAnsi"/>
                <w:i/>
                <w:iCs/>
              </w:rPr>
            </w:pPr>
          </w:p>
          <w:p w14:paraId="14429BA7"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In particolare, la </w:t>
            </w:r>
            <w:r w:rsidRPr="00E620E7">
              <w:rPr>
                <w:rFonts w:ascii="Bookman Old Style" w:hAnsi="Bookman Old Style" w:cstheme="minorHAnsi"/>
                <w:b/>
                <w:i/>
                <w:iCs/>
              </w:rPr>
              <w:t>lett. a)</w:t>
            </w:r>
            <w:r w:rsidRPr="00E620E7">
              <w:rPr>
                <w:rFonts w:ascii="Bookman Old Style" w:hAnsi="Bookman Old Style" w:cstheme="minorHAnsi"/>
                <w:i/>
                <w:iCs/>
              </w:rPr>
              <w:t xml:space="preserve"> reca </w:t>
            </w:r>
            <w:r w:rsidRPr="00E620E7">
              <w:rPr>
                <w:rFonts w:ascii="Bookman Old Style" w:hAnsi="Bookman Old Style" w:cstheme="minorHAnsi"/>
                <w:b/>
                <w:i/>
                <w:iCs/>
              </w:rPr>
              <w:t xml:space="preserve">modifiche al DPR 445/2000 </w:t>
            </w:r>
            <w:r w:rsidRPr="00E620E7">
              <w:rPr>
                <w:rFonts w:ascii="Bookman Old Style" w:hAnsi="Bookman Old Style" w:cstheme="minorHAnsi"/>
                <w:i/>
                <w:iCs/>
              </w:rPr>
              <w:t xml:space="preserve">in materia di: </w:t>
            </w:r>
          </w:p>
          <w:p w14:paraId="14429BA8"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Modalità dei controlli: anche successivi all’erogazione dei benefici</w:t>
            </w:r>
          </w:p>
          <w:p w14:paraId="14429BA9"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1) il comma 1 dell'articolo 71 è sostituito dal seguente: "Le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benefici, comunque denominati, per i quali sono rese le dichiarazioni."; </w:t>
            </w:r>
          </w:p>
          <w:p w14:paraId="14429BAA"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Decadenza dai benefici in caso di dichiarazione mendace: divieto di accesso a contributi, finanziamenti e agevolazioni per i successivi 2 anni</w:t>
            </w:r>
          </w:p>
          <w:p w14:paraId="14429BAB" w14:textId="77777777"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 xml:space="preserve">2) all'articolo 75 è aggiunto il comma: "1-bis. La dichiarazione mendace comporta, altresì, la revoca degli eventuali benefici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w:t>
            </w:r>
          </w:p>
          <w:p w14:paraId="14429BAC" w14:textId="77777777" w:rsidR="00E62B7B" w:rsidRPr="00E620E7" w:rsidRDefault="00E62B7B" w:rsidP="00E62B7B">
            <w:pPr>
              <w:jc w:val="both"/>
              <w:rPr>
                <w:rFonts w:ascii="Bookman Old Style" w:hAnsi="Bookman Old Style" w:cstheme="minorHAnsi"/>
                <w:b/>
                <w:i/>
                <w:iCs/>
              </w:rPr>
            </w:pPr>
            <w:r w:rsidRPr="00E620E7">
              <w:rPr>
                <w:rFonts w:ascii="Bookman Old Style" w:hAnsi="Bookman Old Style" w:cstheme="minorHAnsi"/>
                <w:b/>
                <w:i/>
                <w:iCs/>
              </w:rPr>
              <w:t>Norme penali in caso di dichiarazioni mendaci ed atti falsi: inasprimento</w:t>
            </w:r>
          </w:p>
          <w:p w14:paraId="14429BAD" w14:textId="77777777" w:rsidR="00E62B7B" w:rsidRPr="00E620E7" w:rsidRDefault="00E62B7B" w:rsidP="00E62B7B">
            <w:pPr>
              <w:jc w:val="both"/>
              <w:rPr>
                <w:rFonts w:ascii="Bookman Old Style" w:hAnsi="Bookman Old Style" w:cstheme="minorHAnsi"/>
                <w:i/>
                <w:iCs/>
                <w:highlight w:val="yellow"/>
              </w:rPr>
            </w:pPr>
            <w:r w:rsidRPr="00E620E7">
              <w:rPr>
                <w:rFonts w:ascii="Bookman Old Style" w:hAnsi="Bookman Old Style" w:cstheme="minorHAnsi"/>
                <w:i/>
                <w:iCs/>
              </w:rPr>
              <w:t xml:space="preserve">3) all'articolo 76, c. 1, è aggiunto infine il seguente periodo: "La sanzione ordinariamente prevista dal codice penale è aumentata da un terzo alla metà."; </w:t>
            </w:r>
          </w:p>
          <w:p w14:paraId="14429BAE" w14:textId="77777777" w:rsidR="00E62B7B" w:rsidRPr="00E620E7" w:rsidRDefault="00E62B7B" w:rsidP="00E62B7B">
            <w:pPr>
              <w:pStyle w:val="NormaleWeb"/>
              <w:jc w:val="both"/>
              <w:rPr>
                <w:rFonts w:ascii="Bookman Old Style" w:hAnsi="Bookman Old Style"/>
                <w:i/>
                <w:iCs/>
                <w:color w:val="000000"/>
                <w:sz w:val="22"/>
                <w:szCs w:val="22"/>
              </w:rPr>
            </w:pPr>
            <w:r w:rsidRPr="00E620E7">
              <w:rPr>
                <w:rFonts w:ascii="Bookman Old Style" w:hAnsi="Bookman Old Style"/>
                <w:i/>
                <w:iCs/>
                <w:color w:val="000000"/>
                <w:sz w:val="22"/>
                <w:szCs w:val="22"/>
              </w:rPr>
              <w:t>I commi 2 lettera b), c) e 3 introducono delle modifiche al Codice dell’Amministrazione Digitale (Dlgs 82/2005) al fine di dare piena attuazione ai principi di cui all’articolo 18 della legge 7 agosto 1990, n. 241 e al decreto del Presidente della Repubblica 28 dicembre 2000, n. 445, che non consentono alle pubbliche amministrazioni di richiedere la produzione di documenti e informazioni già in loro possesso.</w:t>
            </w:r>
          </w:p>
          <w:p w14:paraId="14429BAF" w14:textId="77777777" w:rsidR="00E62B7B" w:rsidRPr="00E620E7" w:rsidRDefault="00E62B7B" w:rsidP="00E62B7B">
            <w:pPr>
              <w:pStyle w:val="NormaleWeb"/>
              <w:jc w:val="both"/>
              <w:rPr>
                <w:rFonts w:ascii="Bookman Old Style" w:hAnsi="Bookman Old Style"/>
                <w:i/>
                <w:iCs/>
                <w:color w:val="000000"/>
                <w:sz w:val="22"/>
                <w:szCs w:val="22"/>
              </w:rPr>
            </w:pPr>
            <w:r w:rsidRPr="00E620E7">
              <w:rPr>
                <w:rFonts w:ascii="Bookman Old Style" w:hAnsi="Bookman Old Style"/>
                <w:i/>
                <w:iCs/>
                <w:color w:val="000000"/>
                <w:sz w:val="22"/>
                <w:szCs w:val="22"/>
              </w:rPr>
              <w:t>In particolare, il comma 2 lettera b) modifica l’art. 50 rubricato “Disponibilità dei dati delle Pubbliche Amministrazioni” introducendo il comma 2ter che sancisce che le pubbliche amministrazioni certificanti detentrici dei dati indicati nel comma 1 dello stesso art. 50 del Dlgs 82/2005 li rendano disponibili alle altre pubbliche amministrazioni e ai gestori di servizi pubblici attraverso la predisposizione di accordi quadro. Con gli stessi accordi, le pubbliche amministrazioni detentrici dei dati assicurano, ai soggetti privati (gestori di servizi pubblici e tra questi ultimi e l’utenza) conferma scritta della corrispondenza di quanto dichiarato con le risultanze dei dati da esse custoditi, con le modalità di cui all’articolo 71, comma 4 del DPR 445/2000, ovvero anche tramite l'uso di strumenti informatici o telematici. Il comma 3 stabilisce in 120 giorni dall’entrata in vigore del Decreto in esame il termine entro il quale tali accordi quadro debbano essere predisposti.</w:t>
            </w:r>
          </w:p>
          <w:p w14:paraId="14429BB0" w14:textId="38FB9A64" w:rsidR="00E62B7B" w:rsidRPr="00E620E7" w:rsidRDefault="00E62B7B" w:rsidP="00E62B7B">
            <w:pPr>
              <w:pStyle w:val="NormaleWeb"/>
              <w:jc w:val="both"/>
              <w:rPr>
                <w:rFonts w:ascii="Bookman Old Style" w:hAnsi="Bookman Old Style"/>
                <w:i/>
                <w:iCs/>
                <w:color w:val="000000"/>
                <w:sz w:val="22"/>
                <w:szCs w:val="22"/>
              </w:rPr>
            </w:pPr>
            <w:r w:rsidRPr="00E620E7">
              <w:rPr>
                <w:rFonts w:ascii="Bookman Old Style" w:hAnsi="Bookman Old Style"/>
                <w:i/>
                <w:iCs/>
                <w:color w:val="000000"/>
                <w:sz w:val="22"/>
                <w:szCs w:val="22"/>
              </w:rPr>
              <w:t>Il comma 2 lettera c), introduce modifiche all’art. 50</w:t>
            </w:r>
            <w:r>
              <w:rPr>
                <w:rFonts w:ascii="Bookman Old Style" w:hAnsi="Bookman Old Style"/>
                <w:i/>
                <w:iCs/>
                <w:color w:val="000000"/>
                <w:sz w:val="22"/>
                <w:szCs w:val="22"/>
              </w:rPr>
              <w:t>-</w:t>
            </w:r>
            <w:r w:rsidRPr="00E620E7">
              <w:rPr>
                <w:rFonts w:ascii="Bookman Old Style" w:hAnsi="Bookman Old Style"/>
                <w:i/>
                <w:iCs/>
                <w:color w:val="000000"/>
                <w:sz w:val="22"/>
                <w:szCs w:val="22"/>
              </w:rPr>
              <w:t>ter del succitato Codice dell’Amministrazione Digitale in merito alla “Piattaforma Nazionale Digitale dei Dati”, ovvero, eliminando la restrizione alla lettera a) dell’art. 2 comma 2 dello stesso CAD, ne generalizza l’ambito applicativo anche ai soggetti prestatori di pubblici servizi, comprese le società quotate in relazione ai servizi di pubblico interesse, e alle società a controllo pubblico, come definite nel decreto legislativo 19 agosto 2016, n. 175, escluse le società quotate di cui all'articolo 2, comma 1, lettera p), del medesimo decreto.</w:t>
            </w:r>
          </w:p>
          <w:p w14:paraId="14429BB2" w14:textId="77777777" w:rsidR="00E62B7B" w:rsidRPr="00E620E7" w:rsidRDefault="00E62B7B" w:rsidP="00E62B7B">
            <w:pPr>
              <w:jc w:val="both"/>
              <w:rPr>
                <w:rFonts w:ascii="Bookman Old Style" w:hAnsi="Bookman Old Style"/>
                <w:b/>
                <w:i/>
                <w:iCs/>
              </w:rPr>
            </w:pPr>
            <w:r w:rsidRPr="00E620E7">
              <w:rPr>
                <w:rFonts w:ascii="Bookman Old Style" w:hAnsi="Bookman Old Style" w:cstheme="minorHAnsi"/>
                <w:i/>
                <w:iCs/>
              </w:rPr>
              <w:t>Per effetto di quanto previsto</w:t>
            </w:r>
            <w:r w:rsidRPr="00E620E7">
              <w:rPr>
                <w:rFonts w:ascii="Bookman Old Style" w:hAnsi="Bookman Old Style" w:cstheme="minorHAnsi"/>
                <w:b/>
                <w:i/>
                <w:iCs/>
              </w:rPr>
              <w:t xml:space="preserve"> </w:t>
            </w:r>
            <w:r w:rsidRPr="00E620E7">
              <w:rPr>
                <w:rFonts w:ascii="Bookman Old Style" w:hAnsi="Bookman Old Style" w:cstheme="minorHAnsi"/>
                <w:i/>
                <w:iCs/>
              </w:rPr>
              <w:t>dalla</w:t>
            </w:r>
            <w:r w:rsidRPr="00E620E7">
              <w:rPr>
                <w:rFonts w:ascii="Bookman Old Style" w:hAnsi="Bookman Old Style" w:cstheme="minorHAnsi"/>
                <w:b/>
                <w:i/>
                <w:iCs/>
              </w:rPr>
              <w:t xml:space="preserve"> lett. d)</w:t>
            </w:r>
            <w:r w:rsidRPr="00E620E7">
              <w:rPr>
                <w:rFonts w:ascii="Bookman Old Style" w:hAnsi="Bookman Old Style" w:cstheme="minorHAnsi"/>
                <w:i/>
                <w:iCs/>
              </w:rPr>
              <w:t xml:space="preserve"> nell'ambito delle verifiche, delle ispezioni e dei controlli comunque denominati sulle attività dei privati, la PA non richiede la produzione di informazioni, atti o documenti in possesso della stessa o di altra   PA. E' nulla ogni sanzione disposta nei confronti dei privati per omessa esibizione di documenti già in possesso dell'amministrazione procedente o di altra amministrazione. </w:t>
            </w:r>
          </w:p>
        </w:tc>
      </w:tr>
      <w:tr w:rsidR="00E62B7B" w:rsidRPr="00D8006E" w14:paraId="14429BB6" w14:textId="77777777" w:rsidTr="40909788">
        <w:tc>
          <w:tcPr>
            <w:tcW w:w="6374" w:type="dxa"/>
          </w:tcPr>
          <w:p w14:paraId="14429BB4" w14:textId="77777777" w:rsidR="00E62B7B" w:rsidRPr="00D8006E" w:rsidRDefault="00E62B7B" w:rsidP="00E62B7B">
            <w:pPr>
              <w:autoSpaceDE w:val="0"/>
              <w:autoSpaceDN w:val="0"/>
              <w:adjustRightInd w:val="0"/>
              <w:jc w:val="both"/>
              <w:rPr>
                <w:rFonts w:ascii="Bookman Old Style" w:hAnsi="Bookman Old Style" w:cs="TimesNewRomanPSMT"/>
              </w:rPr>
            </w:pPr>
            <w:r w:rsidRPr="00D8006E">
              <w:rPr>
                <w:rFonts w:ascii="Bookman Old Style" w:hAnsi="Bookman Old Style" w:cs="TimesNewRomanPSMT"/>
              </w:rPr>
              <w:t>3. Le amministra</w:t>
            </w:r>
            <w:r>
              <w:rPr>
                <w:rFonts w:ascii="Bookman Old Style" w:hAnsi="Bookman Old Style" w:cs="Bookman Old Style"/>
              </w:rPr>
              <w:t>z</w:t>
            </w:r>
            <w:r w:rsidRPr="00D8006E">
              <w:rPr>
                <w:rFonts w:ascii="Bookman Old Style" w:hAnsi="Bookman Old Style" w:cs="TimesNewRomanPSMT"/>
              </w:rPr>
              <w:t>ioni predispongono gli accordi q</w:t>
            </w:r>
            <w:r>
              <w:rPr>
                <w:rFonts w:ascii="Bookman Old Style" w:hAnsi="Bookman Old Style" w:cs="Bookman Old Style"/>
              </w:rPr>
              <w:t>u</w:t>
            </w:r>
            <w:r w:rsidRPr="00D8006E">
              <w:rPr>
                <w:rFonts w:ascii="Bookman Old Style" w:hAnsi="Bookman Old Style" w:cs="TimesNewRomanPSMT"/>
              </w:rPr>
              <w:t>adro di c</w:t>
            </w:r>
            <w:r>
              <w:rPr>
                <w:rFonts w:ascii="Bookman Old Style" w:hAnsi="Bookman Old Style" w:cs="Bookman Old Style"/>
              </w:rPr>
              <w:t>u</w:t>
            </w:r>
            <w:r w:rsidRPr="00D8006E">
              <w:rPr>
                <w:rFonts w:ascii="Bookman Old Style" w:hAnsi="Bookman Old Style" w:cs="TimesNewRomanPSMT"/>
              </w:rPr>
              <w:t>i all</w:t>
            </w:r>
            <w:r>
              <w:rPr>
                <w:rFonts w:ascii="Bookman Old Style" w:hAnsi="Bookman Old Style" w:cs="Bookman Old Style"/>
              </w:rPr>
              <w:t>’</w:t>
            </w:r>
            <w:r w:rsidRPr="00D8006E">
              <w:rPr>
                <w:rFonts w:ascii="Bookman Old Style" w:hAnsi="Bookman Old Style" w:cs="TimesNewRomanPSMT"/>
              </w:rPr>
              <w:t>articolo 50, comma 2-ter,</w:t>
            </w:r>
            <w:r>
              <w:rPr>
                <w:rFonts w:ascii="Bookman Old Style" w:hAnsi="Bookman Old Style" w:cs="TimesNewRomanPSMT"/>
              </w:rPr>
              <w:t xml:space="preserve"> </w:t>
            </w:r>
            <w:r w:rsidRPr="00D8006E">
              <w:rPr>
                <w:rFonts w:ascii="Bookman Old Style" w:hAnsi="Bookman Old Style" w:cs="TimesNewRomanPSMT"/>
              </w:rPr>
              <w:t>del decreto legislati</w:t>
            </w:r>
            <w:r>
              <w:rPr>
                <w:rFonts w:ascii="Bookman Old Style" w:hAnsi="Bookman Old Style" w:cs="TimesNewRomanPSMT"/>
              </w:rPr>
              <w:t>v</w:t>
            </w:r>
            <w:r w:rsidRPr="00D8006E">
              <w:rPr>
                <w:rFonts w:ascii="Bookman Old Style" w:hAnsi="Bookman Old Style" w:cs="TimesNewRomanPSMT"/>
              </w:rPr>
              <w:t>o 7 mar</w:t>
            </w:r>
            <w:r>
              <w:rPr>
                <w:rFonts w:ascii="Bookman Old Style" w:hAnsi="Bookman Old Style" w:cs="Bookman Old Style"/>
              </w:rPr>
              <w:t>z</w:t>
            </w:r>
            <w:r w:rsidRPr="00D8006E">
              <w:rPr>
                <w:rFonts w:ascii="Bookman Old Style" w:hAnsi="Bookman Old Style" w:cs="TimesNewRomanPSMT"/>
              </w:rPr>
              <w:t>o 2005, n. 82 entro cento</w:t>
            </w:r>
            <w:r>
              <w:rPr>
                <w:rFonts w:ascii="Bookman Old Style" w:hAnsi="Bookman Old Style" w:cs="Bookman Old Style"/>
              </w:rPr>
              <w:t>v</w:t>
            </w:r>
            <w:r w:rsidRPr="00D8006E">
              <w:rPr>
                <w:rFonts w:ascii="Bookman Old Style" w:hAnsi="Bookman Old Style" w:cs="TimesNewRomanPSMT"/>
              </w:rPr>
              <w:t>enti giorni dall</w:t>
            </w:r>
            <w:r>
              <w:rPr>
                <w:rFonts w:ascii="Bookman Old Style" w:hAnsi="Bookman Old Style" w:cs="TimesNewRomanPSMT"/>
              </w:rPr>
              <w:t>’</w:t>
            </w:r>
            <w:r w:rsidRPr="00D8006E">
              <w:rPr>
                <w:rFonts w:ascii="Bookman Old Style" w:hAnsi="Bookman Old Style" w:cs="TimesNewRomanPSMT"/>
              </w:rPr>
              <w:t xml:space="preserve">entrata in </w:t>
            </w:r>
            <w:r>
              <w:rPr>
                <w:rFonts w:ascii="Bookman Old Style" w:hAnsi="Bookman Old Style" w:cs="Bookman Old Style"/>
              </w:rPr>
              <w:t>v</w:t>
            </w:r>
            <w:r w:rsidRPr="00D8006E">
              <w:rPr>
                <w:rFonts w:ascii="Bookman Old Style" w:hAnsi="Bookman Old Style" w:cs="TimesNewRomanPSMT"/>
              </w:rPr>
              <w:t>igore del</w:t>
            </w:r>
            <w:r>
              <w:rPr>
                <w:rFonts w:ascii="Bookman Old Style" w:hAnsi="Bookman Old Style" w:cs="TimesNewRomanPSMT"/>
              </w:rPr>
              <w:t xml:space="preserve"> </w:t>
            </w:r>
            <w:r w:rsidRPr="00D8006E">
              <w:rPr>
                <w:rFonts w:ascii="Bookman Old Style" w:hAnsi="Bookman Old Style" w:cs="TimesNewRomanPSMT"/>
              </w:rPr>
              <w:t>presente decreto.</w:t>
            </w:r>
          </w:p>
        </w:tc>
        <w:tc>
          <w:tcPr>
            <w:tcW w:w="7903" w:type="dxa"/>
          </w:tcPr>
          <w:p w14:paraId="14429BB5" w14:textId="77777777" w:rsidR="00E62B7B" w:rsidRPr="00E620E7" w:rsidRDefault="00E62B7B" w:rsidP="00E62B7B">
            <w:pPr>
              <w:pStyle w:val="NormaleWeb"/>
              <w:jc w:val="both"/>
              <w:rPr>
                <w:rFonts w:ascii="Bookman Old Style" w:hAnsi="Bookman Old Style"/>
                <w:b/>
                <w:i/>
                <w:iCs/>
              </w:rPr>
            </w:pPr>
            <w:r w:rsidRPr="00E620E7">
              <w:rPr>
                <w:rFonts w:ascii="Bookman Old Style" w:hAnsi="Bookman Old Style"/>
                <w:i/>
                <w:iCs/>
                <w:color w:val="000000"/>
                <w:sz w:val="22"/>
                <w:szCs w:val="22"/>
              </w:rPr>
              <w:t>Le ulteriori modifiche introdotte all’art. 50 comma 2 ter del CAD mirano sia a superare il concetto di sperimentazione della piattaforma passando ad una fase più operativa di “gestione”, sia ad adeguare il testo al vigente scenario di Governance e attribuzione di funzioni eliminando i riferimenti alla figura del Commissario straordinario per l’attuazione dell’Agenda digitale ora superata dall’introduzione di un Dipartimento dedicato presso la Presidenza del Consiglio dei Ministri.</w:t>
            </w:r>
          </w:p>
        </w:tc>
      </w:tr>
      <w:tr w:rsidR="00E62B7B" w:rsidRPr="00D8006E" w14:paraId="14429BBA" w14:textId="77777777" w:rsidTr="00E620E7">
        <w:trPr>
          <w:trHeight w:val="60"/>
        </w:trPr>
        <w:tc>
          <w:tcPr>
            <w:tcW w:w="6374" w:type="dxa"/>
          </w:tcPr>
          <w:p w14:paraId="14429BB7" w14:textId="77777777" w:rsidR="00E62B7B" w:rsidRPr="00D8006E" w:rsidRDefault="00E62B7B" w:rsidP="00E62B7B">
            <w:pPr>
              <w:autoSpaceDE w:val="0"/>
              <w:autoSpaceDN w:val="0"/>
              <w:adjustRightInd w:val="0"/>
              <w:jc w:val="both"/>
              <w:rPr>
                <w:rFonts w:ascii="Bookman Old Style" w:hAnsi="Bookman Old Style" w:cs="Times New Roman"/>
                <w:b/>
                <w:i/>
                <w:color w:val="020202"/>
              </w:rPr>
            </w:pPr>
            <w:r w:rsidRPr="00D8006E">
              <w:rPr>
                <w:rFonts w:ascii="Bookman Old Style" w:hAnsi="Bookman Old Style" w:cs="TimesNewRomanPSMT"/>
              </w:rPr>
              <w:t xml:space="preserve">4. Le disposizioni del presente articolo attengono ai livelli </w:t>
            </w:r>
            <w:r>
              <w:rPr>
                <w:rFonts w:ascii="Bookman Old Style" w:hAnsi="Bookman Old Style" w:cs="TimesNewRomanPSMT"/>
              </w:rPr>
              <w:t xml:space="preserve"> </w:t>
            </w:r>
            <w:r w:rsidRPr="00D8006E">
              <w:rPr>
                <w:rFonts w:ascii="Bookman Old Style" w:hAnsi="Bookman Old Style" w:cs="TimesNewRomanPSMT"/>
              </w:rPr>
              <w:t>essenziali delle prestazioni di cui</w:t>
            </w:r>
            <w:r>
              <w:rPr>
                <w:rFonts w:ascii="Bookman Old Style" w:hAnsi="Bookman Old Style" w:cs="TimesNewRomanPSMT"/>
              </w:rPr>
              <w:t xml:space="preserve"> </w:t>
            </w:r>
            <w:r w:rsidRPr="00D8006E">
              <w:rPr>
                <w:rFonts w:ascii="Bookman Old Style" w:hAnsi="Bookman Old Style" w:cs="TimesNewRomanPSMT"/>
              </w:rPr>
              <w:t>all</w:t>
            </w:r>
            <w:r>
              <w:rPr>
                <w:rFonts w:ascii="Bookman Old Style" w:hAnsi="Bookman Old Style" w:cs="Bookman Old Style"/>
              </w:rPr>
              <w:t>’</w:t>
            </w:r>
            <w:r w:rsidRPr="00D8006E">
              <w:rPr>
                <w:rFonts w:ascii="Bookman Old Style" w:hAnsi="Bookman Old Style" w:cs="TimesNewRomanPSMT"/>
              </w:rPr>
              <w:t>articolo 117, comma 2, lettera m), della Costit</w:t>
            </w:r>
            <w:r>
              <w:rPr>
                <w:rFonts w:ascii="Bookman Old Style" w:hAnsi="Bookman Old Style" w:cs="Bookman Old Style"/>
              </w:rPr>
              <w:t>uz</w:t>
            </w:r>
            <w:r w:rsidRPr="00D8006E">
              <w:rPr>
                <w:rFonts w:ascii="Bookman Old Style" w:hAnsi="Bookman Old Style" w:cs="TimesNewRomanPSMT"/>
              </w:rPr>
              <w:t>ione e prevalgono su ogni diversa disciplina</w:t>
            </w:r>
            <w:r>
              <w:rPr>
                <w:rFonts w:ascii="Bookman Old Style" w:hAnsi="Bookman Old Style" w:cs="TimesNewRomanPSMT"/>
              </w:rPr>
              <w:t xml:space="preserve"> </w:t>
            </w:r>
            <w:r w:rsidRPr="00D8006E">
              <w:rPr>
                <w:rFonts w:ascii="Bookman Old Style" w:hAnsi="Bookman Old Style" w:cs="TimesNewRomanPSMT"/>
              </w:rPr>
              <w:t>regionale.</w:t>
            </w:r>
          </w:p>
        </w:tc>
        <w:tc>
          <w:tcPr>
            <w:tcW w:w="7903" w:type="dxa"/>
          </w:tcPr>
          <w:p w14:paraId="14429BB9" w14:textId="1A441CFB" w:rsidR="00E62B7B" w:rsidRPr="00E620E7" w:rsidRDefault="00E62B7B" w:rsidP="00E62B7B">
            <w:pPr>
              <w:jc w:val="both"/>
              <w:rPr>
                <w:rFonts w:ascii="Bookman Old Style" w:hAnsi="Bookman Old Style" w:cstheme="minorHAnsi"/>
                <w:i/>
                <w:iCs/>
              </w:rPr>
            </w:pPr>
            <w:r w:rsidRPr="00E620E7">
              <w:rPr>
                <w:rFonts w:ascii="Bookman Old Style" w:hAnsi="Bookman Old Style" w:cstheme="minorHAnsi"/>
                <w:i/>
                <w:iCs/>
              </w:rPr>
              <w:t>Con una norma di chiusura, il</w:t>
            </w:r>
            <w:r w:rsidRPr="00E620E7">
              <w:rPr>
                <w:rFonts w:ascii="Bookman Old Style" w:hAnsi="Bookman Old Style" w:cstheme="minorHAnsi"/>
                <w:b/>
                <w:i/>
                <w:iCs/>
              </w:rPr>
              <w:t xml:space="preserve"> comma 4 </w:t>
            </w:r>
            <w:r w:rsidRPr="00E620E7">
              <w:rPr>
                <w:rFonts w:ascii="Bookman Old Style" w:hAnsi="Bookman Old Style" w:cstheme="minorHAnsi"/>
                <w:i/>
                <w:iCs/>
              </w:rPr>
              <w:t>dell’art. 264 stabilisce che le disposizioni in esso contenute attengono ai livelli essenziali delle  prestazioni  di  cui  all'articolo  117,  c.  2, lettera  m),  della  Costituzione  e  prevalgono  su  ogni   diversa disciplina regionale.</w:t>
            </w:r>
          </w:p>
        </w:tc>
      </w:tr>
    </w:tbl>
    <w:p w14:paraId="14429BBB" w14:textId="77777777" w:rsidR="00661569" w:rsidRPr="00661569" w:rsidRDefault="00661569" w:rsidP="00CF0316">
      <w:pPr>
        <w:rPr>
          <w:rFonts w:ascii="Bookman Old Style" w:hAnsi="Bookman Old Style"/>
        </w:rPr>
      </w:pPr>
    </w:p>
    <w:sectPr w:rsidR="00661569" w:rsidRPr="00661569" w:rsidSect="00E36A85">
      <w:headerReference w:type="default" r:id="rId19"/>
      <w:footerReference w:type="default" r:id="rId20"/>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024B" w14:textId="77777777" w:rsidR="00013FD9" w:rsidRDefault="00013FD9" w:rsidP="00D228C6">
      <w:pPr>
        <w:spacing w:after="0" w:line="240" w:lineRule="auto"/>
      </w:pPr>
      <w:r>
        <w:separator/>
      </w:r>
    </w:p>
  </w:endnote>
  <w:endnote w:type="continuationSeparator" w:id="0">
    <w:p w14:paraId="60C4C856" w14:textId="77777777" w:rsidR="00013FD9" w:rsidRDefault="00013FD9" w:rsidP="00D228C6">
      <w:pPr>
        <w:spacing w:after="0" w:line="240" w:lineRule="auto"/>
      </w:pPr>
      <w:r>
        <w:continuationSeparator/>
      </w:r>
    </w:p>
  </w:endnote>
  <w:endnote w:type="continuationNotice" w:id="1">
    <w:p w14:paraId="3FF124AE" w14:textId="77777777" w:rsidR="00013FD9" w:rsidRDefault="00013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sterStcc-Tondo">
    <w:altName w:val="Calibri"/>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sterStcc-Corsivo">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02094"/>
      <w:docPartObj>
        <w:docPartGallery w:val="Page Numbers (Bottom of Page)"/>
        <w:docPartUnique/>
      </w:docPartObj>
    </w:sdtPr>
    <w:sdtEndPr/>
    <w:sdtContent>
      <w:p w14:paraId="14429BC4" w14:textId="77777777" w:rsidR="006438D3" w:rsidRDefault="006438D3">
        <w:pPr>
          <w:pStyle w:val="Pidipagina"/>
          <w:jc w:val="center"/>
        </w:pPr>
        <w:r>
          <w:fldChar w:fldCharType="begin"/>
        </w:r>
        <w:r>
          <w:instrText>PAGE   \* MERGEFORMAT</w:instrText>
        </w:r>
        <w:r>
          <w:fldChar w:fldCharType="separate"/>
        </w:r>
        <w:r w:rsidR="00973402">
          <w:rPr>
            <w:noProof/>
          </w:rPr>
          <w:t>2</w:t>
        </w:r>
        <w:r>
          <w:rPr>
            <w:noProof/>
          </w:rPr>
          <w:fldChar w:fldCharType="end"/>
        </w:r>
      </w:p>
    </w:sdtContent>
  </w:sdt>
  <w:p w14:paraId="14429BC5" w14:textId="77777777" w:rsidR="006438D3" w:rsidRDefault="006438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2E403" w14:textId="77777777" w:rsidR="00013FD9" w:rsidRDefault="00013FD9" w:rsidP="00D228C6">
      <w:pPr>
        <w:spacing w:after="0" w:line="240" w:lineRule="auto"/>
      </w:pPr>
      <w:r>
        <w:separator/>
      </w:r>
    </w:p>
  </w:footnote>
  <w:footnote w:type="continuationSeparator" w:id="0">
    <w:p w14:paraId="44F1C720" w14:textId="77777777" w:rsidR="00013FD9" w:rsidRDefault="00013FD9" w:rsidP="00D228C6">
      <w:pPr>
        <w:spacing w:after="0" w:line="240" w:lineRule="auto"/>
      </w:pPr>
      <w:r>
        <w:continuationSeparator/>
      </w:r>
    </w:p>
  </w:footnote>
  <w:footnote w:type="continuationNotice" w:id="1">
    <w:p w14:paraId="2A752F04" w14:textId="77777777" w:rsidR="00013FD9" w:rsidRDefault="00013F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762"/>
      <w:gridCol w:w="4762"/>
      <w:gridCol w:w="4762"/>
    </w:tblGrid>
    <w:tr w:rsidR="006438D3" w14:paraId="2F78B4CA" w14:textId="77777777" w:rsidTr="5C9647B4">
      <w:tc>
        <w:tcPr>
          <w:tcW w:w="4762" w:type="dxa"/>
        </w:tcPr>
        <w:p w14:paraId="6B8B6EB9" w14:textId="5DFB0982" w:rsidR="006438D3" w:rsidRDefault="006438D3" w:rsidP="5C9647B4">
          <w:pPr>
            <w:pStyle w:val="Intestazione"/>
            <w:ind w:left="-115"/>
          </w:pPr>
        </w:p>
      </w:tc>
      <w:tc>
        <w:tcPr>
          <w:tcW w:w="4762" w:type="dxa"/>
        </w:tcPr>
        <w:p w14:paraId="727EF757" w14:textId="3BF828AD" w:rsidR="006438D3" w:rsidRDefault="006438D3" w:rsidP="5C9647B4">
          <w:pPr>
            <w:pStyle w:val="Intestazione"/>
            <w:jc w:val="center"/>
          </w:pPr>
        </w:p>
      </w:tc>
      <w:tc>
        <w:tcPr>
          <w:tcW w:w="4762" w:type="dxa"/>
        </w:tcPr>
        <w:p w14:paraId="5152FE7F" w14:textId="61E164D5" w:rsidR="006438D3" w:rsidRDefault="006438D3" w:rsidP="5C9647B4">
          <w:pPr>
            <w:pStyle w:val="Intestazione"/>
            <w:ind w:right="-115"/>
            <w:jc w:val="right"/>
          </w:pPr>
        </w:p>
      </w:tc>
    </w:tr>
  </w:tbl>
  <w:p w14:paraId="25F9FA20" w14:textId="6B129F46" w:rsidR="006438D3" w:rsidRDefault="006438D3" w:rsidP="5C9647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2FF9"/>
    <w:multiLevelType w:val="hybridMultilevel"/>
    <w:tmpl w:val="3D58D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E05F8"/>
    <w:multiLevelType w:val="hybridMultilevel"/>
    <w:tmpl w:val="FFFFFFFF"/>
    <w:lvl w:ilvl="0" w:tplc="3640947E">
      <w:start w:val="1"/>
      <w:numFmt w:val="lowerLetter"/>
      <w:lvlText w:val="%1)"/>
      <w:lvlJc w:val="left"/>
      <w:pPr>
        <w:ind w:left="720" w:hanging="360"/>
      </w:pPr>
    </w:lvl>
    <w:lvl w:ilvl="1" w:tplc="0F2663F6">
      <w:start w:val="1"/>
      <w:numFmt w:val="lowerLetter"/>
      <w:lvlText w:val="%2."/>
      <w:lvlJc w:val="left"/>
      <w:pPr>
        <w:ind w:left="1440" w:hanging="360"/>
      </w:pPr>
    </w:lvl>
    <w:lvl w:ilvl="2" w:tplc="5D143DBA">
      <w:start w:val="1"/>
      <w:numFmt w:val="lowerRoman"/>
      <w:lvlText w:val="%3."/>
      <w:lvlJc w:val="right"/>
      <w:pPr>
        <w:ind w:left="2160" w:hanging="180"/>
      </w:pPr>
    </w:lvl>
    <w:lvl w:ilvl="3" w:tplc="6F9E7E98">
      <w:start w:val="1"/>
      <w:numFmt w:val="decimal"/>
      <w:lvlText w:val="%4."/>
      <w:lvlJc w:val="left"/>
      <w:pPr>
        <w:ind w:left="2880" w:hanging="360"/>
      </w:pPr>
    </w:lvl>
    <w:lvl w:ilvl="4" w:tplc="EA16E470">
      <w:start w:val="1"/>
      <w:numFmt w:val="lowerLetter"/>
      <w:lvlText w:val="%5."/>
      <w:lvlJc w:val="left"/>
      <w:pPr>
        <w:ind w:left="3600" w:hanging="360"/>
      </w:pPr>
    </w:lvl>
    <w:lvl w:ilvl="5" w:tplc="53CE6144">
      <w:start w:val="1"/>
      <w:numFmt w:val="lowerRoman"/>
      <w:lvlText w:val="%6."/>
      <w:lvlJc w:val="right"/>
      <w:pPr>
        <w:ind w:left="4320" w:hanging="180"/>
      </w:pPr>
    </w:lvl>
    <w:lvl w:ilvl="6" w:tplc="EBAA5706">
      <w:start w:val="1"/>
      <w:numFmt w:val="decimal"/>
      <w:lvlText w:val="%7."/>
      <w:lvlJc w:val="left"/>
      <w:pPr>
        <w:ind w:left="5040" w:hanging="360"/>
      </w:pPr>
    </w:lvl>
    <w:lvl w:ilvl="7" w:tplc="E9E0B5D4">
      <w:start w:val="1"/>
      <w:numFmt w:val="lowerLetter"/>
      <w:lvlText w:val="%8."/>
      <w:lvlJc w:val="left"/>
      <w:pPr>
        <w:ind w:left="5760" w:hanging="360"/>
      </w:pPr>
    </w:lvl>
    <w:lvl w:ilvl="8" w:tplc="28D4A38E">
      <w:start w:val="1"/>
      <w:numFmt w:val="lowerRoman"/>
      <w:lvlText w:val="%9."/>
      <w:lvlJc w:val="right"/>
      <w:pPr>
        <w:ind w:left="6480" w:hanging="180"/>
      </w:pPr>
    </w:lvl>
  </w:abstractNum>
  <w:abstractNum w:abstractNumId="2" w15:restartNumberingAfterBreak="0">
    <w:nsid w:val="1FE42EFA"/>
    <w:multiLevelType w:val="hybridMultilevel"/>
    <w:tmpl w:val="B204B9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771CBB"/>
    <w:multiLevelType w:val="hybridMultilevel"/>
    <w:tmpl w:val="BA3C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016AB"/>
    <w:multiLevelType w:val="hybridMultilevel"/>
    <w:tmpl w:val="802223E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 w15:restartNumberingAfterBreak="0">
    <w:nsid w:val="22E318CB"/>
    <w:multiLevelType w:val="hybridMultilevel"/>
    <w:tmpl w:val="972E6C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5B37010"/>
    <w:multiLevelType w:val="hybridMultilevel"/>
    <w:tmpl w:val="E2B83610"/>
    <w:lvl w:ilvl="0" w:tplc="5D34ECE6">
      <w:start w:val="1"/>
      <w:numFmt w:val="lowerLetter"/>
      <w:lvlText w:val="%1)"/>
      <w:lvlJc w:val="left"/>
      <w:pPr>
        <w:ind w:left="720" w:hanging="360"/>
      </w:pPr>
    </w:lvl>
    <w:lvl w:ilvl="1" w:tplc="DD3E0DF2">
      <w:start w:val="1"/>
      <w:numFmt w:val="lowerLetter"/>
      <w:lvlText w:val="%2."/>
      <w:lvlJc w:val="left"/>
      <w:pPr>
        <w:ind w:left="1440" w:hanging="360"/>
      </w:pPr>
    </w:lvl>
    <w:lvl w:ilvl="2" w:tplc="6AACBA94">
      <w:start w:val="1"/>
      <w:numFmt w:val="lowerRoman"/>
      <w:lvlText w:val="%3."/>
      <w:lvlJc w:val="right"/>
      <w:pPr>
        <w:ind w:left="2160" w:hanging="180"/>
      </w:pPr>
    </w:lvl>
    <w:lvl w:ilvl="3" w:tplc="44524B48">
      <w:start w:val="1"/>
      <w:numFmt w:val="decimal"/>
      <w:lvlText w:val="%4."/>
      <w:lvlJc w:val="left"/>
      <w:pPr>
        <w:ind w:left="2880" w:hanging="360"/>
      </w:pPr>
    </w:lvl>
    <w:lvl w:ilvl="4" w:tplc="96D61D20">
      <w:start w:val="1"/>
      <w:numFmt w:val="lowerLetter"/>
      <w:lvlText w:val="%5."/>
      <w:lvlJc w:val="left"/>
      <w:pPr>
        <w:ind w:left="3600" w:hanging="360"/>
      </w:pPr>
    </w:lvl>
    <w:lvl w:ilvl="5" w:tplc="B07613D2">
      <w:start w:val="1"/>
      <w:numFmt w:val="lowerRoman"/>
      <w:lvlText w:val="%6."/>
      <w:lvlJc w:val="right"/>
      <w:pPr>
        <w:ind w:left="4320" w:hanging="180"/>
      </w:pPr>
    </w:lvl>
    <w:lvl w:ilvl="6" w:tplc="C69AAB00">
      <w:start w:val="1"/>
      <w:numFmt w:val="decimal"/>
      <w:lvlText w:val="%7."/>
      <w:lvlJc w:val="left"/>
      <w:pPr>
        <w:ind w:left="5040" w:hanging="360"/>
      </w:pPr>
    </w:lvl>
    <w:lvl w:ilvl="7" w:tplc="8D48A6E0">
      <w:start w:val="1"/>
      <w:numFmt w:val="lowerLetter"/>
      <w:lvlText w:val="%8."/>
      <w:lvlJc w:val="left"/>
      <w:pPr>
        <w:ind w:left="5760" w:hanging="360"/>
      </w:pPr>
    </w:lvl>
    <w:lvl w:ilvl="8" w:tplc="63505418">
      <w:start w:val="1"/>
      <w:numFmt w:val="lowerRoman"/>
      <w:lvlText w:val="%9."/>
      <w:lvlJc w:val="right"/>
      <w:pPr>
        <w:ind w:left="6480" w:hanging="180"/>
      </w:pPr>
    </w:lvl>
  </w:abstractNum>
  <w:abstractNum w:abstractNumId="7" w15:restartNumberingAfterBreak="0">
    <w:nsid w:val="30AB5410"/>
    <w:multiLevelType w:val="hybridMultilevel"/>
    <w:tmpl w:val="4F8C3610"/>
    <w:lvl w:ilvl="0" w:tplc="04100017">
      <w:start w:val="6"/>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323854CD"/>
    <w:multiLevelType w:val="hybridMultilevel"/>
    <w:tmpl w:val="8A02E6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2EA6C3F"/>
    <w:multiLevelType w:val="hybridMultilevel"/>
    <w:tmpl w:val="5EDCAE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B3526F"/>
    <w:multiLevelType w:val="hybridMultilevel"/>
    <w:tmpl w:val="EF0C3E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7EA47F5"/>
    <w:multiLevelType w:val="hybridMultilevel"/>
    <w:tmpl w:val="7F64C10E"/>
    <w:lvl w:ilvl="0" w:tplc="AABA3910">
      <w:start w:val="1"/>
      <w:numFmt w:val="lowerLetter"/>
      <w:lvlText w:val="%1)"/>
      <w:lvlJc w:val="left"/>
      <w:pPr>
        <w:ind w:left="720" w:hanging="360"/>
      </w:pPr>
    </w:lvl>
    <w:lvl w:ilvl="1" w:tplc="6A302F7A">
      <w:start w:val="1"/>
      <w:numFmt w:val="lowerLetter"/>
      <w:lvlText w:val="%2."/>
      <w:lvlJc w:val="left"/>
      <w:pPr>
        <w:ind w:left="1440" w:hanging="360"/>
      </w:pPr>
    </w:lvl>
    <w:lvl w:ilvl="2" w:tplc="C6B6C4A8">
      <w:start w:val="1"/>
      <w:numFmt w:val="lowerRoman"/>
      <w:lvlText w:val="%3."/>
      <w:lvlJc w:val="right"/>
      <w:pPr>
        <w:ind w:left="2160" w:hanging="180"/>
      </w:pPr>
    </w:lvl>
    <w:lvl w:ilvl="3" w:tplc="0F242E20">
      <w:start w:val="1"/>
      <w:numFmt w:val="decimal"/>
      <w:lvlText w:val="%4."/>
      <w:lvlJc w:val="left"/>
      <w:pPr>
        <w:ind w:left="2880" w:hanging="360"/>
      </w:pPr>
    </w:lvl>
    <w:lvl w:ilvl="4" w:tplc="E8104812">
      <w:start w:val="1"/>
      <w:numFmt w:val="lowerLetter"/>
      <w:lvlText w:val="%5."/>
      <w:lvlJc w:val="left"/>
      <w:pPr>
        <w:ind w:left="3600" w:hanging="360"/>
      </w:pPr>
    </w:lvl>
    <w:lvl w:ilvl="5" w:tplc="6714C954">
      <w:start w:val="1"/>
      <w:numFmt w:val="lowerRoman"/>
      <w:lvlText w:val="%6."/>
      <w:lvlJc w:val="right"/>
      <w:pPr>
        <w:ind w:left="4320" w:hanging="180"/>
      </w:pPr>
    </w:lvl>
    <w:lvl w:ilvl="6" w:tplc="33C0B3B4">
      <w:start w:val="1"/>
      <w:numFmt w:val="decimal"/>
      <w:lvlText w:val="%7."/>
      <w:lvlJc w:val="left"/>
      <w:pPr>
        <w:ind w:left="5040" w:hanging="360"/>
      </w:pPr>
    </w:lvl>
    <w:lvl w:ilvl="7" w:tplc="8606F478">
      <w:start w:val="1"/>
      <w:numFmt w:val="lowerLetter"/>
      <w:lvlText w:val="%8."/>
      <w:lvlJc w:val="left"/>
      <w:pPr>
        <w:ind w:left="5760" w:hanging="360"/>
      </w:pPr>
    </w:lvl>
    <w:lvl w:ilvl="8" w:tplc="4B2E9110">
      <w:start w:val="1"/>
      <w:numFmt w:val="lowerRoman"/>
      <w:lvlText w:val="%9."/>
      <w:lvlJc w:val="right"/>
      <w:pPr>
        <w:ind w:left="6480" w:hanging="180"/>
      </w:pPr>
    </w:lvl>
  </w:abstractNum>
  <w:abstractNum w:abstractNumId="12" w15:restartNumberingAfterBreak="0">
    <w:nsid w:val="43C21CC8"/>
    <w:multiLevelType w:val="hybridMultilevel"/>
    <w:tmpl w:val="A5008230"/>
    <w:lvl w:ilvl="0" w:tplc="F21CB5B0">
      <w:start w:val="1"/>
      <w:numFmt w:val="lowerLetter"/>
      <w:lvlText w:val="%1)"/>
      <w:lvlJc w:val="left"/>
      <w:pPr>
        <w:ind w:left="720" w:hanging="360"/>
      </w:pPr>
    </w:lvl>
    <w:lvl w:ilvl="1" w:tplc="B214246A">
      <w:start w:val="1"/>
      <w:numFmt w:val="lowerLetter"/>
      <w:lvlText w:val="%2."/>
      <w:lvlJc w:val="left"/>
      <w:pPr>
        <w:ind w:left="1440" w:hanging="360"/>
      </w:pPr>
    </w:lvl>
    <w:lvl w:ilvl="2" w:tplc="55BEB3DC">
      <w:start w:val="1"/>
      <w:numFmt w:val="lowerRoman"/>
      <w:lvlText w:val="%3."/>
      <w:lvlJc w:val="right"/>
      <w:pPr>
        <w:ind w:left="2160" w:hanging="180"/>
      </w:pPr>
    </w:lvl>
    <w:lvl w:ilvl="3" w:tplc="B6F2DA2E">
      <w:start w:val="1"/>
      <w:numFmt w:val="decimal"/>
      <w:lvlText w:val="%4."/>
      <w:lvlJc w:val="left"/>
      <w:pPr>
        <w:ind w:left="2880" w:hanging="360"/>
      </w:pPr>
    </w:lvl>
    <w:lvl w:ilvl="4" w:tplc="D89A3FC6">
      <w:start w:val="1"/>
      <w:numFmt w:val="lowerLetter"/>
      <w:lvlText w:val="%5."/>
      <w:lvlJc w:val="left"/>
      <w:pPr>
        <w:ind w:left="3600" w:hanging="360"/>
      </w:pPr>
    </w:lvl>
    <w:lvl w:ilvl="5" w:tplc="DC18FFFC">
      <w:start w:val="1"/>
      <w:numFmt w:val="lowerRoman"/>
      <w:lvlText w:val="%6."/>
      <w:lvlJc w:val="right"/>
      <w:pPr>
        <w:ind w:left="4320" w:hanging="180"/>
      </w:pPr>
    </w:lvl>
    <w:lvl w:ilvl="6" w:tplc="1CAA1EB8">
      <w:start w:val="1"/>
      <w:numFmt w:val="decimal"/>
      <w:lvlText w:val="%7."/>
      <w:lvlJc w:val="left"/>
      <w:pPr>
        <w:ind w:left="5040" w:hanging="360"/>
      </w:pPr>
    </w:lvl>
    <w:lvl w:ilvl="7" w:tplc="D172C034">
      <w:start w:val="1"/>
      <w:numFmt w:val="lowerLetter"/>
      <w:lvlText w:val="%8."/>
      <w:lvlJc w:val="left"/>
      <w:pPr>
        <w:ind w:left="5760" w:hanging="360"/>
      </w:pPr>
    </w:lvl>
    <w:lvl w:ilvl="8" w:tplc="1C4CD6C2">
      <w:start w:val="1"/>
      <w:numFmt w:val="lowerRoman"/>
      <w:lvlText w:val="%9."/>
      <w:lvlJc w:val="right"/>
      <w:pPr>
        <w:ind w:left="6480" w:hanging="180"/>
      </w:pPr>
    </w:lvl>
  </w:abstractNum>
  <w:abstractNum w:abstractNumId="13" w15:restartNumberingAfterBreak="0">
    <w:nsid w:val="48D83859"/>
    <w:multiLevelType w:val="hybridMultilevel"/>
    <w:tmpl w:val="8A88F4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92E1D5F"/>
    <w:multiLevelType w:val="hybridMultilevel"/>
    <w:tmpl w:val="0CBE45E8"/>
    <w:lvl w:ilvl="0" w:tplc="62361944">
      <w:start w:val="1"/>
      <w:numFmt w:val="lowerLetter"/>
      <w:lvlText w:val="%1)"/>
      <w:lvlJc w:val="left"/>
      <w:pPr>
        <w:ind w:left="720" w:hanging="360"/>
      </w:pPr>
    </w:lvl>
    <w:lvl w:ilvl="1" w:tplc="91C48D98">
      <w:start w:val="1"/>
      <w:numFmt w:val="lowerLetter"/>
      <w:lvlText w:val="%2."/>
      <w:lvlJc w:val="left"/>
      <w:pPr>
        <w:ind w:left="1440" w:hanging="360"/>
      </w:pPr>
    </w:lvl>
    <w:lvl w:ilvl="2" w:tplc="A170AE84">
      <w:start w:val="1"/>
      <w:numFmt w:val="lowerRoman"/>
      <w:lvlText w:val="%3."/>
      <w:lvlJc w:val="right"/>
      <w:pPr>
        <w:ind w:left="2160" w:hanging="180"/>
      </w:pPr>
    </w:lvl>
    <w:lvl w:ilvl="3" w:tplc="9B9C3414">
      <w:start w:val="1"/>
      <w:numFmt w:val="decimal"/>
      <w:lvlText w:val="%4."/>
      <w:lvlJc w:val="left"/>
      <w:pPr>
        <w:ind w:left="2880" w:hanging="360"/>
      </w:pPr>
    </w:lvl>
    <w:lvl w:ilvl="4" w:tplc="424A66EA">
      <w:start w:val="1"/>
      <w:numFmt w:val="lowerLetter"/>
      <w:lvlText w:val="%5."/>
      <w:lvlJc w:val="left"/>
      <w:pPr>
        <w:ind w:left="3600" w:hanging="360"/>
      </w:pPr>
    </w:lvl>
    <w:lvl w:ilvl="5" w:tplc="8584C296">
      <w:start w:val="1"/>
      <w:numFmt w:val="lowerRoman"/>
      <w:lvlText w:val="%6."/>
      <w:lvlJc w:val="right"/>
      <w:pPr>
        <w:ind w:left="4320" w:hanging="180"/>
      </w:pPr>
    </w:lvl>
    <w:lvl w:ilvl="6" w:tplc="77125D14">
      <w:start w:val="1"/>
      <w:numFmt w:val="decimal"/>
      <w:lvlText w:val="%7."/>
      <w:lvlJc w:val="left"/>
      <w:pPr>
        <w:ind w:left="5040" w:hanging="360"/>
      </w:pPr>
    </w:lvl>
    <w:lvl w:ilvl="7" w:tplc="28C20B64">
      <w:start w:val="1"/>
      <w:numFmt w:val="lowerLetter"/>
      <w:lvlText w:val="%8."/>
      <w:lvlJc w:val="left"/>
      <w:pPr>
        <w:ind w:left="5760" w:hanging="360"/>
      </w:pPr>
    </w:lvl>
    <w:lvl w:ilvl="8" w:tplc="6DF85F78">
      <w:start w:val="1"/>
      <w:numFmt w:val="lowerRoman"/>
      <w:lvlText w:val="%9."/>
      <w:lvlJc w:val="right"/>
      <w:pPr>
        <w:ind w:left="6480" w:hanging="180"/>
      </w:pPr>
    </w:lvl>
  </w:abstractNum>
  <w:abstractNum w:abstractNumId="15" w15:restartNumberingAfterBreak="0">
    <w:nsid w:val="49F2049D"/>
    <w:multiLevelType w:val="hybridMultilevel"/>
    <w:tmpl w:val="CCC650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C0D4F70"/>
    <w:multiLevelType w:val="hybridMultilevel"/>
    <w:tmpl w:val="956A9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A10007"/>
    <w:multiLevelType w:val="hybridMultilevel"/>
    <w:tmpl w:val="5554F82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8" w15:restartNumberingAfterBreak="0">
    <w:nsid w:val="4EC065A3"/>
    <w:multiLevelType w:val="hybridMultilevel"/>
    <w:tmpl w:val="E7D808E4"/>
    <w:lvl w:ilvl="0" w:tplc="50D69A3E">
      <w:start w:val="1"/>
      <w:numFmt w:val="lowerLetter"/>
      <w:lvlText w:val="%1)"/>
      <w:lvlJc w:val="left"/>
      <w:pPr>
        <w:ind w:left="720" w:hanging="360"/>
      </w:pPr>
    </w:lvl>
    <w:lvl w:ilvl="1" w:tplc="CBC04100">
      <w:start w:val="1"/>
      <w:numFmt w:val="lowerLetter"/>
      <w:lvlText w:val="%2."/>
      <w:lvlJc w:val="left"/>
      <w:pPr>
        <w:ind w:left="1440" w:hanging="360"/>
      </w:pPr>
    </w:lvl>
    <w:lvl w:ilvl="2" w:tplc="1B40ECD6">
      <w:start w:val="1"/>
      <w:numFmt w:val="lowerRoman"/>
      <w:lvlText w:val="%3."/>
      <w:lvlJc w:val="right"/>
      <w:pPr>
        <w:ind w:left="2160" w:hanging="180"/>
      </w:pPr>
    </w:lvl>
    <w:lvl w:ilvl="3" w:tplc="75CECD34">
      <w:start w:val="1"/>
      <w:numFmt w:val="decimal"/>
      <w:lvlText w:val="%4."/>
      <w:lvlJc w:val="left"/>
      <w:pPr>
        <w:ind w:left="2880" w:hanging="360"/>
      </w:pPr>
    </w:lvl>
    <w:lvl w:ilvl="4" w:tplc="DBE44D7E">
      <w:start w:val="1"/>
      <w:numFmt w:val="lowerLetter"/>
      <w:lvlText w:val="%5."/>
      <w:lvlJc w:val="left"/>
      <w:pPr>
        <w:ind w:left="3600" w:hanging="360"/>
      </w:pPr>
    </w:lvl>
    <w:lvl w:ilvl="5" w:tplc="6BD68A56">
      <w:start w:val="1"/>
      <w:numFmt w:val="lowerRoman"/>
      <w:lvlText w:val="%6."/>
      <w:lvlJc w:val="right"/>
      <w:pPr>
        <w:ind w:left="4320" w:hanging="180"/>
      </w:pPr>
    </w:lvl>
    <w:lvl w:ilvl="6" w:tplc="A3C41FCE">
      <w:start w:val="1"/>
      <w:numFmt w:val="decimal"/>
      <w:lvlText w:val="%7."/>
      <w:lvlJc w:val="left"/>
      <w:pPr>
        <w:ind w:left="5040" w:hanging="360"/>
      </w:pPr>
    </w:lvl>
    <w:lvl w:ilvl="7" w:tplc="848208D8">
      <w:start w:val="1"/>
      <w:numFmt w:val="lowerLetter"/>
      <w:lvlText w:val="%8."/>
      <w:lvlJc w:val="left"/>
      <w:pPr>
        <w:ind w:left="5760" w:hanging="360"/>
      </w:pPr>
    </w:lvl>
    <w:lvl w:ilvl="8" w:tplc="BB8A3A42">
      <w:start w:val="1"/>
      <w:numFmt w:val="lowerRoman"/>
      <w:lvlText w:val="%9."/>
      <w:lvlJc w:val="right"/>
      <w:pPr>
        <w:ind w:left="6480" w:hanging="180"/>
      </w:pPr>
    </w:lvl>
  </w:abstractNum>
  <w:abstractNum w:abstractNumId="19" w15:restartNumberingAfterBreak="0">
    <w:nsid w:val="4F3160D6"/>
    <w:multiLevelType w:val="hybridMultilevel"/>
    <w:tmpl w:val="FFFFFFFF"/>
    <w:lvl w:ilvl="0" w:tplc="5D5280DC">
      <w:start w:val="1"/>
      <w:numFmt w:val="lowerLetter"/>
      <w:lvlText w:val="%1)"/>
      <w:lvlJc w:val="left"/>
      <w:pPr>
        <w:ind w:left="720" w:hanging="360"/>
      </w:pPr>
    </w:lvl>
    <w:lvl w:ilvl="1" w:tplc="025C0144">
      <w:start w:val="1"/>
      <w:numFmt w:val="lowerLetter"/>
      <w:lvlText w:val="%2."/>
      <w:lvlJc w:val="left"/>
      <w:pPr>
        <w:ind w:left="1440" w:hanging="360"/>
      </w:pPr>
    </w:lvl>
    <w:lvl w:ilvl="2" w:tplc="FDAEA510">
      <w:start w:val="1"/>
      <w:numFmt w:val="lowerRoman"/>
      <w:lvlText w:val="%3."/>
      <w:lvlJc w:val="right"/>
      <w:pPr>
        <w:ind w:left="2160" w:hanging="180"/>
      </w:pPr>
    </w:lvl>
    <w:lvl w:ilvl="3" w:tplc="02247DC8">
      <w:start w:val="1"/>
      <w:numFmt w:val="decimal"/>
      <w:lvlText w:val="%4."/>
      <w:lvlJc w:val="left"/>
      <w:pPr>
        <w:ind w:left="2880" w:hanging="360"/>
      </w:pPr>
    </w:lvl>
    <w:lvl w:ilvl="4" w:tplc="02605A04">
      <w:start w:val="1"/>
      <w:numFmt w:val="lowerLetter"/>
      <w:lvlText w:val="%5."/>
      <w:lvlJc w:val="left"/>
      <w:pPr>
        <w:ind w:left="3600" w:hanging="360"/>
      </w:pPr>
    </w:lvl>
    <w:lvl w:ilvl="5" w:tplc="C2142578">
      <w:start w:val="1"/>
      <w:numFmt w:val="lowerRoman"/>
      <w:lvlText w:val="%6."/>
      <w:lvlJc w:val="right"/>
      <w:pPr>
        <w:ind w:left="4320" w:hanging="180"/>
      </w:pPr>
    </w:lvl>
    <w:lvl w:ilvl="6" w:tplc="F96E8EDE">
      <w:start w:val="1"/>
      <w:numFmt w:val="decimal"/>
      <w:lvlText w:val="%7."/>
      <w:lvlJc w:val="left"/>
      <w:pPr>
        <w:ind w:left="5040" w:hanging="360"/>
      </w:pPr>
    </w:lvl>
    <w:lvl w:ilvl="7" w:tplc="42D2DD16">
      <w:start w:val="1"/>
      <w:numFmt w:val="lowerLetter"/>
      <w:lvlText w:val="%8."/>
      <w:lvlJc w:val="left"/>
      <w:pPr>
        <w:ind w:left="5760" w:hanging="360"/>
      </w:pPr>
    </w:lvl>
    <w:lvl w:ilvl="8" w:tplc="3FF63192">
      <w:start w:val="1"/>
      <w:numFmt w:val="lowerRoman"/>
      <w:lvlText w:val="%9."/>
      <w:lvlJc w:val="right"/>
      <w:pPr>
        <w:ind w:left="6480" w:hanging="180"/>
      </w:pPr>
    </w:lvl>
  </w:abstractNum>
  <w:abstractNum w:abstractNumId="20" w15:restartNumberingAfterBreak="0">
    <w:nsid w:val="5D2404D1"/>
    <w:multiLevelType w:val="hybridMultilevel"/>
    <w:tmpl w:val="0E1C85EA"/>
    <w:lvl w:ilvl="0" w:tplc="581481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933147"/>
    <w:multiLevelType w:val="hybridMultilevel"/>
    <w:tmpl w:val="FFFFFFFF"/>
    <w:lvl w:ilvl="0" w:tplc="59C2CD30">
      <w:start w:val="1"/>
      <w:numFmt w:val="lowerLetter"/>
      <w:lvlText w:val="%1)"/>
      <w:lvlJc w:val="left"/>
      <w:pPr>
        <w:ind w:left="720" w:hanging="360"/>
      </w:pPr>
    </w:lvl>
    <w:lvl w:ilvl="1" w:tplc="4DD08F88">
      <w:start w:val="1"/>
      <w:numFmt w:val="lowerLetter"/>
      <w:lvlText w:val="%2."/>
      <w:lvlJc w:val="left"/>
      <w:pPr>
        <w:ind w:left="1440" w:hanging="360"/>
      </w:pPr>
    </w:lvl>
    <w:lvl w:ilvl="2" w:tplc="EE64F968">
      <w:start w:val="1"/>
      <w:numFmt w:val="lowerRoman"/>
      <w:lvlText w:val="%3."/>
      <w:lvlJc w:val="right"/>
      <w:pPr>
        <w:ind w:left="2160" w:hanging="180"/>
      </w:pPr>
    </w:lvl>
    <w:lvl w:ilvl="3" w:tplc="92AA0CDC">
      <w:start w:val="1"/>
      <w:numFmt w:val="decimal"/>
      <w:lvlText w:val="%4."/>
      <w:lvlJc w:val="left"/>
      <w:pPr>
        <w:ind w:left="2880" w:hanging="360"/>
      </w:pPr>
    </w:lvl>
    <w:lvl w:ilvl="4" w:tplc="C5A037F6">
      <w:start w:val="1"/>
      <w:numFmt w:val="lowerLetter"/>
      <w:lvlText w:val="%5."/>
      <w:lvlJc w:val="left"/>
      <w:pPr>
        <w:ind w:left="3600" w:hanging="360"/>
      </w:pPr>
    </w:lvl>
    <w:lvl w:ilvl="5" w:tplc="6A6ADD2A">
      <w:start w:val="1"/>
      <w:numFmt w:val="lowerRoman"/>
      <w:lvlText w:val="%6."/>
      <w:lvlJc w:val="right"/>
      <w:pPr>
        <w:ind w:left="4320" w:hanging="180"/>
      </w:pPr>
    </w:lvl>
    <w:lvl w:ilvl="6" w:tplc="3D904172">
      <w:start w:val="1"/>
      <w:numFmt w:val="decimal"/>
      <w:lvlText w:val="%7."/>
      <w:lvlJc w:val="left"/>
      <w:pPr>
        <w:ind w:left="5040" w:hanging="360"/>
      </w:pPr>
    </w:lvl>
    <w:lvl w:ilvl="7" w:tplc="1EA4E1DA">
      <w:start w:val="1"/>
      <w:numFmt w:val="lowerLetter"/>
      <w:lvlText w:val="%8."/>
      <w:lvlJc w:val="left"/>
      <w:pPr>
        <w:ind w:left="5760" w:hanging="360"/>
      </w:pPr>
    </w:lvl>
    <w:lvl w:ilvl="8" w:tplc="E4620224">
      <w:start w:val="1"/>
      <w:numFmt w:val="lowerRoman"/>
      <w:lvlText w:val="%9."/>
      <w:lvlJc w:val="right"/>
      <w:pPr>
        <w:ind w:left="6480" w:hanging="180"/>
      </w:pPr>
    </w:lvl>
  </w:abstractNum>
  <w:abstractNum w:abstractNumId="22" w15:restartNumberingAfterBreak="0">
    <w:nsid w:val="64DA5C64"/>
    <w:multiLevelType w:val="hybridMultilevel"/>
    <w:tmpl w:val="74AE9C36"/>
    <w:lvl w:ilvl="0" w:tplc="54246670">
      <w:start w:val="1"/>
      <w:numFmt w:val="bullet"/>
      <w:lvlText w:val="-"/>
      <w:lvlJc w:val="left"/>
      <w:pPr>
        <w:tabs>
          <w:tab w:val="num" w:pos="720"/>
        </w:tabs>
        <w:ind w:left="720" w:hanging="360"/>
      </w:pPr>
      <w:rPr>
        <w:rFonts w:ascii="Times New Roman" w:hAnsi="Times New Roman" w:hint="default"/>
      </w:rPr>
    </w:lvl>
    <w:lvl w:ilvl="1" w:tplc="3078B566">
      <w:numFmt w:val="bullet"/>
      <w:lvlText w:val="-"/>
      <w:lvlJc w:val="left"/>
      <w:pPr>
        <w:tabs>
          <w:tab w:val="num" w:pos="1440"/>
        </w:tabs>
        <w:ind w:left="1440" w:hanging="360"/>
      </w:pPr>
      <w:rPr>
        <w:rFonts w:ascii="Times New Roman" w:hAnsi="Times New Roman" w:hint="default"/>
      </w:rPr>
    </w:lvl>
    <w:lvl w:ilvl="2" w:tplc="AD646720" w:tentative="1">
      <w:start w:val="1"/>
      <w:numFmt w:val="bullet"/>
      <w:lvlText w:val="-"/>
      <w:lvlJc w:val="left"/>
      <w:pPr>
        <w:tabs>
          <w:tab w:val="num" w:pos="2160"/>
        </w:tabs>
        <w:ind w:left="2160" w:hanging="360"/>
      </w:pPr>
      <w:rPr>
        <w:rFonts w:ascii="Times New Roman" w:hAnsi="Times New Roman" w:hint="default"/>
      </w:rPr>
    </w:lvl>
    <w:lvl w:ilvl="3" w:tplc="D11CA97A" w:tentative="1">
      <w:start w:val="1"/>
      <w:numFmt w:val="bullet"/>
      <w:lvlText w:val="-"/>
      <w:lvlJc w:val="left"/>
      <w:pPr>
        <w:tabs>
          <w:tab w:val="num" w:pos="2880"/>
        </w:tabs>
        <w:ind w:left="2880" w:hanging="360"/>
      </w:pPr>
      <w:rPr>
        <w:rFonts w:ascii="Times New Roman" w:hAnsi="Times New Roman" w:hint="default"/>
      </w:rPr>
    </w:lvl>
    <w:lvl w:ilvl="4" w:tplc="1F3E0F8C" w:tentative="1">
      <w:start w:val="1"/>
      <w:numFmt w:val="bullet"/>
      <w:lvlText w:val="-"/>
      <w:lvlJc w:val="left"/>
      <w:pPr>
        <w:tabs>
          <w:tab w:val="num" w:pos="3600"/>
        </w:tabs>
        <w:ind w:left="3600" w:hanging="360"/>
      </w:pPr>
      <w:rPr>
        <w:rFonts w:ascii="Times New Roman" w:hAnsi="Times New Roman" w:hint="default"/>
      </w:rPr>
    </w:lvl>
    <w:lvl w:ilvl="5" w:tplc="AA621A76" w:tentative="1">
      <w:start w:val="1"/>
      <w:numFmt w:val="bullet"/>
      <w:lvlText w:val="-"/>
      <w:lvlJc w:val="left"/>
      <w:pPr>
        <w:tabs>
          <w:tab w:val="num" w:pos="4320"/>
        </w:tabs>
        <w:ind w:left="4320" w:hanging="360"/>
      </w:pPr>
      <w:rPr>
        <w:rFonts w:ascii="Times New Roman" w:hAnsi="Times New Roman" w:hint="default"/>
      </w:rPr>
    </w:lvl>
    <w:lvl w:ilvl="6" w:tplc="619065B8" w:tentative="1">
      <w:start w:val="1"/>
      <w:numFmt w:val="bullet"/>
      <w:lvlText w:val="-"/>
      <w:lvlJc w:val="left"/>
      <w:pPr>
        <w:tabs>
          <w:tab w:val="num" w:pos="5040"/>
        </w:tabs>
        <w:ind w:left="5040" w:hanging="360"/>
      </w:pPr>
      <w:rPr>
        <w:rFonts w:ascii="Times New Roman" w:hAnsi="Times New Roman" w:hint="default"/>
      </w:rPr>
    </w:lvl>
    <w:lvl w:ilvl="7" w:tplc="AD18DF42" w:tentative="1">
      <w:start w:val="1"/>
      <w:numFmt w:val="bullet"/>
      <w:lvlText w:val="-"/>
      <w:lvlJc w:val="left"/>
      <w:pPr>
        <w:tabs>
          <w:tab w:val="num" w:pos="5760"/>
        </w:tabs>
        <w:ind w:left="5760" w:hanging="360"/>
      </w:pPr>
      <w:rPr>
        <w:rFonts w:ascii="Times New Roman" w:hAnsi="Times New Roman" w:hint="default"/>
      </w:rPr>
    </w:lvl>
    <w:lvl w:ilvl="8" w:tplc="9B9A14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BE14CB"/>
    <w:multiLevelType w:val="hybridMultilevel"/>
    <w:tmpl w:val="AE58D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A1742A"/>
    <w:multiLevelType w:val="hybridMultilevel"/>
    <w:tmpl w:val="1C2AB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3096466"/>
    <w:multiLevelType w:val="hybridMultilevel"/>
    <w:tmpl w:val="E9FE6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3E56FC8"/>
    <w:multiLevelType w:val="hybridMultilevel"/>
    <w:tmpl w:val="30022FF4"/>
    <w:lvl w:ilvl="0" w:tplc="BB9E0E0C">
      <w:numFmt w:val="bullet"/>
      <w:lvlText w:val="-"/>
      <w:lvlJc w:val="left"/>
      <w:pPr>
        <w:ind w:left="432" w:hanging="360"/>
      </w:pPr>
      <w:rPr>
        <w:rFonts w:ascii="Bookman Old Style" w:eastAsiaTheme="minorHAnsi" w:hAnsi="Bookman Old Style" w:cstheme="minorBidi"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7" w15:restartNumberingAfterBreak="0">
    <w:nsid w:val="7C9C508F"/>
    <w:multiLevelType w:val="hybridMultilevel"/>
    <w:tmpl w:val="638A413E"/>
    <w:lvl w:ilvl="0" w:tplc="99583ACE">
      <w:start w:val="6"/>
      <w:numFmt w:val="bullet"/>
      <w:lvlText w:val="-"/>
      <w:lvlJc w:val="left"/>
      <w:pPr>
        <w:ind w:left="360" w:hanging="360"/>
      </w:pPr>
      <w:rPr>
        <w:rFonts w:ascii="Bookman Old Style" w:eastAsia="Times New Roman" w:hAnsi="Bookman Old Style" w:cs="Segoe UI" w:hint="default"/>
        <w:color w:val="060606"/>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E000725"/>
    <w:multiLevelType w:val="hybridMultilevel"/>
    <w:tmpl w:val="8A6A7980"/>
    <w:lvl w:ilvl="0" w:tplc="879AC390">
      <w:start w:val="1"/>
      <w:numFmt w:val="lowerLetter"/>
      <w:lvlText w:val="%1)"/>
      <w:lvlJc w:val="left"/>
      <w:pPr>
        <w:ind w:left="720" w:hanging="360"/>
      </w:pPr>
    </w:lvl>
    <w:lvl w:ilvl="1" w:tplc="2514D41A">
      <w:start w:val="1"/>
      <w:numFmt w:val="lowerLetter"/>
      <w:lvlText w:val="%2."/>
      <w:lvlJc w:val="left"/>
      <w:pPr>
        <w:ind w:left="1440" w:hanging="360"/>
      </w:pPr>
    </w:lvl>
    <w:lvl w:ilvl="2" w:tplc="89CA8352">
      <w:start w:val="1"/>
      <w:numFmt w:val="lowerRoman"/>
      <w:lvlText w:val="%3."/>
      <w:lvlJc w:val="right"/>
      <w:pPr>
        <w:ind w:left="2160" w:hanging="180"/>
      </w:pPr>
    </w:lvl>
    <w:lvl w:ilvl="3" w:tplc="675CCD4E">
      <w:start w:val="1"/>
      <w:numFmt w:val="decimal"/>
      <w:lvlText w:val="%4."/>
      <w:lvlJc w:val="left"/>
      <w:pPr>
        <w:ind w:left="2880" w:hanging="360"/>
      </w:pPr>
    </w:lvl>
    <w:lvl w:ilvl="4" w:tplc="B6CE95B8">
      <w:start w:val="1"/>
      <w:numFmt w:val="lowerLetter"/>
      <w:lvlText w:val="%5."/>
      <w:lvlJc w:val="left"/>
      <w:pPr>
        <w:ind w:left="3600" w:hanging="360"/>
      </w:pPr>
    </w:lvl>
    <w:lvl w:ilvl="5" w:tplc="2A02EFEE">
      <w:start w:val="1"/>
      <w:numFmt w:val="lowerRoman"/>
      <w:lvlText w:val="%6."/>
      <w:lvlJc w:val="right"/>
      <w:pPr>
        <w:ind w:left="4320" w:hanging="180"/>
      </w:pPr>
    </w:lvl>
    <w:lvl w:ilvl="6" w:tplc="253A7426">
      <w:start w:val="1"/>
      <w:numFmt w:val="decimal"/>
      <w:lvlText w:val="%7."/>
      <w:lvlJc w:val="left"/>
      <w:pPr>
        <w:ind w:left="5040" w:hanging="360"/>
      </w:pPr>
    </w:lvl>
    <w:lvl w:ilvl="7" w:tplc="6A1AE6C6">
      <w:start w:val="1"/>
      <w:numFmt w:val="lowerLetter"/>
      <w:lvlText w:val="%8."/>
      <w:lvlJc w:val="left"/>
      <w:pPr>
        <w:ind w:left="5760" w:hanging="360"/>
      </w:pPr>
    </w:lvl>
    <w:lvl w:ilvl="8" w:tplc="E44000D0">
      <w:start w:val="1"/>
      <w:numFmt w:val="lowerRoman"/>
      <w:lvlText w:val="%9."/>
      <w:lvlJc w:val="right"/>
      <w:pPr>
        <w:ind w:left="6480" w:hanging="180"/>
      </w:pPr>
    </w:lvl>
  </w:abstractNum>
  <w:num w:numId="1">
    <w:abstractNumId w:val="28"/>
  </w:num>
  <w:num w:numId="2">
    <w:abstractNumId w:val="11"/>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17"/>
  </w:num>
  <w:num w:numId="9">
    <w:abstractNumId w:val="4"/>
  </w:num>
  <w:num w:numId="10">
    <w:abstractNumId w:val="26"/>
  </w:num>
  <w:num w:numId="11">
    <w:abstractNumId w:val="15"/>
  </w:num>
  <w:num w:numId="12">
    <w:abstractNumId w:val="25"/>
  </w:num>
  <w:num w:numId="13">
    <w:abstractNumId w:val="3"/>
  </w:num>
  <w:num w:numId="14">
    <w:abstractNumId w:val="7"/>
  </w:num>
  <w:num w:numId="15">
    <w:abstractNumId w:val="10"/>
  </w:num>
  <w:num w:numId="16">
    <w:abstractNumId w:val="24"/>
  </w:num>
  <w:num w:numId="17">
    <w:abstractNumId w:val="5"/>
  </w:num>
  <w:num w:numId="18">
    <w:abstractNumId w:val="8"/>
  </w:num>
  <w:num w:numId="19">
    <w:abstractNumId w:val="0"/>
  </w:num>
  <w:num w:numId="20">
    <w:abstractNumId w:val="22"/>
  </w:num>
  <w:num w:numId="21">
    <w:abstractNumId w:val="20"/>
  </w:num>
  <w:num w:numId="22">
    <w:abstractNumId w:val="21"/>
  </w:num>
  <w:num w:numId="23">
    <w:abstractNumId w:val="19"/>
  </w:num>
  <w:num w:numId="24">
    <w:abstractNumId w:val="1"/>
  </w:num>
  <w:num w:numId="25">
    <w:abstractNumId w:val="12"/>
  </w:num>
  <w:num w:numId="26">
    <w:abstractNumId w:val="6"/>
  </w:num>
  <w:num w:numId="27">
    <w:abstractNumId w:val="14"/>
  </w:num>
  <w:num w:numId="28">
    <w:abstractNumId w:val="27"/>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69"/>
    <w:rsid w:val="00004576"/>
    <w:rsid w:val="000074B3"/>
    <w:rsid w:val="000076D2"/>
    <w:rsid w:val="0001086B"/>
    <w:rsid w:val="000123C1"/>
    <w:rsid w:val="00013FD9"/>
    <w:rsid w:val="00020224"/>
    <w:rsid w:val="00025929"/>
    <w:rsid w:val="00031024"/>
    <w:rsid w:val="0003107A"/>
    <w:rsid w:val="0003199E"/>
    <w:rsid w:val="00031D85"/>
    <w:rsid w:val="00032491"/>
    <w:rsid w:val="00035233"/>
    <w:rsid w:val="00035C3D"/>
    <w:rsid w:val="00035E4E"/>
    <w:rsid w:val="00044C4A"/>
    <w:rsid w:val="000502FE"/>
    <w:rsid w:val="0005296D"/>
    <w:rsid w:val="00053973"/>
    <w:rsid w:val="000542EA"/>
    <w:rsid w:val="00055328"/>
    <w:rsid w:val="00064BD2"/>
    <w:rsid w:val="00066D5A"/>
    <w:rsid w:val="00073ACC"/>
    <w:rsid w:val="000756B2"/>
    <w:rsid w:val="00075F12"/>
    <w:rsid w:val="00087364"/>
    <w:rsid w:val="00087A1B"/>
    <w:rsid w:val="000A3ACD"/>
    <w:rsid w:val="000B0E74"/>
    <w:rsid w:val="000B12FC"/>
    <w:rsid w:val="000B3987"/>
    <w:rsid w:val="000B3EC6"/>
    <w:rsid w:val="000B4E84"/>
    <w:rsid w:val="000C7305"/>
    <w:rsid w:val="000D2C82"/>
    <w:rsid w:val="000D3E7C"/>
    <w:rsid w:val="000D465C"/>
    <w:rsid w:val="000D4B64"/>
    <w:rsid w:val="000D6A38"/>
    <w:rsid w:val="000D74F3"/>
    <w:rsid w:val="000D75EF"/>
    <w:rsid w:val="000E60E9"/>
    <w:rsid w:val="000E6954"/>
    <w:rsid w:val="000E776B"/>
    <w:rsid w:val="000F5F80"/>
    <w:rsid w:val="0011364B"/>
    <w:rsid w:val="001138C1"/>
    <w:rsid w:val="00122ACE"/>
    <w:rsid w:val="00123809"/>
    <w:rsid w:val="00124463"/>
    <w:rsid w:val="00133349"/>
    <w:rsid w:val="00141963"/>
    <w:rsid w:val="0014473D"/>
    <w:rsid w:val="00146562"/>
    <w:rsid w:val="00153B66"/>
    <w:rsid w:val="00154A0E"/>
    <w:rsid w:val="001612C0"/>
    <w:rsid w:val="001654F3"/>
    <w:rsid w:val="001659AF"/>
    <w:rsid w:val="00165B9F"/>
    <w:rsid w:val="00172F2D"/>
    <w:rsid w:val="001733AA"/>
    <w:rsid w:val="00177EF8"/>
    <w:rsid w:val="00186C55"/>
    <w:rsid w:val="00191771"/>
    <w:rsid w:val="00192288"/>
    <w:rsid w:val="001949E9"/>
    <w:rsid w:val="00196D8D"/>
    <w:rsid w:val="00197752"/>
    <w:rsid w:val="001A02F0"/>
    <w:rsid w:val="001A3299"/>
    <w:rsid w:val="001A7B05"/>
    <w:rsid w:val="001B406A"/>
    <w:rsid w:val="001C034D"/>
    <w:rsid w:val="001C766D"/>
    <w:rsid w:val="001D656C"/>
    <w:rsid w:val="001E35F7"/>
    <w:rsid w:val="001E50CA"/>
    <w:rsid w:val="001E5950"/>
    <w:rsid w:val="001E74F7"/>
    <w:rsid w:val="001F2574"/>
    <w:rsid w:val="001F60FE"/>
    <w:rsid w:val="00201249"/>
    <w:rsid w:val="002042BC"/>
    <w:rsid w:val="00204AC5"/>
    <w:rsid w:val="00204D1F"/>
    <w:rsid w:val="002058CF"/>
    <w:rsid w:val="00206DE9"/>
    <w:rsid w:val="00207A0A"/>
    <w:rsid w:val="002101A1"/>
    <w:rsid w:val="00213FBB"/>
    <w:rsid w:val="00214DB3"/>
    <w:rsid w:val="002218DD"/>
    <w:rsid w:val="0022274B"/>
    <w:rsid w:val="00222ABF"/>
    <w:rsid w:val="00224532"/>
    <w:rsid w:val="00231606"/>
    <w:rsid w:val="002339D7"/>
    <w:rsid w:val="00234393"/>
    <w:rsid w:val="002345C0"/>
    <w:rsid w:val="0023625B"/>
    <w:rsid w:val="002449CE"/>
    <w:rsid w:val="00244D6F"/>
    <w:rsid w:val="002454B6"/>
    <w:rsid w:val="00250EE7"/>
    <w:rsid w:val="00252482"/>
    <w:rsid w:val="00255768"/>
    <w:rsid w:val="00260A58"/>
    <w:rsid w:val="0026267A"/>
    <w:rsid w:val="00264385"/>
    <w:rsid w:val="002656B0"/>
    <w:rsid w:val="00266650"/>
    <w:rsid w:val="00272D01"/>
    <w:rsid w:val="00274416"/>
    <w:rsid w:val="002817C7"/>
    <w:rsid w:val="00285AA4"/>
    <w:rsid w:val="00287082"/>
    <w:rsid w:val="00291752"/>
    <w:rsid w:val="002920E9"/>
    <w:rsid w:val="0029256A"/>
    <w:rsid w:val="002A39DA"/>
    <w:rsid w:val="002A4D80"/>
    <w:rsid w:val="002A6100"/>
    <w:rsid w:val="002A7C17"/>
    <w:rsid w:val="002A7D2F"/>
    <w:rsid w:val="002B19FC"/>
    <w:rsid w:val="002B3F37"/>
    <w:rsid w:val="002B6280"/>
    <w:rsid w:val="002C0580"/>
    <w:rsid w:val="002C45A7"/>
    <w:rsid w:val="002C5FDF"/>
    <w:rsid w:val="002C7712"/>
    <w:rsid w:val="002D069C"/>
    <w:rsid w:val="002E0C2F"/>
    <w:rsid w:val="002E0DC4"/>
    <w:rsid w:val="002E2D26"/>
    <w:rsid w:val="002E350E"/>
    <w:rsid w:val="002F0672"/>
    <w:rsid w:val="002F6983"/>
    <w:rsid w:val="00304300"/>
    <w:rsid w:val="0030690C"/>
    <w:rsid w:val="003131A1"/>
    <w:rsid w:val="00315DBC"/>
    <w:rsid w:val="003210B3"/>
    <w:rsid w:val="00321E2D"/>
    <w:rsid w:val="003227FF"/>
    <w:rsid w:val="00327AAB"/>
    <w:rsid w:val="00327B3F"/>
    <w:rsid w:val="00331859"/>
    <w:rsid w:val="00340B60"/>
    <w:rsid w:val="003420E5"/>
    <w:rsid w:val="0034642A"/>
    <w:rsid w:val="00346948"/>
    <w:rsid w:val="00347827"/>
    <w:rsid w:val="00352475"/>
    <w:rsid w:val="00356EAD"/>
    <w:rsid w:val="003665FB"/>
    <w:rsid w:val="00366F19"/>
    <w:rsid w:val="00367B82"/>
    <w:rsid w:val="003724B3"/>
    <w:rsid w:val="00373451"/>
    <w:rsid w:val="0037537E"/>
    <w:rsid w:val="00380B53"/>
    <w:rsid w:val="00381616"/>
    <w:rsid w:val="003826D1"/>
    <w:rsid w:val="00383A4F"/>
    <w:rsid w:val="003918C2"/>
    <w:rsid w:val="00392B21"/>
    <w:rsid w:val="00393F54"/>
    <w:rsid w:val="0039457D"/>
    <w:rsid w:val="00396E2D"/>
    <w:rsid w:val="003A1D4F"/>
    <w:rsid w:val="003A250A"/>
    <w:rsid w:val="003A7754"/>
    <w:rsid w:val="003D7A5B"/>
    <w:rsid w:val="003E7603"/>
    <w:rsid w:val="003F256D"/>
    <w:rsid w:val="003F581B"/>
    <w:rsid w:val="003F7B02"/>
    <w:rsid w:val="004013BE"/>
    <w:rsid w:val="00401851"/>
    <w:rsid w:val="004036AC"/>
    <w:rsid w:val="00405FD0"/>
    <w:rsid w:val="0040779C"/>
    <w:rsid w:val="00410010"/>
    <w:rsid w:val="0041124D"/>
    <w:rsid w:val="00413518"/>
    <w:rsid w:val="004137C9"/>
    <w:rsid w:val="004162F9"/>
    <w:rsid w:val="00416A57"/>
    <w:rsid w:val="00424347"/>
    <w:rsid w:val="004274DE"/>
    <w:rsid w:val="00428107"/>
    <w:rsid w:val="004315F0"/>
    <w:rsid w:val="004332ED"/>
    <w:rsid w:val="004336B9"/>
    <w:rsid w:val="00436EAE"/>
    <w:rsid w:val="00442965"/>
    <w:rsid w:val="00445FEC"/>
    <w:rsid w:val="004462D2"/>
    <w:rsid w:val="00449A24"/>
    <w:rsid w:val="004504D8"/>
    <w:rsid w:val="0045107F"/>
    <w:rsid w:val="00451B9B"/>
    <w:rsid w:val="004568AA"/>
    <w:rsid w:val="00462145"/>
    <w:rsid w:val="00466D86"/>
    <w:rsid w:val="00470680"/>
    <w:rsid w:val="00471405"/>
    <w:rsid w:val="004726EC"/>
    <w:rsid w:val="00472EAB"/>
    <w:rsid w:val="00473574"/>
    <w:rsid w:val="00474F1F"/>
    <w:rsid w:val="004764A6"/>
    <w:rsid w:val="00477D1C"/>
    <w:rsid w:val="00482487"/>
    <w:rsid w:val="00484573"/>
    <w:rsid w:val="00485707"/>
    <w:rsid w:val="00487C02"/>
    <w:rsid w:val="004933B9"/>
    <w:rsid w:val="004945A4"/>
    <w:rsid w:val="004A0971"/>
    <w:rsid w:val="004A2DE5"/>
    <w:rsid w:val="004A4EB2"/>
    <w:rsid w:val="004A7930"/>
    <w:rsid w:val="004B2E71"/>
    <w:rsid w:val="004B546F"/>
    <w:rsid w:val="004B574D"/>
    <w:rsid w:val="004B7341"/>
    <w:rsid w:val="004D41B9"/>
    <w:rsid w:val="004E2177"/>
    <w:rsid w:val="004E3EA9"/>
    <w:rsid w:val="00501407"/>
    <w:rsid w:val="005052D1"/>
    <w:rsid w:val="005056A4"/>
    <w:rsid w:val="00512BD5"/>
    <w:rsid w:val="005137BE"/>
    <w:rsid w:val="00513BDE"/>
    <w:rsid w:val="005160A2"/>
    <w:rsid w:val="00517266"/>
    <w:rsid w:val="00520EC3"/>
    <w:rsid w:val="00521C6D"/>
    <w:rsid w:val="00523865"/>
    <w:rsid w:val="005247D9"/>
    <w:rsid w:val="00526F78"/>
    <w:rsid w:val="005312A1"/>
    <w:rsid w:val="00540FA2"/>
    <w:rsid w:val="005457C4"/>
    <w:rsid w:val="005503EE"/>
    <w:rsid w:val="00551DC2"/>
    <w:rsid w:val="005566BB"/>
    <w:rsid w:val="005605D3"/>
    <w:rsid w:val="00561C32"/>
    <w:rsid w:val="0056274B"/>
    <w:rsid w:val="00562D23"/>
    <w:rsid w:val="005666AD"/>
    <w:rsid w:val="00570C61"/>
    <w:rsid w:val="005743CC"/>
    <w:rsid w:val="0057693F"/>
    <w:rsid w:val="0058160D"/>
    <w:rsid w:val="00587816"/>
    <w:rsid w:val="0059020E"/>
    <w:rsid w:val="00592AE7"/>
    <w:rsid w:val="00593933"/>
    <w:rsid w:val="005A0DFD"/>
    <w:rsid w:val="005A348E"/>
    <w:rsid w:val="005A4277"/>
    <w:rsid w:val="005A433B"/>
    <w:rsid w:val="005A61A7"/>
    <w:rsid w:val="005A69AA"/>
    <w:rsid w:val="005A770F"/>
    <w:rsid w:val="005B012C"/>
    <w:rsid w:val="005B0A9E"/>
    <w:rsid w:val="005BD55D"/>
    <w:rsid w:val="005C5C30"/>
    <w:rsid w:val="005C6ECB"/>
    <w:rsid w:val="005E13A4"/>
    <w:rsid w:val="005E2A35"/>
    <w:rsid w:val="005F044B"/>
    <w:rsid w:val="005F25ED"/>
    <w:rsid w:val="005F63B3"/>
    <w:rsid w:val="00601A30"/>
    <w:rsid w:val="00605501"/>
    <w:rsid w:val="00612C0D"/>
    <w:rsid w:val="0061311F"/>
    <w:rsid w:val="00614080"/>
    <w:rsid w:val="00614976"/>
    <w:rsid w:val="00614D91"/>
    <w:rsid w:val="00616A12"/>
    <w:rsid w:val="00621925"/>
    <w:rsid w:val="00621A89"/>
    <w:rsid w:val="00622C6F"/>
    <w:rsid w:val="00625F58"/>
    <w:rsid w:val="00631419"/>
    <w:rsid w:val="00631A4D"/>
    <w:rsid w:val="00633A85"/>
    <w:rsid w:val="00637151"/>
    <w:rsid w:val="00637818"/>
    <w:rsid w:val="00642351"/>
    <w:rsid w:val="00642749"/>
    <w:rsid w:val="00642A28"/>
    <w:rsid w:val="00642CE3"/>
    <w:rsid w:val="006438D3"/>
    <w:rsid w:val="00644173"/>
    <w:rsid w:val="00653999"/>
    <w:rsid w:val="00654952"/>
    <w:rsid w:val="00656EE7"/>
    <w:rsid w:val="00661569"/>
    <w:rsid w:val="006634D5"/>
    <w:rsid w:val="006644EC"/>
    <w:rsid w:val="00677197"/>
    <w:rsid w:val="00680C64"/>
    <w:rsid w:val="00681FC5"/>
    <w:rsid w:val="00682D86"/>
    <w:rsid w:val="006835CE"/>
    <w:rsid w:val="00687AC6"/>
    <w:rsid w:val="0069079D"/>
    <w:rsid w:val="006910EE"/>
    <w:rsid w:val="00691BBF"/>
    <w:rsid w:val="006962F0"/>
    <w:rsid w:val="006A08C4"/>
    <w:rsid w:val="006A7D4E"/>
    <w:rsid w:val="006A7F86"/>
    <w:rsid w:val="006B40C5"/>
    <w:rsid w:val="006C547B"/>
    <w:rsid w:val="006C7054"/>
    <w:rsid w:val="006D1031"/>
    <w:rsid w:val="006D3DE1"/>
    <w:rsid w:val="006E6C0B"/>
    <w:rsid w:val="006F0B92"/>
    <w:rsid w:val="006F0C20"/>
    <w:rsid w:val="006F0DF6"/>
    <w:rsid w:val="006F3346"/>
    <w:rsid w:val="006F40A9"/>
    <w:rsid w:val="00700EF1"/>
    <w:rsid w:val="007033CF"/>
    <w:rsid w:val="00710546"/>
    <w:rsid w:val="007105A5"/>
    <w:rsid w:val="00710FCC"/>
    <w:rsid w:val="00713020"/>
    <w:rsid w:val="00720BAF"/>
    <w:rsid w:val="00720E9F"/>
    <w:rsid w:val="007225B4"/>
    <w:rsid w:val="00725F24"/>
    <w:rsid w:val="0073242C"/>
    <w:rsid w:val="00732A50"/>
    <w:rsid w:val="0073427C"/>
    <w:rsid w:val="00735D27"/>
    <w:rsid w:val="007360F1"/>
    <w:rsid w:val="00742D01"/>
    <w:rsid w:val="00743146"/>
    <w:rsid w:val="00743663"/>
    <w:rsid w:val="0074378B"/>
    <w:rsid w:val="00756FF8"/>
    <w:rsid w:val="00757E76"/>
    <w:rsid w:val="007612B0"/>
    <w:rsid w:val="007629D1"/>
    <w:rsid w:val="0076619C"/>
    <w:rsid w:val="007669C0"/>
    <w:rsid w:val="00771D62"/>
    <w:rsid w:val="00774A0B"/>
    <w:rsid w:val="0077560D"/>
    <w:rsid w:val="0078005F"/>
    <w:rsid w:val="0078534A"/>
    <w:rsid w:val="00787FD9"/>
    <w:rsid w:val="007921F8"/>
    <w:rsid w:val="0079225C"/>
    <w:rsid w:val="00796698"/>
    <w:rsid w:val="007966B4"/>
    <w:rsid w:val="007A0154"/>
    <w:rsid w:val="007A3FC3"/>
    <w:rsid w:val="007A41DC"/>
    <w:rsid w:val="007B55CC"/>
    <w:rsid w:val="007B5894"/>
    <w:rsid w:val="007C3FAF"/>
    <w:rsid w:val="007D05F3"/>
    <w:rsid w:val="007D286B"/>
    <w:rsid w:val="007D6FE5"/>
    <w:rsid w:val="007E04C9"/>
    <w:rsid w:val="007E06A2"/>
    <w:rsid w:val="007E2ACE"/>
    <w:rsid w:val="007E7C80"/>
    <w:rsid w:val="007F0088"/>
    <w:rsid w:val="007F3EBD"/>
    <w:rsid w:val="007F54A4"/>
    <w:rsid w:val="00800B90"/>
    <w:rsid w:val="0080267D"/>
    <w:rsid w:val="00805A11"/>
    <w:rsid w:val="00807F10"/>
    <w:rsid w:val="008109E3"/>
    <w:rsid w:val="00816A91"/>
    <w:rsid w:val="00820148"/>
    <w:rsid w:val="008221E1"/>
    <w:rsid w:val="00822ABA"/>
    <w:rsid w:val="00823EBF"/>
    <w:rsid w:val="008254C2"/>
    <w:rsid w:val="008263C6"/>
    <w:rsid w:val="0082683B"/>
    <w:rsid w:val="00830EC8"/>
    <w:rsid w:val="0083228D"/>
    <w:rsid w:val="0083285D"/>
    <w:rsid w:val="00833404"/>
    <w:rsid w:val="0084415E"/>
    <w:rsid w:val="00844324"/>
    <w:rsid w:val="00846DF8"/>
    <w:rsid w:val="00847726"/>
    <w:rsid w:val="00850A7F"/>
    <w:rsid w:val="008532A5"/>
    <w:rsid w:val="008555BA"/>
    <w:rsid w:val="008556AC"/>
    <w:rsid w:val="00863DB3"/>
    <w:rsid w:val="00867E3F"/>
    <w:rsid w:val="008704F0"/>
    <w:rsid w:val="00884FCD"/>
    <w:rsid w:val="00890DFE"/>
    <w:rsid w:val="00893839"/>
    <w:rsid w:val="00895E66"/>
    <w:rsid w:val="00896A25"/>
    <w:rsid w:val="008A253F"/>
    <w:rsid w:val="008A483D"/>
    <w:rsid w:val="008A4E5B"/>
    <w:rsid w:val="008A538B"/>
    <w:rsid w:val="008B525A"/>
    <w:rsid w:val="008B72F0"/>
    <w:rsid w:val="008B7958"/>
    <w:rsid w:val="008C0BBA"/>
    <w:rsid w:val="008C5A74"/>
    <w:rsid w:val="008C5BF8"/>
    <w:rsid w:val="008D1ABE"/>
    <w:rsid w:val="008D30B5"/>
    <w:rsid w:val="008D36DC"/>
    <w:rsid w:val="008E036C"/>
    <w:rsid w:val="008E1B6A"/>
    <w:rsid w:val="008E6D42"/>
    <w:rsid w:val="008E7412"/>
    <w:rsid w:val="008F1293"/>
    <w:rsid w:val="008F2260"/>
    <w:rsid w:val="008F5BB1"/>
    <w:rsid w:val="008F63A1"/>
    <w:rsid w:val="00901462"/>
    <w:rsid w:val="009136A8"/>
    <w:rsid w:val="00920846"/>
    <w:rsid w:val="009254BA"/>
    <w:rsid w:val="00927B46"/>
    <w:rsid w:val="00927F3F"/>
    <w:rsid w:val="00933270"/>
    <w:rsid w:val="009350A2"/>
    <w:rsid w:val="00941A60"/>
    <w:rsid w:val="00943270"/>
    <w:rsid w:val="00944F0D"/>
    <w:rsid w:val="009509BF"/>
    <w:rsid w:val="00952930"/>
    <w:rsid w:val="009532FB"/>
    <w:rsid w:val="00954843"/>
    <w:rsid w:val="00957D29"/>
    <w:rsid w:val="00961C3B"/>
    <w:rsid w:val="0096277F"/>
    <w:rsid w:val="00963D7D"/>
    <w:rsid w:val="00964E8A"/>
    <w:rsid w:val="009655CF"/>
    <w:rsid w:val="00965D6F"/>
    <w:rsid w:val="009700E9"/>
    <w:rsid w:val="00972681"/>
    <w:rsid w:val="00972832"/>
    <w:rsid w:val="00973402"/>
    <w:rsid w:val="009745CF"/>
    <w:rsid w:val="00977B09"/>
    <w:rsid w:val="00983369"/>
    <w:rsid w:val="0098718C"/>
    <w:rsid w:val="0099174C"/>
    <w:rsid w:val="00991B7F"/>
    <w:rsid w:val="00992782"/>
    <w:rsid w:val="00993764"/>
    <w:rsid w:val="0099530F"/>
    <w:rsid w:val="009973FC"/>
    <w:rsid w:val="009A325F"/>
    <w:rsid w:val="009A4209"/>
    <w:rsid w:val="009A5D24"/>
    <w:rsid w:val="009A6BE7"/>
    <w:rsid w:val="009C07A7"/>
    <w:rsid w:val="009C0DD5"/>
    <w:rsid w:val="009C7393"/>
    <w:rsid w:val="009D397D"/>
    <w:rsid w:val="009D3D27"/>
    <w:rsid w:val="009D4F26"/>
    <w:rsid w:val="009D4FB2"/>
    <w:rsid w:val="009D5CC4"/>
    <w:rsid w:val="009D61A9"/>
    <w:rsid w:val="009E0932"/>
    <w:rsid w:val="009E2393"/>
    <w:rsid w:val="009E3B5B"/>
    <w:rsid w:val="009E44C4"/>
    <w:rsid w:val="009F0B06"/>
    <w:rsid w:val="009F69B3"/>
    <w:rsid w:val="00A00727"/>
    <w:rsid w:val="00A0409F"/>
    <w:rsid w:val="00A070F7"/>
    <w:rsid w:val="00A14B47"/>
    <w:rsid w:val="00A16275"/>
    <w:rsid w:val="00A17064"/>
    <w:rsid w:val="00A17B02"/>
    <w:rsid w:val="00A20C9D"/>
    <w:rsid w:val="00A25445"/>
    <w:rsid w:val="00A33CFC"/>
    <w:rsid w:val="00A34755"/>
    <w:rsid w:val="00A35F43"/>
    <w:rsid w:val="00A36094"/>
    <w:rsid w:val="00A366BF"/>
    <w:rsid w:val="00A4457F"/>
    <w:rsid w:val="00A4503A"/>
    <w:rsid w:val="00A45494"/>
    <w:rsid w:val="00A45935"/>
    <w:rsid w:val="00A47360"/>
    <w:rsid w:val="00A61099"/>
    <w:rsid w:val="00A647D0"/>
    <w:rsid w:val="00A648BA"/>
    <w:rsid w:val="00A6656E"/>
    <w:rsid w:val="00A66A24"/>
    <w:rsid w:val="00A701CD"/>
    <w:rsid w:val="00A71584"/>
    <w:rsid w:val="00A7519F"/>
    <w:rsid w:val="00A7637A"/>
    <w:rsid w:val="00A81B36"/>
    <w:rsid w:val="00A845B7"/>
    <w:rsid w:val="00A92223"/>
    <w:rsid w:val="00A9375A"/>
    <w:rsid w:val="00A9424B"/>
    <w:rsid w:val="00A9485E"/>
    <w:rsid w:val="00A94FCA"/>
    <w:rsid w:val="00AA4C67"/>
    <w:rsid w:val="00AA5BBF"/>
    <w:rsid w:val="00AA5D81"/>
    <w:rsid w:val="00AB142B"/>
    <w:rsid w:val="00AB1D90"/>
    <w:rsid w:val="00AB1E6F"/>
    <w:rsid w:val="00AC1325"/>
    <w:rsid w:val="00AC22FD"/>
    <w:rsid w:val="00AC2EB1"/>
    <w:rsid w:val="00AC44C9"/>
    <w:rsid w:val="00AC5E32"/>
    <w:rsid w:val="00AD1A93"/>
    <w:rsid w:val="00AD44B1"/>
    <w:rsid w:val="00AD7ACE"/>
    <w:rsid w:val="00AE2702"/>
    <w:rsid w:val="00AEFEA0"/>
    <w:rsid w:val="00AF67F7"/>
    <w:rsid w:val="00B04092"/>
    <w:rsid w:val="00B049D8"/>
    <w:rsid w:val="00B04BA5"/>
    <w:rsid w:val="00B103D0"/>
    <w:rsid w:val="00B133D7"/>
    <w:rsid w:val="00B14FB2"/>
    <w:rsid w:val="00B16329"/>
    <w:rsid w:val="00B177E8"/>
    <w:rsid w:val="00B26499"/>
    <w:rsid w:val="00B42702"/>
    <w:rsid w:val="00B50EFC"/>
    <w:rsid w:val="00B51718"/>
    <w:rsid w:val="00B554E2"/>
    <w:rsid w:val="00B62B7A"/>
    <w:rsid w:val="00B672A8"/>
    <w:rsid w:val="00B74568"/>
    <w:rsid w:val="00B81C16"/>
    <w:rsid w:val="00B81E17"/>
    <w:rsid w:val="00B835E5"/>
    <w:rsid w:val="00B83752"/>
    <w:rsid w:val="00B85540"/>
    <w:rsid w:val="00B85BDE"/>
    <w:rsid w:val="00B85DA9"/>
    <w:rsid w:val="00B862BE"/>
    <w:rsid w:val="00B8647A"/>
    <w:rsid w:val="00B9429D"/>
    <w:rsid w:val="00B973A6"/>
    <w:rsid w:val="00B97CC6"/>
    <w:rsid w:val="00BA2352"/>
    <w:rsid w:val="00BA58E3"/>
    <w:rsid w:val="00BA6070"/>
    <w:rsid w:val="00BB11B6"/>
    <w:rsid w:val="00BB217E"/>
    <w:rsid w:val="00BB29D1"/>
    <w:rsid w:val="00BB3A14"/>
    <w:rsid w:val="00BC677B"/>
    <w:rsid w:val="00BD0885"/>
    <w:rsid w:val="00BD27CA"/>
    <w:rsid w:val="00BD3785"/>
    <w:rsid w:val="00BD7CDB"/>
    <w:rsid w:val="00BE0260"/>
    <w:rsid w:val="00BE37C3"/>
    <w:rsid w:val="00BE3C78"/>
    <w:rsid w:val="00BE3F2C"/>
    <w:rsid w:val="00BE6349"/>
    <w:rsid w:val="00BF3158"/>
    <w:rsid w:val="00BF51BD"/>
    <w:rsid w:val="00BF788C"/>
    <w:rsid w:val="00C000FE"/>
    <w:rsid w:val="00C0411D"/>
    <w:rsid w:val="00C06348"/>
    <w:rsid w:val="00C06CDE"/>
    <w:rsid w:val="00C1189F"/>
    <w:rsid w:val="00C12B5B"/>
    <w:rsid w:val="00C17F66"/>
    <w:rsid w:val="00C21986"/>
    <w:rsid w:val="00C255E7"/>
    <w:rsid w:val="00C342CE"/>
    <w:rsid w:val="00C365E9"/>
    <w:rsid w:val="00C369FD"/>
    <w:rsid w:val="00C43630"/>
    <w:rsid w:val="00C46A02"/>
    <w:rsid w:val="00C50259"/>
    <w:rsid w:val="00C54211"/>
    <w:rsid w:val="00C62EFF"/>
    <w:rsid w:val="00C63DF6"/>
    <w:rsid w:val="00C66BA8"/>
    <w:rsid w:val="00C80751"/>
    <w:rsid w:val="00C84E70"/>
    <w:rsid w:val="00C856F2"/>
    <w:rsid w:val="00C87BF1"/>
    <w:rsid w:val="00C930D0"/>
    <w:rsid w:val="00CA0A35"/>
    <w:rsid w:val="00CB0850"/>
    <w:rsid w:val="00CB3DBF"/>
    <w:rsid w:val="00CB4682"/>
    <w:rsid w:val="00CC18D2"/>
    <w:rsid w:val="00CC2AEE"/>
    <w:rsid w:val="00CC6FCA"/>
    <w:rsid w:val="00CC79DB"/>
    <w:rsid w:val="00CD0658"/>
    <w:rsid w:val="00CD24E8"/>
    <w:rsid w:val="00CD4F66"/>
    <w:rsid w:val="00CD5358"/>
    <w:rsid w:val="00CD57B7"/>
    <w:rsid w:val="00CD7D7D"/>
    <w:rsid w:val="00CD7E43"/>
    <w:rsid w:val="00CE7088"/>
    <w:rsid w:val="00CF0316"/>
    <w:rsid w:val="00CF27EB"/>
    <w:rsid w:val="00CF609F"/>
    <w:rsid w:val="00CF6628"/>
    <w:rsid w:val="00D00F03"/>
    <w:rsid w:val="00D02D22"/>
    <w:rsid w:val="00D04748"/>
    <w:rsid w:val="00D0502F"/>
    <w:rsid w:val="00D05224"/>
    <w:rsid w:val="00D130B4"/>
    <w:rsid w:val="00D172D6"/>
    <w:rsid w:val="00D21720"/>
    <w:rsid w:val="00D228C6"/>
    <w:rsid w:val="00D24E4B"/>
    <w:rsid w:val="00D261CE"/>
    <w:rsid w:val="00D272EF"/>
    <w:rsid w:val="00D279FE"/>
    <w:rsid w:val="00D27DAC"/>
    <w:rsid w:val="00D30324"/>
    <w:rsid w:val="00D33D8B"/>
    <w:rsid w:val="00D3517A"/>
    <w:rsid w:val="00D41E48"/>
    <w:rsid w:val="00D53214"/>
    <w:rsid w:val="00D54138"/>
    <w:rsid w:val="00D62CC5"/>
    <w:rsid w:val="00D6313A"/>
    <w:rsid w:val="00D63560"/>
    <w:rsid w:val="00D714CA"/>
    <w:rsid w:val="00D725BD"/>
    <w:rsid w:val="00D73AD6"/>
    <w:rsid w:val="00D75BA9"/>
    <w:rsid w:val="00D76F12"/>
    <w:rsid w:val="00D8006E"/>
    <w:rsid w:val="00D86C7D"/>
    <w:rsid w:val="00D86D56"/>
    <w:rsid w:val="00D86EBC"/>
    <w:rsid w:val="00D87DAC"/>
    <w:rsid w:val="00D971FC"/>
    <w:rsid w:val="00DA37B7"/>
    <w:rsid w:val="00DB2F8A"/>
    <w:rsid w:val="00DB4C2F"/>
    <w:rsid w:val="00DB6C0E"/>
    <w:rsid w:val="00DB7F7E"/>
    <w:rsid w:val="00DC2A54"/>
    <w:rsid w:val="00DC2F45"/>
    <w:rsid w:val="00DC4845"/>
    <w:rsid w:val="00DC5A10"/>
    <w:rsid w:val="00DD074F"/>
    <w:rsid w:val="00DD3D8B"/>
    <w:rsid w:val="00DD66BD"/>
    <w:rsid w:val="00DE5940"/>
    <w:rsid w:val="00DF5100"/>
    <w:rsid w:val="00DF6381"/>
    <w:rsid w:val="00DF7E94"/>
    <w:rsid w:val="00E0498A"/>
    <w:rsid w:val="00E04A37"/>
    <w:rsid w:val="00E070A2"/>
    <w:rsid w:val="00E076B6"/>
    <w:rsid w:val="00E11A2A"/>
    <w:rsid w:val="00E144D1"/>
    <w:rsid w:val="00E20BA5"/>
    <w:rsid w:val="00E20F73"/>
    <w:rsid w:val="00E26A6D"/>
    <w:rsid w:val="00E3273A"/>
    <w:rsid w:val="00E36A85"/>
    <w:rsid w:val="00E36AB5"/>
    <w:rsid w:val="00E37C6F"/>
    <w:rsid w:val="00E425C4"/>
    <w:rsid w:val="00E5003D"/>
    <w:rsid w:val="00E52574"/>
    <w:rsid w:val="00E5322E"/>
    <w:rsid w:val="00E5392F"/>
    <w:rsid w:val="00E60894"/>
    <w:rsid w:val="00E609AD"/>
    <w:rsid w:val="00E61918"/>
    <w:rsid w:val="00E620E7"/>
    <w:rsid w:val="00E62B7B"/>
    <w:rsid w:val="00E65044"/>
    <w:rsid w:val="00E66708"/>
    <w:rsid w:val="00E713D0"/>
    <w:rsid w:val="00E7253C"/>
    <w:rsid w:val="00E73037"/>
    <w:rsid w:val="00E8185A"/>
    <w:rsid w:val="00E84A59"/>
    <w:rsid w:val="00E94222"/>
    <w:rsid w:val="00E95AC9"/>
    <w:rsid w:val="00E96B86"/>
    <w:rsid w:val="00E97381"/>
    <w:rsid w:val="00E97454"/>
    <w:rsid w:val="00EB2062"/>
    <w:rsid w:val="00EB2576"/>
    <w:rsid w:val="00EB3716"/>
    <w:rsid w:val="00EB7F87"/>
    <w:rsid w:val="00EC671A"/>
    <w:rsid w:val="00ED268A"/>
    <w:rsid w:val="00ED3432"/>
    <w:rsid w:val="00ED545B"/>
    <w:rsid w:val="00ED793F"/>
    <w:rsid w:val="00ED7D42"/>
    <w:rsid w:val="00ED94A6"/>
    <w:rsid w:val="00EE130C"/>
    <w:rsid w:val="00EE3E71"/>
    <w:rsid w:val="00EE472D"/>
    <w:rsid w:val="00EE52B3"/>
    <w:rsid w:val="00EE586C"/>
    <w:rsid w:val="00EE62DA"/>
    <w:rsid w:val="00EF1C49"/>
    <w:rsid w:val="00EF24A6"/>
    <w:rsid w:val="00EF446A"/>
    <w:rsid w:val="00EF62B7"/>
    <w:rsid w:val="00EF7418"/>
    <w:rsid w:val="00F02F15"/>
    <w:rsid w:val="00F04891"/>
    <w:rsid w:val="00F05BE7"/>
    <w:rsid w:val="00F076B7"/>
    <w:rsid w:val="00F21952"/>
    <w:rsid w:val="00F24270"/>
    <w:rsid w:val="00F24E26"/>
    <w:rsid w:val="00F33CAE"/>
    <w:rsid w:val="00F33DD1"/>
    <w:rsid w:val="00F36E8B"/>
    <w:rsid w:val="00F47AB6"/>
    <w:rsid w:val="00F503E7"/>
    <w:rsid w:val="00F5095C"/>
    <w:rsid w:val="00F51EB1"/>
    <w:rsid w:val="00F5771A"/>
    <w:rsid w:val="00F73D4D"/>
    <w:rsid w:val="00F75261"/>
    <w:rsid w:val="00F75FCF"/>
    <w:rsid w:val="00F7604A"/>
    <w:rsid w:val="00F777D2"/>
    <w:rsid w:val="00F80F87"/>
    <w:rsid w:val="00F82BAB"/>
    <w:rsid w:val="00F839DC"/>
    <w:rsid w:val="00F87758"/>
    <w:rsid w:val="00F91A83"/>
    <w:rsid w:val="00F94DCE"/>
    <w:rsid w:val="00FA4173"/>
    <w:rsid w:val="00FA7F10"/>
    <w:rsid w:val="00FB0364"/>
    <w:rsid w:val="00FB062A"/>
    <w:rsid w:val="00FB07DA"/>
    <w:rsid w:val="00FB2659"/>
    <w:rsid w:val="00FB7A22"/>
    <w:rsid w:val="00FB7DC0"/>
    <w:rsid w:val="00FC29C0"/>
    <w:rsid w:val="00FC29F1"/>
    <w:rsid w:val="00FC6EA2"/>
    <w:rsid w:val="00FD1E09"/>
    <w:rsid w:val="00FD5589"/>
    <w:rsid w:val="00FD690E"/>
    <w:rsid w:val="00FE36A8"/>
    <w:rsid w:val="00FE3DDE"/>
    <w:rsid w:val="00FF0766"/>
    <w:rsid w:val="00FF5F67"/>
    <w:rsid w:val="00FF776A"/>
    <w:rsid w:val="01013C25"/>
    <w:rsid w:val="0115869C"/>
    <w:rsid w:val="015E9343"/>
    <w:rsid w:val="016A09E4"/>
    <w:rsid w:val="01A7BE89"/>
    <w:rsid w:val="01ADF2A0"/>
    <w:rsid w:val="01AEE2B1"/>
    <w:rsid w:val="01CFC8F3"/>
    <w:rsid w:val="01F1DD35"/>
    <w:rsid w:val="01FE6DCB"/>
    <w:rsid w:val="02071A7A"/>
    <w:rsid w:val="02168A09"/>
    <w:rsid w:val="02179BC1"/>
    <w:rsid w:val="022EBC49"/>
    <w:rsid w:val="025CDD0B"/>
    <w:rsid w:val="0273D8CD"/>
    <w:rsid w:val="028A1DE1"/>
    <w:rsid w:val="029E6056"/>
    <w:rsid w:val="032F22F7"/>
    <w:rsid w:val="03455635"/>
    <w:rsid w:val="03613330"/>
    <w:rsid w:val="037B6092"/>
    <w:rsid w:val="0398AAA2"/>
    <w:rsid w:val="039CF7FF"/>
    <w:rsid w:val="039F56F3"/>
    <w:rsid w:val="03CF4751"/>
    <w:rsid w:val="03D2E590"/>
    <w:rsid w:val="03E568C2"/>
    <w:rsid w:val="03E624F7"/>
    <w:rsid w:val="03ED983B"/>
    <w:rsid w:val="04109F1F"/>
    <w:rsid w:val="0423BB10"/>
    <w:rsid w:val="0446C092"/>
    <w:rsid w:val="04493FCE"/>
    <w:rsid w:val="04A31E91"/>
    <w:rsid w:val="04D25C36"/>
    <w:rsid w:val="04FFDF22"/>
    <w:rsid w:val="053048D8"/>
    <w:rsid w:val="053533D0"/>
    <w:rsid w:val="05B27AF8"/>
    <w:rsid w:val="05C21183"/>
    <w:rsid w:val="05C59907"/>
    <w:rsid w:val="05CCA7CB"/>
    <w:rsid w:val="05D88636"/>
    <w:rsid w:val="05EE6DFA"/>
    <w:rsid w:val="061CEA3D"/>
    <w:rsid w:val="065C78AD"/>
    <w:rsid w:val="066701D1"/>
    <w:rsid w:val="069DF248"/>
    <w:rsid w:val="06A8ED2B"/>
    <w:rsid w:val="06B45BD2"/>
    <w:rsid w:val="06EBB8EF"/>
    <w:rsid w:val="071697EE"/>
    <w:rsid w:val="072032B4"/>
    <w:rsid w:val="073BBFD9"/>
    <w:rsid w:val="07410EA6"/>
    <w:rsid w:val="076838DF"/>
    <w:rsid w:val="07964061"/>
    <w:rsid w:val="07B20FBB"/>
    <w:rsid w:val="07E99808"/>
    <w:rsid w:val="07EBB2D1"/>
    <w:rsid w:val="080060E2"/>
    <w:rsid w:val="0831678F"/>
    <w:rsid w:val="08389263"/>
    <w:rsid w:val="08656CF9"/>
    <w:rsid w:val="0866A898"/>
    <w:rsid w:val="08807C9C"/>
    <w:rsid w:val="08860C11"/>
    <w:rsid w:val="08863B78"/>
    <w:rsid w:val="088A37E3"/>
    <w:rsid w:val="08BE68E5"/>
    <w:rsid w:val="08C5CB1E"/>
    <w:rsid w:val="0900A827"/>
    <w:rsid w:val="094112F4"/>
    <w:rsid w:val="09502817"/>
    <w:rsid w:val="0973CEB7"/>
    <w:rsid w:val="097762DF"/>
    <w:rsid w:val="097B0F65"/>
    <w:rsid w:val="099420B0"/>
    <w:rsid w:val="099BA8A8"/>
    <w:rsid w:val="09C48B49"/>
    <w:rsid w:val="09D16164"/>
    <w:rsid w:val="09D72BE1"/>
    <w:rsid w:val="09D9DD0C"/>
    <w:rsid w:val="09E48474"/>
    <w:rsid w:val="0A618705"/>
    <w:rsid w:val="0A6268E3"/>
    <w:rsid w:val="0AAB8F32"/>
    <w:rsid w:val="0AC2BDF8"/>
    <w:rsid w:val="0AE56599"/>
    <w:rsid w:val="0B099565"/>
    <w:rsid w:val="0B63F004"/>
    <w:rsid w:val="0B6FBBE8"/>
    <w:rsid w:val="0B7177ED"/>
    <w:rsid w:val="0B75FF8A"/>
    <w:rsid w:val="0B7DB261"/>
    <w:rsid w:val="0B957B8E"/>
    <w:rsid w:val="0BDB9065"/>
    <w:rsid w:val="0C3399A6"/>
    <w:rsid w:val="0C3D3D88"/>
    <w:rsid w:val="0C8B6643"/>
    <w:rsid w:val="0C99D960"/>
    <w:rsid w:val="0CD209D5"/>
    <w:rsid w:val="0CE4B99E"/>
    <w:rsid w:val="0CF96B8E"/>
    <w:rsid w:val="0CFA1D78"/>
    <w:rsid w:val="0D0D965F"/>
    <w:rsid w:val="0D25AC9B"/>
    <w:rsid w:val="0D2E81DD"/>
    <w:rsid w:val="0D52D68F"/>
    <w:rsid w:val="0D80359E"/>
    <w:rsid w:val="0D9BE385"/>
    <w:rsid w:val="0DB1E60C"/>
    <w:rsid w:val="0DEBFA68"/>
    <w:rsid w:val="0E04A13F"/>
    <w:rsid w:val="0E14A100"/>
    <w:rsid w:val="0E1A5EB8"/>
    <w:rsid w:val="0E2240AE"/>
    <w:rsid w:val="0E2CCCFB"/>
    <w:rsid w:val="0E39C479"/>
    <w:rsid w:val="0E5C7E9A"/>
    <w:rsid w:val="0E8CACEB"/>
    <w:rsid w:val="0E926C90"/>
    <w:rsid w:val="0EC974DB"/>
    <w:rsid w:val="0EE7369B"/>
    <w:rsid w:val="0F46DEB4"/>
    <w:rsid w:val="0F597D3A"/>
    <w:rsid w:val="0F59D0D5"/>
    <w:rsid w:val="0F760904"/>
    <w:rsid w:val="0FEFB601"/>
    <w:rsid w:val="0FF423ED"/>
    <w:rsid w:val="0FFCADB6"/>
    <w:rsid w:val="10453EDE"/>
    <w:rsid w:val="104E045E"/>
    <w:rsid w:val="10624688"/>
    <w:rsid w:val="1080D572"/>
    <w:rsid w:val="108EC048"/>
    <w:rsid w:val="10A952C8"/>
    <w:rsid w:val="10AB303A"/>
    <w:rsid w:val="10AFE15D"/>
    <w:rsid w:val="10D822E1"/>
    <w:rsid w:val="10E2B269"/>
    <w:rsid w:val="113D77F9"/>
    <w:rsid w:val="11654160"/>
    <w:rsid w:val="1171A370"/>
    <w:rsid w:val="119A61AB"/>
    <w:rsid w:val="11A8F48A"/>
    <w:rsid w:val="11AAB34B"/>
    <w:rsid w:val="11B810E7"/>
    <w:rsid w:val="11CC8C5A"/>
    <w:rsid w:val="11D6EE2C"/>
    <w:rsid w:val="11E08F43"/>
    <w:rsid w:val="11F222EB"/>
    <w:rsid w:val="1204D4D4"/>
    <w:rsid w:val="1224D982"/>
    <w:rsid w:val="125AD87A"/>
    <w:rsid w:val="125C63BB"/>
    <w:rsid w:val="12696116"/>
    <w:rsid w:val="12A007D3"/>
    <w:rsid w:val="12A1F579"/>
    <w:rsid w:val="12BCBB22"/>
    <w:rsid w:val="12EE117D"/>
    <w:rsid w:val="1325DC68"/>
    <w:rsid w:val="1338BC00"/>
    <w:rsid w:val="1367D5D4"/>
    <w:rsid w:val="136D6CA8"/>
    <w:rsid w:val="138601B4"/>
    <w:rsid w:val="13936693"/>
    <w:rsid w:val="13C010AC"/>
    <w:rsid w:val="13CAFAAD"/>
    <w:rsid w:val="13CEF1C8"/>
    <w:rsid w:val="13E92BF4"/>
    <w:rsid w:val="13EE869B"/>
    <w:rsid w:val="13F641D6"/>
    <w:rsid w:val="1419CE5D"/>
    <w:rsid w:val="143710BC"/>
    <w:rsid w:val="1469E46C"/>
    <w:rsid w:val="14956BBA"/>
    <w:rsid w:val="14BC05CD"/>
    <w:rsid w:val="14D1F738"/>
    <w:rsid w:val="14FB6AB5"/>
    <w:rsid w:val="1502A622"/>
    <w:rsid w:val="151D5008"/>
    <w:rsid w:val="152007A0"/>
    <w:rsid w:val="15248BCE"/>
    <w:rsid w:val="154B5C56"/>
    <w:rsid w:val="1556434C"/>
    <w:rsid w:val="1566806F"/>
    <w:rsid w:val="15784D5B"/>
    <w:rsid w:val="157A89FA"/>
    <w:rsid w:val="158AA0D2"/>
    <w:rsid w:val="15967ECE"/>
    <w:rsid w:val="159F4FD3"/>
    <w:rsid w:val="15A8DB4F"/>
    <w:rsid w:val="15D4F57B"/>
    <w:rsid w:val="162DB68E"/>
    <w:rsid w:val="1655FD9F"/>
    <w:rsid w:val="1661635F"/>
    <w:rsid w:val="16741BAE"/>
    <w:rsid w:val="16804AD3"/>
    <w:rsid w:val="16C20393"/>
    <w:rsid w:val="16D27893"/>
    <w:rsid w:val="16D84F41"/>
    <w:rsid w:val="16E93063"/>
    <w:rsid w:val="17204763"/>
    <w:rsid w:val="17336668"/>
    <w:rsid w:val="17537EEE"/>
    <w:rsid w:val="17763B3A"/>
    <w:rsid w:val="1797212B"/>
    <w:rsid w:val="17A56938"/>
    <w:rsid w:val="17C5027F"/>
    <w:rsid w:val="17CAC420"/>
    <w:rsid w:val="17E04C10"/>
    <w:rsid w:val="17EEB8EF"/>
    <w:rsid w:val="1826FB22"/>
    <w:rsid w:val="18279079"/>
    <w:rsid w:val="182BCC66"/>
    <w:rsid w:val="18379129"/>
    <w:rsid w:val="19341A65"/>
    <w:rsid w:val="193A808A"/>
    <w:rsid w:val="1961B11D"/>
    <w:rsid w:val="196F6339"/>
    <w:rsid w:val="19765D25"/>
    <w:rsid w:val="1982E441"/>
    <w:rsid w:val="19BF1D22"/>
    <w:rsid w:val="19C0D56B"/>
    <w:rsid w:val="19D0D2B6"/>
    <w:rsid w:val="19F11D55"/>
    <w:rsid w:val="19FA04DF"/>
    <w:rsid w:val="19FA66C9"/>
    <w:rsid w:val="1A19767E"/>
    <w:rsid w:val="1A42B119"/>
    <w:rsid w:val="1A52F5A8"/>
    <w:rsid w:val="1A5D7C8E"/>
    <w:rsid w:val="1A72E960"/>
    <w:rsid w:val="1A7F1E23"/>
    <w:rsid w:val="1A8B60AB"/>
    <w:rsid w:val="1AA2BA24"/>
    <w:rsid w:val="1AB842B1"/>
    <w:rsid w:val="1ABE456A"/>
    <w:rsid w:val="1AD22E29"/>
    <w:rsid w:val="1AEFF974"/>
    <w:rsid w:val="1AF8A959"/>
    <w:rsid w:val="1B2152D8"/>
    <w:rsid w:val="1B261D4D"/>
    <w:rsid w:val="1B39E1A7"/>
    <w:rsid w:val="1BC0CF6E"/>
    <w:rsid w:val="1BE0B4BE"/>
    <w:rsid w:val="1BE5B3AB"/>
    <w:rsid w:val="1BED8EBA"/>
    <w:rsid w:val="1BED9C75"/>
    <w:rsid w:val="1C4563FD"/>
    <w:rsid w:val="1C708A4C"/>
    <w:rsid w:val="1C73BD79"/>
    <w:rsid w:val="1C75D6A1"/>
    <w:rsid w:val="1C9C14A2"/>
    <w:rsid w:val="1CB3C620"/>
    <w:rsid w:val="1CFA618E"/>
    <w:rsid w:val="1D025A83"/>
    <w:rsid w:val="1D0F3347"/>
    <w:rsid w:val="1D4D12AB"/>
    <w:rsid w:val="1D78D49D"/>
    <w:rsid w:val="1D8A3A3A"/>
    <w:rsid w:val="1D92E82A"/>
    <w:rsid w:val="1D9376F4"/>
    <w:rsid w:val="1DB81FB4"/>
    <w:rsid w:val="1DC35CE9"/>
    <w:rsid w:val="1DDE91EB"/>
    <w:rsid w:val="1DE8FDE8"/>
    <w:rsid w:val="1E1B9641"/>
    <w:rsid w:val="1E1C7753"/>
    <w:rsid w:val="1E248C99"/>
    <w:rsid w:val="1E5D1489"/>
    <w:rsid w:val="1EBF21A8"/>
    <w:rsid w:val="1ED1E7A1"/>
    <w:rsid w:val="1ED37B62"/>
    <w:rsid w:val="1EF024A0"/>
    <w:rsid w:val="1EFE0101"/>
    <w:rsid w:val="1F18D5E3"/>
    <w:rsid w:val="1F1BC50C"/>
    <w:rsid w:val="1F215FB7"/>
    <w:rsid w:val="1F2E4CA3"/>
    <w:rsid w:val="1F4428B6"/>
    <w:rsid w:val="1F659E84"/>
    <w:rsid w:val="1F751A9C"/>
    <w:rsid w:val="1F87695A"/>
    <w:rsid w:val="1FC37DAE"/>
    <w:rsid w:val="1FD6854E"/>
    <w:rsid w:val="1FFE046F"/>
    <w:rsid w:val="1FFE2414"/>
    <w:rsid w:val="200689DA"/>
    <w:rsid w:val="2019572C"/>
    <w:rsid w:val="202BFA8C"/>
    <w:rsid w:val="203B809A"/>
    <w:rsid w:val="204045E5"/>
    <w:rsid w:val="205F1AFC"/>
    <w:rsid w:val="209CD778"/>
    <w:rsid w:val="20A4A574"/>
    <w:rsid w:val="20CC4012"/>
    <w:rsid w:val="20D05F34"/>
    <w:rsid w:val="20E5001D"/>
    <w:rsid w:val="20E994B0"/>
    <w:rsid w:val="20E9E129"/>
    <w:rsid w:val="20F1B80E"/>
    <w:rsid w:val="2108E8C3"/>
    <w:rsid w:val="210A512E"/>
    <w:rsid w:val="210E3340"/>
    <w:rsid w:val="2112980A"/>
    <w:rsid w:val="21366FBC"/>
    <w:rsid w:val="2137693A"/>
    <w:rsid w:val="21482281"/>
    <w:rsid w:val="2151B9AA"/>
    <w:rsid w:val="2154DC09"/>
    <w:rsid w:val="216AF9FC"/>
    <w:rsid w:val="2172AF5C"/>
    <w:rsid w:val="21820E5E"/>
    <w:rsid w:val="218A783E"/>
    <w:rsid w:val="218F27D9"/>
    <w:rsid w:val="21CE94C1"/>
    <w:rsid w:val="21CF535D"/>
    <w:rsid w:val="21E66C2C"/>
    <w:rsid w:val="21E71051"/>
    <w:rsid w:val="220BC678"/>
    <w:rsid w:val="223AED97"/>
    <w:rsid w:val="22413957"/>
    <w:rsid w:val="225CA87F"/>
    <w:rsid w:val="22654CF6"/>
    <w:rsid w:val="229937EC"/>
    <w:rsid w:val="22B910E5"/>
    <w:rsid w:val="22BB18EF"/>
    <w:rsid w:val="22C1E880"/>
    <w:rsid w:val="22F6A485"/>
    <w:rsid w:val="2301362F"/>
    <w:rsid w:val="23085A48"/>
    <w:rsid w:val="2311001C"/>
    <w:rsid w:val="23496336"/>
    <w:rsid w:val="236882F0"/>
    <w:rsid w:val="239CE1FA"/>
    <w:rsid w:val="23D6D608"/>
    <w:rsid w:val="2440B657"/>
    <w:rsid w:val="245CF0D9"/>
    <w:rsid w:val="24CA2F3F"/>
    <w:rsid w:val="24DE3A27"/>
    <w:rsid w:val="24E5BD4F"/>
    <w:rsid w:val="24F78C29"/>
    <w:rsid w:val="2532C86D"/>
    <w:rsid w:val="25377C6C"/>
    <w:rsid w:val="254BB59C"/>
    <w:rsid w:val="254F1685"/>
    <w:rsid w:val="25633A13"/>
    <w:rsid w:val="25959EB7"/>
    <w:rsid w:val="25A08CDE"/>
    <w:rsid w:val="25B06468"/>
    <w:rsid w:val="25C54132"/>
    <w:rsid w:val="262A5DB0"/>
    <w:rsid w:val="26433613"/>
    <w:rsid w:val="2648C548"/>
    <w:rsid w:val="2648EFF1"/>
    <w:rsid w:val="26500365"/>
    <w:rsid w:val="265AA41D"/>
    <w:rsid w:val="26740A65"/>
    <w:rsid w:val="26A3F251"/>
    <w:rsid w:val="26A5DCF4"/>
    <w:rsid w:val="26C564BE"/>
    <w:rsid w:val="26F54840"/>
    <w:rsid w:val="26F54E65"/>
    <w:rsid w:val="270E5642"/>
    <w:rsid w:val="271082F7"/>
    <w:rsid w:val="271E553E"/>
    <w:rsid w:val="2725A8CA"/>
    <w:rsid w:val="273EC633"/>
    <w:rsid w:val="2796BBF8"/>
    <w:rsid w:val="2796F0A6"/>
    <w:rsid w:val="279F8940"/>
    <w:rsid w:val="27B4F529"/>
    <w:rsid w:val="27D630EC"/>
    <w:rsid w:val="27DD037F"/>
    <w:rsid w:val="2809D8BF"/>
    <w:rsid w:val="280CEECE"/>
    <w:rsid w:val="2823A3F0"/>
    <w:rsid w:val="283EF00A"/>
    <w:rsid w:val="2842DA2A"/>
    <w:rsid w:val="2844FE27"/>
    <w:rsid w:val="285ACCC0"/>
    <w:rsid w:val="28981C85"/>
    <w:rsid w:val="28AC18EC"/>
    <w:rsid w:val="28E6544D"/>
    <w:rsid w:val="28E70412"/>
    <w:rsid w:val="28EBBF06"/>
    <w:rsid w:val="2912B4E0"/>
    <w:rsid w:val="292BEA8B"/>
    <w:rsid w:val="29311012"/>
    <w:rsid w:val="2974269A"/>
    <w:rsid w:val="298419B4"/>
    <w:rsid w:val="29B0BB2D"/>
    <w:rsid w:val="29BB3C89"/>
    <w:rsid w:val="29BF9759"/>
    <w:rsid w:val="29D8AFAA"/>
    <w:rsid w:val="29E6D2C0"/>
    <w:rsid w:val="29EEF48D"/>
    <w:rsid w:val="2A09578F"/>
    <w:rsid w:val="2A10EFB2"/>
    <w:rsid w:val="2A46CD8B"/>
    <w:rsid w:val="2A65A9BF"/>
    <w:rsid w:val="2A673E92"/>
    <w:rsid w:val="2A75D4D2"/>
    <w:rsid w:val="2A9FEB31"/>
    <w:rsid w:val="2AB69C48"/>
    <w:rsid w:val="2AD65515"/>
    <w:rsid w:val="2AF213F2"/>
    <w:rsid w:val="2AF89721"/>
    <w:rsid w:val="2AF95EAB"/>
    <w:rsid w:val="2AFBB41A"/>
    <w:rsid w:val="2AFD3001"/>
    <w:rsid w:val="2B08DF99"/>
    <w:rsid w:val="2B0BEA2C"/>
    <w:rsid w:val="2B1754EF"/>
    <w:rsid w:val="2B1DC462"/>
    <w:rsid w:val="2B1E3DD0"/>
    <w:rsid w:val="2B24B2CF"/>
    <w:rsid w:val="2B26E65C"/>
    <w:rsid w:val="2B3B3049"/>
    <w:rsid w:val="2B59E51D"/>
    <w:rsid w:val="2B810FB9"/>
    <w:rsid w:val="2B8897B1"/>
    <w:rsid w:val="2B98BE55"/>
    <w:rsid w:val="2BA1D181"/>
    <w:rsid w:val="2BC4E01F"/>
    <w:rsid w:val="2C0F2AE9"/>
    <w:rsid w:val="2C147051"/>
    <w:rsid w:val="2C28E907"/>
    <w:rsid w:val="2C2C15FC"/>
    <w:rsid w:val="2C518CED"/>
    <w:rsid w:val="2CA416E2"/>
    <w:rsid w:val="2CAC56F1"/>
    <w:rsid w:val="2CB8183B"/>
    <w:rsid w:val="2CDB70CD"/>
    <w:rsid w:val="2CDE1EE3"/>
    <w:rsid w:val="2D095FCA"/>
    <w:rsid w:val="2D0F2CE7"/>
    <w:rsid w:val="2D24D68D"/>
    <w:rsid w:val="2D2CA68B"/>
    <w:rsid w:val="2D3254F3"/>
    <w:rsid w:val="2D48B4B4"/>
    <w:rsid w:val="2D4BCBF5"/>
    <w:rsid w:val="2D64B175"/>
    <w:rsid w:val="2D8C90A4"/>
    <w:rsid w:val="2DC92AA8"/>
    <w:rsid w:val="2DCD48E1"/>
    <w:rsid w:val="2DE9347D"/>
    <w:rsid w:val="2DEB66A6"/>
    <w:rsid w:val="2DEC4B81"/>
    <w:rsid w:val="2E1DACD3"/>
    <w:rsid w:val="2E21E90B"/>
    <w:rsid w:val="2E30AA6A"/>
    <w:rsid w:val="2E5073E3"/>
    <w:rsid w:val="2E5B3F42"/>
    <w:rsid w:val="2E5E63AD"/>
    <w:rsid w:val="2E8AF6B5"/>
    <w:rsid w:val="2E8DE7C1"/>
    <w:rsid w:val="2EB6705F"/>
    <w:rsid w:val="2EBF2C7A"/>
    <w:rsid w:val="2EE399CC"/>
    <w:rsid w:val="2EEED482"/>
    <w:rsid w:val="2EF18714"/>
    <w:rsid w:val="2F076BB0"/>
    <w:rsid w:val="2F220CED"/>
    <w:rsid w:val="2F2397AB"/>
    <w:rsid w:val="2F2E3190"/>
    <w:rsid w:val="2F41B842"/>
    <w:rsid w:val="2F6F7C5F"/>
    <w:rsid w:val="2FAC9445"/>
    <w:rsid w:val="2FADE9AF"/>
    <w:rsid w:val="2FCA0F24"/>
    <w:rsid w:val="2FD4B8E0"/>
    <w:rsid w:val="2FF946DB"/>
    <w:rsid w:val="2FF9BE01"/>
    <w:rsid w:val="30255C95"/>
    <w:rsid w:val="305B67FD"/>
    <w:rsid w:val="305FE899"/>
    <w:rsid w:val="3067ADA3"/>
    <w:rsid w:val="307851A1"/>
    <w:rsid w:val="30911BF8"/>
    <w:rsid w:val="30AAF48E"/>
    <w:rsid w:val="30CB6271"/>
    <w:rsid w:val="30ECC71F"/>
    <w:rsid w:val="30EDDDCE"/>
    <w:rsid w:val="310E1D68"/>
    <w:rsid w:val="3123C4C1"/>
    <w:rsid w:val="312D75FA"/>
    <w:rsid w:val="313D6434"/>
    <w:rsid w:val="316218BE"/>
    <w:rsid w:val="317EB074"/>
    <w:rsid w:val="319D5EE7"/>
    <w:rsid w:val="31A85A21"/>
    <w:rsid w:val="31AF2AF2"/>
    <w:rsid w:val="31D998E1"/>
    <w:rsid w:val="32164C3C"/>
    <w:rsid w:val="3229472E"/>
    <w:rsid w:val="323AD2A4"/>
    <w:rsid w:val="324DF59A"/>
    <w:rsid w:val="3261C9CA"/>
    <w:rsid w:val="326C3CDD"/>
    <w:rsid w:val="326F05DE"/>
    <w:rsid w:val="32B0D670"/>
    <w:rsid w:val="32EB300F"/>
    <w:rsid w:val="32F1C6F0"/>
    <w:rsid w:val="32F3B225"/>
    <w:rsid w:val="3304C610"/>
    <w:rsid w:val="330B327F"/>
    <w:rsid w:val="33189C60"/>
    <w:rsid w:val="33829616"/>
    <w:rsid w:val="33B51D49"/>
    <w:rsid w:val="33B70033"/>
    <w:rsid w:val="33D4E499"/>
    <w:rsid w:val="33EBB1B7"/>
    <w:rsid w:val="3430DE6F"/>
    <w:rsid w:val="343EB4B8"/>
    <w:rsid w:val="34422C89"/>
    <w:rsid w:val="344655A2"/>
    <w:rsid w:val="34570326"/>
    <w:rsid w:val="34647968"/>
    <w:rsid w:val="349DCE42"/>
    <w:rsid w:val="34A8A894"/>
    <w:rsid w:val="34D5D9C9"/>
    <w:rsid w:val="34DA836B"/>
    <w:rsid w:val="34F18C40"/>
    <w:rsid w:val="3500F1B7"/>
    <w:rsid w:val="350982C9"/>
    <w:rsid w:val="3538D111"/>
    <w:rsid w:val="353D8AFF"/>
    <w:rsid w:val="3540893F"/>
    <w:rsid w:val="355C4224"/>
    <w:rsid w:val="356ED609"/>
    <w:rsid w:val="35A294E1"/>
    <w:rsid w:val="35C117F5"/>
    <w:rsid w:val="35C5E608"/>
    <w:rsid w:val="35C7BDB4"/>
    <w:rsid w:val="35EFBD61"/>
    <w:rsid w:val="35F34CCA"/>
    <w:rsid w:val="35F8B4DA"/>
    <w:rsid w:val="362EE816"/>
    <w:rsid w:val="3636846B"/>
    <w:rsid w:val="3653428F"/>
    <w:rsid w:val="3659D115"/>
    <w:rsid w:val="366D71ED"/>
    <w:rsid w:val="3678EB8B"/>
    <w:rsid w:val="367E6BA0"/>
    <w:rsid w:val="3688708E"/>
    <w:rsid w:val="3699593E"/>
    <w:rsid w:val="36CAE5D6"/>
    <w:rsid w:val="36DFEC86"/>
    <w:rsid w:val="3737B8A2"/>
    <w:rsid w:val="37415303"/>
    <w:rsid w:val="37733E57"/>
    <w:rsid w:val="37ADB133"/>
    <w:rsid w:val="37F0E4D9"/>
    <w:rsid w:val="37F17DE6"/>
    <w:rsid w:val="37FD0EF9"/>
    <w:rsid w:val="37FFEBCE"/>
    <w:rsid w:val="3812FA59"/>
    <w:rsid w:val="381E1CDB"/>
    <w:rsid w:val="381F6A33"/>
    <w:rsid w:val="382273BE"/>
    <w:rsid w:val="384825A3"/>
    <w:rsid w:val="38655D8F"/>
    <w:rsid w:val="387055AB"/>
    <w:rsid w:val="387B705D"/>
    <w:rsid w:val="388156DC"/>
    <w:rsid w:val="38857ADD"/>
    <w:rsid w:val="38A870CA"/>
    <w:rsid w:val="38B74422"/>
    <w:rsid w:val="38C6DCF4"/>
    <w:rsid w:val="38E1940F"/>
    <w:rsid w:val="38FA4DD8"/>
    <w:rsid w:val="39011B98"/>
    <w:rsid w:val="39249859"/>
    <w:rsid w:val="3941531F"/>
    <w:rsid w:val="39428454"/>
    <w:rsid w:val="394665FB"/>
    <w:rsid w:val="3947622B"/>
    <w:rsid w:val="39782A89"/>
    <w:rsid w:val="398FA2F2"/>
    <w:rsid w:val="399661BD"/>
    <w:rsid w:val="39ABB634"/>
    <w:rsid w:val="39D1D556"/>
    <w:rsid w:val="39DEEC3F"/>
    <w:rsid w:val="39DFE5DD"/>
    <w:rsid w:val="39EDE6EC"/>
    <w:rsid w:val="39FE6C7C"/>
    <w:rsid w:val="3A21BCDF"/>
    <w:rsid w:val="3A2CF537"/>
    <w:rsid w:val="3A324437"/>
    <w:rsid w:val="3A324823"/>
    <w:rsid w:val="3A4BC830"/>
    <w:rsid w:val="3A8566B9"/>
    <w:rsid w:val="3A885564"/>
    <w:rsid w:val="3AB93EFB"/>
    <w:rsid w:val="3B0A905F"/>
    <w:rsid w:val="3B120269"/>
    <w:rsid w:val="3B31C789"/>
    <w:rsid w:val="3B40814B"/>
    <w:rsid w:val="3B5BD529"/>
    <w:rsid w:val="3B71F663"/>
    <w:rsid w:val="3BC137B8"/>
    <w:rsid w:val="3BD4A897"/>
    <w:rsid w:val="3BF45100"/>
    <w:rsid w:val="3C01BCCA"/>
    <w:rsid w:val="3C1B673A"/>
    <w:rsid w:val="3C9014F2"/>
    <w:rsid w:val="3C982224"/>
    <w:rsid w:val="3CAC1A70"/>
    <w:rsid w:val="3CB857F3"/>
    <w:rsid w:val="3CBBCC16"/>
    <w:rsid w:val="3CC53301"/>
    <w:rsid w:val="3CD67065"/>
    <w:rsid w:val="3CE8772B"/>
    <w:rsid w:val="3D018084"/>
    <w:rsid w:val="3D0C5717"/>
    <w:rsid w:val="3D4E1803"/>
    <w:rsid w:val="3D9A6E7A"/>
    <w:rsid w:val="3D9DC1D8"/>
    <w:rsid w:val="3DA8E88B"/>
    <w:rsid w:val="3DBA03F4"/>
    <w:rsid w:val="3DBB47BE"/>
    <w:rsid w:val="3DBFFB1C"/>
    <w:rsid w:val="3DC9E39E"/>
    <w:rsid w:val="3DEF10DF"/>
    <w:rsid w:val="3DF48465"/>
    <w:rsid w:val="3E01FE94"/>
    <w:rsid w:val="3E184C67"/>
    <w:rsid w:val="3E2D96AD"/>
    <w:rsid w:val="3E5BD015"/>
    <w:rsid w:val="3E5BEB56"/>
    <w:rsid w:val="3E7CFD6C"/>
    <w:rsid w:val="3E841C31"/>
    <w:rsid w:val="3E8D25C7"/>
    <w:rsid w:val="3EBFFE4A"/>
    <w:rsid w:val="3EC05084"/>
    <w:rsid w:val="3EEFFCB2"/>
    <w:rsid w:val="3F426824"/>
    <w:rsid w:val="3F530452"/>
    <w:rsid w:val="3F756FBC"/>
    <w:rsid w:val="3F7F20C7"/>
    <w:rsid w:val="3F8F5F62"/>
    <w:rsid w:val="3F9BB793"/>
    <w:rsid w:val="3FA45C85"/>
    <w:rsid w:val="3FD0D989"/>
    <w:rsid w:val="3FE8F8D3"/>
    <w:rsid w:val="3FEA51BB"/>
    <w:rsid w:val="3FF00482"/>
    <w:rsid w:val="4008E34A"/>
    <w:rsid w:val="4009D579"/>
    <w:rsid w:val="401001C8"/>
    <w:rsid w:val="404B55DE"/>
    <w:rsid w:val="40535BDD"/>
    <w:rsid w:val="405CE044"/>
    <w:rsid w:val="4065D800"/>
    <w:rsid w:val="406D4ADE"/>
    <w:rsid w:val="40721712"/>
    <w:rsid w:val="40909788"/>
    <w:rsid w:val="40A02ABF"/>
    <w:rsid w:val="40B3D6B5"/>
    <w:rsid w:val="40BEB046"/>
    <w:rsid w:val="40F1FAB9"/>
    <w:rsid w:val="40F8307B"/>
    <w:rsid w:val="410C51D7"/>
    <w:rsid w:val="41208B71"/>
    <w:rsid w:val="41209D3A"/>
    <w:rsid w:val="413BE111"/>
    <w:rsid w:val="41568CD4"/>
    <w:rsid w:val="415977B9"/>
    <w:rsid w:val="4169187E"/>
    <w:rsid w:val="41695188"/>
    <w:rsid w:val="41793BA8"/>
    <w:rsid w:val="419360FD"/>
    <w:rsid w:val="4198D3BC"/>
    <w:rsid w:val="41C575C2"/>
    <w:rsid w:val="41C9635C"/>
    <w:rsid w:val="42274C57"/>
    <w:rsid w:val="424ED172"/>
    <w:rsid w:val="425305BD"/>
    <w:rsid w:val="425AF23B"/>
    <w:rsid w:val="425EEDF7"/>
    <w:rsid w:val="4263115D"/>
    <w:rsid w:val="426E9E49"/>
    <w:rsid w:val="4293D1E5"/>
    <w:rsid w:val="42A0E0F2"/>
    <w:rsid w:val="42B14C65"/>
    <w:rsid w:val="42B3041B"/>
    <w:rsid w:val="42CD106A"/>
    <w:rsid w:val="42EBAF88"/>
    <w:rsid w:val="4302DBE5"/>
    <w:rsid w:val="43093641"/>
    <w:rsid w:val="43115FBD"/>
    <w:rsid w:val="43407796"/>
    <w:rsid w:val="435143B4"/>
    <w:rsid w:val="43F5F8B8"/>
    <w:rsid w:val="43FA4A5D"/>
    <w:rsid w:val="44169DFF"/>
    <w:rsid w:val="445460E8"/>
    <w:rsid w:val="44892DAF"/>
    <w:rsid w:val="448DAF3A"/>
    <w:rsid w:val="4507FEF4"/>
    <w:rsid w:val="450F338E"/>
    <w:rsid w:val="452725BC"/>
    <w:rsid w:val="454B09F4"/>
    <w:rsid w:val="455D794D"/>
    <w:rsid w:val="455EB96B"/>
    <w:rsid w:val="45751D8B"/>
    <w:rsid w:val="458D9C6E"/>
    <w:rsid w:val="459E6EA4"/>
    <w:rsid w:val="45DACA32"/>
    <w:rsid w:val="45E07559"/>
    <w:rsid w:val="45EB1A66"/>
    <w:rsid w:val="45F110B9"/>
    <w:rsid w:val="45F8B3A5"/>
    <w:rsid w:val="465BC050"/>
    <w:rsid w:val="466C1C61"/>
    <w:rsid w:val="46A14B5C"/>
    <w:rsid w:val="46AE16C7"/>
    <w:rsid w:val="46B85CD5"/>
    <w:rsid w:val="46C6367C"/>
    <w:rsid w:val="46F2B0F5"/>
    <w:rsid w:val="4721B09D"/>
    <w:rsid w:val="47350AA1"/>
    <w:rsid w:val="474106F6"/>
    <w:rsid w:val="474219A6"/>
    <w:rsid w:val="4761449B"/>
    <w:rsid w:val="47637751"/>
    <w:rsid w:val="4784A77C"/>
    <w:rsid w:val="47AAEC91"/>
    <w:rsid w:val="480F3710"/>
    <w:rsid w:val="481A30A8"/>
    <w:rsid w:val="4827A018"/>
    <w:rsid w:val="483B19F4"/>
    <w:rsid w:val="484A0700"/>
    <w:rsid w:val="484AC6CA"/>
    <w:rsid w:val="484CA4BA"/>
    <w:rsid w:val="484D3894"/>
    <w:rsid w:val="485A23C8"/>
    <w:rsid w:val="48803EDD"/>
    <w:rsid w:val="489CA286"/>
    <w:rsid w:val="48B28FAE"/>
    <w:rsid w:val="48F37BC6"/>
    <w:rsid w:val="498B20B0"/>
    <w:rsid w:val="498EEE0B"/>
    <w:rsid w:val="49F7F162"/>
    <w:rsid w:val="4A1EBA8D"/>
    <w:rsid w:val="4A4AD639"/>
    <w:rsid w:val="4A6260B6"/>
    <w:rsid w:val="4A6E0309"/>
    <w:rsid w:val="4A84E529"/>
    <w:rsid w:val="4A9164EC"/>
    <w:rsid w:val="4A92627F"/>
    <w:rsid w:val="4AA2C1B7"/>
    <w:rsid w:val="4AC83F65"/>
    <w:rsid w:val="4AD17C7B"/>
    <w:rsid w:val="4AE08F38"/>
    <w:rsid w:val="4AEAEC2D"/>
    <w:rsid w:val="4AFC5500"/>
    <w:rsid w:val="4B20FC68"/>
    <w:rsid w:val="4B594AB9"/>
    <w:rsid w:val="4B68D133"/>
    <w:rsid w:val="4B72B5CD"/>
    <w:rsid w:val="4B7C33CB"/>
    <w:rsid w:val="4B7F4F10"/>
    <w:rsid w:val="4BD83FF0"/>
    <w:rsid w:val="4BDEF0E1"/>
    <w:rsid w:val="4BE96481"/>
    <w:rsid w:val="4C07C05A"/>
    <w:rsid w:val="4C1B0F76"/>
    <w:rsid w:val="4C3759EC"/>
    <w:rsid w:val="4C742CB3"/>
    <w:rsid w:val="4C8DBC68"/>
    <w:rsid w:val="4CA088D1"/>
    <w:rsid w:val="4CE073A8"/>
    <w:rsid w:val="4D1949DB"/>
    <w:rsid w:val="4D2A6D21"/>
    <w:rsid w:val="4D2E0D48"/>
    <w:rsid w:val="4D4C32E9"/>
    <w:rsid w:val="4D502BB8"/>
    <w:rsid w:val="4D510594"/>
    <w:rsid w:val="4D73C31D"/>
    <w:rsid w:val="4D74C422"/>
    <w:rsid w:val="4DA4D2C0"/>
    <w:rsid w:val="4DABB882"/>
    <w:rsid w:val="4DB6355F"/>
    <w:rsid w:val="4DBA43F4"/>
    <w:rsid w:val="4DDC7904"/>
    <w:rsid w:val="4DF8AF02"/>
    <w:rsid w:val="4E0B4C0F"/>
    <w:rsid w:val="4E352F24"/>
    <w:rsid w:val="4E38AA7F"/>
    <w:rsid w:val="4E67386A"/>
    <w:rsid w:val="4E7B97F0"/>
    <w:rsid w:val="4E7BAA9B"/>
    <w:rsid w:val="4E9AD2E8"/>
    <w:rsid w:val="4EA5A705"/>
    <w:rsid w:val="4ECB132B"/>
    <w:rsid w:val="4ED8DC05"/>
    <w:rsid w:val="4EEC969A"/>
    <w:rsid w:val="4F834565"/>
    <w:rsid w:val="4F999D8C"/>
    <w:rsid w:val="4F9A847C"/>
    <w:rsid w:val="4FAD18AB"/>
    <w:rsid w:val="4FD55EE8"/>
    <w:rsid w:val="4FDCC75D"/>
    <w:rsid w:val="4FE3BF38"/>
    <w:rsid w:val="500DA6CE"/>
    <w:rsid w:val="501F00D7"/>
    <w:rsid w:val="503991D9"/>
    <w:rsid w:val="5053B7D4"/>
    <w:rsid w:val="50575359"/>
    <w:rsid w:val="5058CC1C"/>
    <w:rsid w:val="507058B1"/>
    <w:rsid w:val="5077F54E"/>
    <w:rsid w:val="50A5BE51"/>
    <w:rsid w:val="50AFC345"/>
    <w:rsid w:val="50E3668F"/>
    <w:rsid w:val="50FE0CA7"/>
    <w:rsid w:val="510302C7"/>
    <w:rsid w:val="5112D955"/>
    <w:rsid w:val="5127B9D9"/>
    <w:rsid w:val="512DC535"/>
    <w:rsid w:val="51392498"/>
    <w:rsid w:val="5159A0A3"/>
    <w:rsid w:val="5182476F"/>
    <w:rsid w:val="518ECF21"/>
    <w:rsid w:val="51A92DDF"/>
    <w:rsid w:val="51BD11F2"/>
    <w:rsid w:val="51BDBD39"/>
    <w:rsid w:val="51C066BA"/>
    <w:rsid w:val="51C4BF29"/>
    <w:rsid w:val="5202FF5E"/>
    <w:rsid w:val="521388A7"/>
    <w:rsid w:val="5219D70C"/>
    <w:rsid w:val="522D8DE8"/>
    <w:rsid w:val="524A64A3"/>
    <w:rsid w:val="5296844E"/>
    <w:rsid w:val="52AFF542"/>
    <w:rsid w:val="52B144B6"/>
    <w:rsid w:val="52B7FB29"/>
    <w:rsid w:val="52C546BC"/>
    <w:rsid w:val="52E195EC"/>
    <w:rsid w:val="53167365"/>
    <w:rsid w:val="5329D3FA"/>
    <w:rsid w:val="534FA638"/>
    <w:rsid w:val="536EE981"/>
    <w:rsid w:val="53A11903"/>
    <w:rsid w:val="53A72AEA"/>
    <w:rsid w:val="53AF151B"/>
    <w:rsid w:val="53B35B8C"/>
    <w:rsid w:val="53FA9991"/>
    <w:rsid w:val="53FFDE95"/>
    <w:rsid w:val="540AD4FC"/>
    <w:rsid w:val="542120DA"/>
    <w:rsid w:val="5443B82D"/>
    <w:rsid w:val="546352E2"/>
    <w:rsid w:val="54815A02"/>
    <w:rsid w:val="549D5B77"/>
    <w:rsid w:val="54A64CC2"/>
    <w:rsid w:val="54BE8F29"/>
    <w:rsid w:val="54E1EE46"/>
    <w:rsid w:val="5510A1D8"/>
    <w:rsid w:val="5517C0A2"/>
    <w:rsid w:val="55213D7A"/>
    <w:rsid w:val="5533CEF8"/>
    <w:rsid w:val="555029E4"/>
    <w:rsid w:val="5553CCF3"/>
    <w:rsid w:val="5559299E"/>
    <w:rsid w:val="556D34DD"/>
    <w:rsid w:val="55A46F0E"/>
    <w:rsid w:val="55CFABB3"/>
    <w:rsid w:val="55DE1BEC"/>
    <w:rsid w:val="55E5F8A0"/>
    <w:rsid w:val="55EA6172"/>
    <w:rsid w:val="5618D4E8"/>
    <w:rsid w:val="56191E52"/>
    <w:rsid w:val="567B334B"/>
    <w:rsid w:val="567CE67A"/>
    <w:rsid w:val="568B42AD"/>
    <w:rsid w:val="56AF919F"/>
    <w:rsid w:val="56C3F991"/>
    <w:rsid w:val="56D716DA"/>
    <w:rsid w:val="56FFC274"/>
    <w:rsid w:val="570A3E9C"/>
    <w:rsid w:val="57127B27"/>
    <w:rsid w:val="5720CAA9"/>
    <w:rsid w:val="572C7490"/>
    <w:rsid w:val="573123A9"/>
    <w:rsid w:val="5765CA71"/>
    <w:rsid w:val="5773BF72"/>
    <w:rsid w:val="5776F138"/>
    <w:rsid w:val="577C3091"/>
    <w:rsid w:val="577EB0F0"/>
    <w:rsid w:val="57954462"/>
    <w:rsid w:val="57A31EEB"/>
    <w:rsid w:val="57EDAE57"/>
    <w:rsid w:val="58307368"/>
    <w:rsid w:val="58398AB7"/>
    <w:rsid w:val="58509ECD"/>
    <w:rsid w:val="586D6F7F"/>
    <w:rsid w:val="589A02CC"/>
    <w:rsid w:val="589F4F98"/>
    <w:rsid w:val="58C4162A"/>
    <w:rsid w:val="5958D867"/>
    <w:rsid w:val="595D9E07"/>
    <w:rsid w:val="59B8C9C6"/>
    <w:rsid w:val="59BC9E4A"/>
    <w:rsid w:val="59FD40D6"/>
    <w:rsid w:val="5A0CF378"/>
    <w:rsid w:val="5A2CC441"/>
    <w:rsid w:val="5A3386E4"/>
    <w:rsid w:val="5A48E075"/>
    <w:rsid w:val="5A6197A8"/>
    <w:rsid w:val="5A6F552F"/>
    <w:rsid w:val="5A7FC65C"/>
    <w:rsid w:val="5A93090A"/>
    <w:rsid w:val="5A97E883"/>
    <w:rsid w:val="5ACE0D89"/>
    <w:rsid w:val="5AE9CEEE"/>
    <w:rsid w:val="5AF012A6"/>
    <w:rsid w:val="5AF22582"/>
    <w:rsid w:val="5B4A3666"/>
    <w:rsid w:val="5B523ECB"/>
    <w:rsid w:val="5B617158"/>
    <w:rsid w:val="5B9572E8"/>
    <w:rsid w:val="5BB6C760"/>
    <w:rsid w:val="5BDB291B"/>
    <w:rsid w:val="5C04BF07"/>
    <w:rsid w:val="5C0A8A9B"/>
    <w:rsid w:val="5C38D562"/>
    <w:rsid w:val="5C484981"/>
    <w:rsid w:val="5C616962"/>
    <w:rsid w:val="5C733C34"/>
    <w:rsid w:val="5C9647B4"/>
    <w:rsid w:val="5C9C99AA"/>
    <w:rsid w:val="5CA3E6C1"/>
    <w:rsid w:val="5CB80F5D"/>
    <w:rsid w:val="5CC2C83D"/>
    <w:rsid w:val="5CCBE256"/>
    <w:rsid w:val="5CF3CCB5"/>
    <w:rsid w:val="5CF532D9"/>
    <w:rsid w:val="5D1BD7D8"/>
    <w:rsid w:val="5D365098"/>
    <w:rsid w:val="5D5A3020"/>
    <w:rsid w:val="5D5F6F0B"/>
    <w:rsid w:val="5D84DF09"/>
    <w:rsid w:val="5D87C6B1"/>
    <w:rsid w:val="5D9E1D33"/>
    <w:rsid w:val="5DBCBC96"/>
    <w:rsid w:val="5DCA3DBE"/>
    <w:rsid w:val="5DDED1AA"/>
    <w:rsid w:val="5DE33DD3"/>
    <w:rsid w:val="5DF1C7FB"/>
    <w:rsid w:val="5E21DCC6"/>
    <w:rsid w:val="5E3E4DF2"/>
    <w:rsid w:val="5E7C2A3A"/>
    <w:rsid w:val="5E7CF786"/>
    <w:rsid w:val="5EB0584B"/>
    <w:rsid w:val="5EB6B7BA"/>
    <w:rsid w:val="5EBC5D04"/>
    <w:rsid w:val="5EC7FF8D"/>
    <w:rsid w:val="5EE3DB5A"/>
    <w:rsid w:val="5EF15748"/>
    <w:rsid w:val="5F2765F1"/>
    <w:rsid w:val="5F8B7011"/>
    <w:rsid w:val="5F8F8C22"/>
    <w:rsid w:val="5FA00A45"/>
    <w:rsid w:val="5FBFF9FC"/>
    <w:rsid w:val="5FD19C6B"/>
    <w:rsid w:val="5FD5F5BF"/>
    <w:rsid w:val="5FEBF0F2"/>
    <w:rsid w:val="5FED30BE"/>
    <w:rsid w:val="5FF47AF6"/>
    <w:rsid w:val="602204ED"/>
    <w:rsid w:val="602FCF4F"/>
    <w:rsid w:val="605D2CF1"/>
    <w:rsid w:val="609AECF6"/>
    <w:rsid w:val="60B322B3"/>
    <w:rsid w:val="60E97F3E"/>
    <w:rsid w:val="60F87140"/>
    <w:rsid w:val="6107B15B"/>
    <w:rsid w:val="612B60DB"/>
    <w:rsid w:val="612C5F58"/>
    <w:rsid w:val="613DBCFA"/>
    <w:rsid w:val="61592E25"/>
    <w:rsid w:val="616CB074"/>
    <w:rsid w:val="617455DC"/>
    <w:rsid w:val="61ABA942"/>
    <w:rsid w:val="61AF6FA6"/>
    <w:rsid w:val="61B62BDF"/>
    <w:rsid w:val="61E1A152"/>
    <w:rsid w:val="61F76BD6"/>
    <w:rsid w:val="624BCF75"/>
    <w:rsid w:val="62742863"/>
    <w:rsid w:val="629CAE6A"/>
    <w:rsid w:val="62A6DED7"/>
    <w:rsid w:val="62FB7ABA"/>
    <w:rsid w:val="631DCF62"/>
    <w:rsid w:val="633B3DD1"/>
    <w:rsid w:val="63553B5F"/>
    <w:rsid w:val="6358C62E"/>
    <w:rsid w:val="63614D02"/>
    <w:rsid w:val="6381E583"/>
    <w:rsid w:val="63AF9B65"/>
    <w:rsid w:val="63B00355"/>
    <w:rsid w:val="63B1FDD7"/>
    <w:rsid w:val="63FAA733"/>
    <w:rsid w:val="6419896E"/>
    <w:rsid w:val="642CFA52"/>
    <w:rsid w:val="643CEEAB"/>
    <w:rsid w:val="644937CF"/>
    <w:rsid w:val="64774A7F"/>
    <w:rsid w:val="6483077D"/>
    <w:rsid w:val="64CDED9F"/>
    <w:rsid w:val="64CE89EC"/>
    <w:rsid w:val="64CFC69B"/>
    <w:rsid w:val="64DD9F04"/>
    <w:rsid w:val="64F46891"/>
    <w:rsid w:val="64FCA1BF"/>
    <w:rsid w:val="652AB903"/>
    <w:rsid w:val="653A53B3"/>
    <w:rsid w:val="653CB99E"/>
    <w:rsid w:val="65416DC2"/>
    <w:rsid w:val="655ED769"/>
    <w:rsid w:val="657EE33E"/>
    <w:rsid w:val="658A10BB"/>
    <w:rsid w:val="65EB68A9"/>
    <w:rsid w:val="65EC0F0A"/>
    <w:rsid w:val="65FA9FC2"/>
    <w:rsid w:val="663F0D72"/>
    <w:rsid w:val="664F24F6"/>
    <w:rsid w:val="6663BC7A"/>
    <w:rsid w:val="66A8FE4E"/>
    <w:rsid w:val="66BD96EE"/>
    <w:rsid w:val="66E3F986"/>
    <w:rsid w:val="66E90BEC"/>
    <w:rsid w:val="66F4DEDB"/>
    <w:rsid w:val="66FA784E"/>
    <w:rsid w:val="67016415"/>
    <w:rsid w:val="67164D0C"/>
    <w:rsid w:val="6726026F"/>
    <w:rsid w:val="674C7CAE"/>
    <w:rsid w:val="67A6C429"/>
    <w:rsid w:val="67C9E2C2"/>
    <w:rsid w:val="67D239D0"/>
    <w:rsid w:val="67DC1D7D"/>
    <w:rsid w:val="67EE284D"/>
    <w:rsid w:val="67F68E70"/>
    <w:rsid w:val="67FF068D"/>
    <w:rsid w:val="6846FB96"/>
    <w:rsid w:val="68638E66"/>
    <w:rsid w:val="6864745A"/>
    <w:rsid w:val="68749791"/>
    <w:rsid w:val="68A08028"/>
    <w:rsid w:val="68B8FD4C"/>
    <w:rsid w:val="68D6B814"/>
    <w:rsid w:val="68DFCAED"/>
    <w:rsid w:val="690994D5"/>
    <w:rsid w:val="69227601"/>
    <w:rsid w:val="693A92C5"/>
    <w:rsid w:val="695AC10E"/>
    <w:rsid w:val="6968ED40"/>
    <w:rsid w:val="696F3B5B"/>
    <w:rsid w:val="69B9222F"/>
    <w:rsid w:val="69E547FA"/>
    <w:rsid w:val="6A7F6A75"/>
    <w:rsid w:val="6A9A4BF6"/>
    <w:rsid w:val="6AA44C64"/>
    <w:rsid w:val="6AC09277"/>
    <w:rsid w:val="6AD2A4D0"/>
    <w:rsid w:val="6B079916"/>
    <w:rsid w:val="6B2062D4"/>
    <w:rsid w:val="6B734B60"/>
    <w:rsid w:val="6B8A4729"/>
    <w:rsid w:val="6B8B7838"/>
    <w:rsid w:val="6B8E91C4"/>
    <w:rsid w:val="6B9B8DFE"/>
    <w:rsid w:val="6BA9DF72"/>
    <w:rsid w:val="6BAEF786"/>
    <w:rsid w:val="6BB41B49"/>
    <w:rsid w:val="6BBF2122"/>
    <w:rsid w:val="6BCFCD41"/>
    <w:rsid w:val="6C0D9CAC"/>
    <w:rsid w:val="6C16903F"/>
    <w:rsid w:val="6C320197"/>
    <w:rsid w:val="6C429342"/>
    <w:rsid w:val="6C732F47"/>
    <w:rsid w:val="6C990FEE"/>
    <w:rsid w:val="6CA01E24"/>
    <w:rsid w:val="6CD868AD"/>
    <w:rsid w:val="6CD8B4E2"/>
    <w:rsid w:val="6D10E70D"/>
    <w:rsid w:val="6D1DC566"/>
    <w:rsid w:val="6D1FF40C"/>
    <w:rsid w:val="6D32281E"/>
    <w:rsid w:val="6D322986"/>
    <w:rsid w:val="6D3711DA"/>
    <w:rsid w:val="6D5C365E"/>
    <w:rsid w:val="6DB94FDE"/>
    <w:rsid w:val="6DD9B43F"/>
    <w:rsid w:val="6DDEF10E"/>
    <w:rsid w:val="6DE17AF4"/>
    <w:rsid w:val="6E1B62FE"/>
    <w:rsid w:val="6E22B370"/>
    <w:rsid w:val="6E27D8D6"/>
    <w:rsid w:val="6E380E7D"/>
    <w:rsid w:val="6E7A77A1"/>
    <w:rsid w:val="6E89BF0D"/>
    <w:rsid w:val="6E9C3C83"/>
    <w:rsid w:val="6EABD014"/>
    <w:rsid w:val="6EB89030"/>
    <w:rsid w:val="6ED6A042"/>
    <w:rsid w:val="6EDE7DE2"/>
    <w:rsid w:val="6EF53FFF"/>
    <w:rsid w:val="6EF9B1C8"/>
    <w:rsid w:val="6F0D1AAB"/>
    <w:rsid w:val="6F37B7AC"/>
    <w:rsid w:val="6F4F5FA0"/>
    <w:rsid w:val="6F7FE1FC"/>
    <w:rsid w:val="6FA1099C"/>
    <w:rsid w:val="6FDE5DE1"/>
    <w:rsid w:val="6FF3EF6D"/>
    <w:rsid w:val="7001AABA"/>
    <w:rsid w:val="701AB462"/>
    <w:rsid w:val="701C1B9C"/>
    <w:rsid w:val="7052C7D1"/>
    <w:rsid w:val="7058A1BD"/>
    <w:rsid w:val="70602DD7"/>
    <w:rsid w:val="7067478A"/>
    <w:rsid w:val="707C1092"/>
    <w:rsid w:val="70993B65"/>
    <w:rsid w:val="70A26381"/>
    <w:rsid w:val="70D085C1"/>
    <w:rsid w:val="70DAF1E3"/>
    <w:rsid w:val="70E286E8"/>
    <w:rsid w:val="70E64712"/>
    <w:rsid w:val="7111122F"/>
    <w:rsid w:val="714CE7A5"/>
    <w:rsid w:val="71A91962"/>
    <w:rsid w:val="71BCA8E4"/>
    <w:rsid w:val="71BD6E7A"/>
    <w:rsid w:val="71C1CD0C"/>
    <w:rsid w:val="71C794A8"/>
    <w:rsid w:val="71CC4857"/>
    <w:rsid w:val="71D2BE23"/>
    <w:rsid w:val="71E45DE7"/>
    <w:rsid w:val="71FE2E8A"/>
    <w:rsid w:val="722DC3CC"/>
    <w:rsid w:val="723F65F0"/>
    <w:rsid w:val="7241F9CE"/>
    <w:rsid w:val="726A27B3"/>
    <w:rsid w:val="728132BC"/>
    <w:rsid w:val="72989DF0"/>
    <w:rsid w:val="72AB0BB5"/>
    <w:rsid w:val="72C55507"/>
    <w:rsid w:val="72D6352A"/>
    <w:rsid w:val="72E7238D"/>
    <w:rsid w:val="72ED429D"/>
    <w:rsid w:val="72F07573"/>
    <w:rsid w:val="73216D76"/>
    <w:rsid w:val="7373489F"/>
    <w:rsid w:val="7377D32B"/>
    <w:rsid w:val="738312B9"/>
    <w:rsid w:val="739EA953"/>
    <w:rsid w:val="73AFB73E"/>
    <w:rsid w:val="73E631B2"/>
    <w:rsid w:val="73FBB240"/>
    <w:rsid w:val="74128E4A"/>
    <w:rsid w:val="7439E702"/>
    <w:rsid w:val="743CAAE0"/>
    <w:rsid w:val="744F72B3"/>
    <w:rsid w:val="7455360A"/>
    <w:rsid w:val="74635871"/>
    <w:rsid w:val="747CD9FB"/>
    <w:rsid w:val="747CDB9E"/>
    <w:rsid w:val="7490BC88"/>
    <w:rsid w:val="7498F659"/>
    <w:rsid w:val="74AB4BC2"/>
    <w:rsid w:val="74B67BB9"/>
    <w:rsid w:val="74C3BDAA"/>
    <w:rsid w:val="74C59A88"/>
    <w:rsid w:val="74EB1C36"/>
    <w:rsid w:val="74FFCED8"/>
    <w:rsid w:val="75109BF1"/>
    <w:rsid w:val="752DC8C1"/>
    <w:rsid w:val="75468950"/>
    <w:rsid w:val="75A06594"/>
    <w:rsid w:val="75B1FDD5"/>
    <w:rsid w:val="75DBD1E7"/>
    <w:rsid w:val="75DF47ED"/>
    <w:rsid w:val="75FCADDD"/>
    <w:rsid w:val="7626D5AC"/>
    <w:rsid w:val="762DE578"/>
    <w:rsid w:val="762F1F86"/>
    <w:rsid w:val="763C25A1"/>
    <w:rsid w:val="764170AB"/>
    <w:rsid w:val="76676BDE"/>
    <w:rsid w:val="76AD7F17"/>
    <w:rsid w:val="76BE27A9"/>
    <w:rsid w:val="76F3D176"/>
    <w:rsid w:val="7707402B"/>
    <w:rsid w:val="77088D3A"/>
    <w:rsid w:val="775C5B04"/>
    <w:rsid w:val="77750BFF"/>
    <w:rsid w:val="777C1331"/>
    <w:rsid w:val="778A0EB0"/>
    <w:rsid w:val="77A45F26"/>
    <w:rsid w:val="77DBC7DA"/>
    <w:rsid w:val="77E0CA3B"/>
    <w:rsid w:val="78032A14"/>
    <w:rsid w:val="782277DB"/>
    <w:rsid w:val="78343E11"/>
    <w:rsid w:val="7843A4F0"/>
    <w:rsid w:val="7844B53C"/>
    <w:rsid w:val="785C01E4"/>
    <w:rsid w:val="7871BF64"/>
    <w:rsid w:val="787F7839"/>
    <w:rsid w:val="78887D10"/>
    <w:rsid w:val="7889D2AD"/>
    <w:rsid w:val="789952AF"/>
    <w:rsid w:val="78A61AC0"/>
    <w:rsid w:val="78F28D61"/>
    <w:rsid w:val="79034DAA"/>
    <w:rsid w:val="7914C506"/>
    <w:rsid w:val="7921753F"/>
    <w:rsid w:val="79362B8B"/>
    <w:rsid w:val="79468F1D"/>
    <w:rsid w:val="7951D57E"/>
    <w:rsid w:val="79555C09"/>
    <w:rsid w:val="797A123D"/>
    <w:rsid w:val="79A7520B"/>
    <w:rsid w:val="79A99D07"/>
    <w:rsid w:val="79C4B597"/>
    <w:rsid w:val="7A079655"/>
    <w:rsid w:val="7A1EE86A"/>
    <w:rsid w:val="7A2091CA"/>
    <w:rsid w:val="7A282601"/>
    <w:rsid w:val="7A3211E4"/>
    <w:rsid w:val="7A3835A8"/>
    <w:rsid w:val="7A3AB868"/>
    <w:rsid w:val="7A6FA3FF"/>
    <w:rsid w:val="7A8A96E0"/>
    <w:rsid w:val="7A9254F3"/>
    <w:rsid w:val="7A929610"/>
    <w:rsid w:val="7AA318EA"/>
    <w:rsid w:val="7ABEE3E0"/>
    <w:rsid w:val="7ACCD05F"/>
    <w:rsid w:val="7ACD54E5"/>
    <w:rsid w:val="7AFE2F6D"/>
    <w:rsid w:val="7B1C5641"/>
    <w:rsid w:val="7B29B91C"/>
    <w:rsid w:val="7B39F563"/>
    <w:rsid w:val="7B3C75D9"/>
    <w:rsid w:val="7B4C6FD2"/>
    <w:rsid w:val="7B9304DD"/>
    <w:rsid w:val="7BA74FCB"/>
    <w:rsid w:val="7BE7F5F2"/>
    <w:rsid w:val="7BFD62A1"/>
    <w:rsid w:val="7C0DC6A0"/>
    <w:rsid w:val="7C178B89"/>
    <w:rsid w:val="7C1BB8EB"/>
    <w:rsid w:val="7C23DB01"/>
    <w:rsid w:val="7C2B701E"/>
    <w:rsid w:val="7C4004A0"/>
    <w:rsid w:val="7C5D9F92"/>
    <w:rsid w:val="7C7AA670"/>
    <w:rsid w:val="7C95F1C5"/>
    <w:rsid w:val="7C96BA8C"/>
    <w:rsid w:val="7CC73C78"/>
    <w:rsid w:val="7CD71566"/>
    <w:rsid w:val="7CDC9920"/>
    <w:rsid w:val="7D1B2496"/>
    <w:rsid w:val="7D5A74AF"/>
    <w:rsid w:val="7DC55BCB"/>
    <w:rsid w:val="7DDE5277"/>
    <w:rsid w:val="7DF7CF6F"/>
    <w:rsid w:val="7E03076D"/>
    <w:rsid w:val="7E18CC89"/>
    <w:rsid w:val="7E18DC2F"/>
    <w:rsid w:val="7E3344DB"/>
    <w:rsid w:val="7E3E8F24"/>
    <w:rsid w:val="7E4E7846"/>
    <w:rsid w:val="7E8A0A1E"/>
    <w:rsid w:val="7E9D2E99"/>
    <w:rsid w:val="7EE774F3"/>
    <w:rsid w:val="7F04511E"/>
    <w:rsid w:val="7F1450A9"/>
    <w:rsid w:val="7F1AD339"/>
    <w:rsid w:val="7F4AC132"/>
    <w:rsid w:val="7F4CCE87"/>
    <w:rsid w:val="7F70E99B"/>
    <w:rsid w:val="7F7D5F4F"/>
    <w:rsid w:val="7F9779E3"/>
    <w:rsid w:val="7F9D018D"/>
    <w:rsid w:val="7FA102EA"/>
    <w:rsid w:val="7FDD2AA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93AF"/>
  <w15:docId w15:val="{EC82DE14-4499-4432-880E-958C95D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3839"/>
  </w:style>
  <w:style w:type="paragraph" w:styleId="Titolo1">
    <w:name w:val="heading 1"/>
    <w:basedOn w:val="Normale"/>
    <w:next w:val="Normale"/>
    <w:link w:val="Titolo1Carattere"/>
    <w:uiPriority w:val="9"/>
    <w:qFormat/>
    <w:rsid w:val="00C43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A7930"/>
    <w:pPr>
      <w:ind w:left="720"/>
      <w:contextualSpacing/>
    </w:pPr>
  </w:style>
  <w:style w:type="paragraph" w:styleId="NormaleWeb">
    <w:name w:val="Normal (Web)"/>
    <w:basedOn w:val="Normale"/>
    <w:uiPriority w:val="99"/>
    <w:unhideWhenUsed/>
    <w:rsid w:val="009136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rubrica">
    <w:name w:val="provv_rubrica"/>
    <w:basedOn w:val="Carpredefinitoparagrafo"/>
    <w:rsid w:val="004764A6"/>
  </w:style>
  <w:style w:type="paragraph" w:customStyle="1" w:styleId="Default">
    <w:name w:val="Default"/>
    <w:rsid w:val="00F73D4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D228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28C6"/>
  </w:style>
  <w:style w:type="paragraph" w:styleId="Pidipagina">
    <w:name w:val="footer"/>
    <w:basedOn w:val="Normale"/>
    <w:link w:val="PidipaginaCarattere"/>
    <w:uiPriority w:val="99"/>
    <w:unhideWhenUsed/>
    <w:rsid w:val="00D228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28C6"/>
  </w:style>
  <w:style w:type="paragraph" w:styleId="Testofumetto">
    <w:name w:val="Balloon Text"/>
    <w:basedOn w:val="Normale"/>
    <w:link w:val="TestofumettoCarattere"/>
    <w:uiPriority w:val="99"/>
    <w:semiHidden/>
    <w:unhideWhenUsed/>
    <w:rsid w:val="002656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6B0"/>
    <w:rPr>
      <w:rFonts w:ascii="Tahoma" w:hAnsi="Tahoma" w:cs="Tahoma"/>
      <w:sz w:val="16"/>
      <w:szCs w:val="16"/>
    </w:rPr>
  </w:style>
  <w:style w:type="paragraph" w:customStyle="1" w:styleId="paragraph">
    <w:name w:val="paragraph"/>
    <w:basedOn w:val="Normale"/>
    <w:rsid w:val="009350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350A2"/>
  </w:style>
  <w:style w:type="character" w:customStyle="1" w:styleId="eop">
    <w:name w:val="eop"/>
    <w:basedOn w:val="Carpredefinitoparagrafo"/>
    <w:rsid w:val="009350A2"/>
  </w:style>
  <w:style w:type="character" w:customStyle="1" w:styleId="contextualspellingandgrammarerror">
    <w:name w:val="contextualspellingandgrammarerror"/>
    <w:basedOn w:val="Carpredefinitoparagrafo"/>
    <w:rsid w:val="009350A2"/>
  </w:style>
  <w:style w:type="character" w:customStyle="1" w:styleId="spellingerror">
    <w:name w:val="spellingerror"/>
    <w:basedOn w:val="Carpredefinitoparagrafo"/>
    <w:rsid w:val="009350A2"/>
  </w:style>
  <w:style w:type="character" w:styleId="Collegamentoipertestuale">
    <w:name w:val="Hyperlink"/>
    <w:basedOn w:val="Carpredefinitoparagrafo"/>
    <w:uiPriority w:val="99"/>
    <w:unhideWhenUsed/>
    <w:rPr>
      <w:color w:val="0563C1" w:themeColor="hyperlink"/>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1F4D78" w:themeColor="accent1" w:themeShade="7F"/>
      <w:sz w:val="24"/>
      <w:szCs w:val="24"/>
    </w:rPr>
  </w:style>
  <w:style w:type="character" w:styleId="Collegamentovisitato">
    <w:name w:val="FollowedHyperlink"/>
    <w:basedOn w:val="Carpredefinitoparagrafo"/>
    <w:uiPriority w:val="99"/>
    <w:semiHidden/>
    <w:unhideWhenUsed/>
    <w:rsid w:val="00E36A85"/>
    <w:rPr>
      <w:color w:val="954F72" w:themeColor="followedHyperlink"/>
      <w:u w:val="single"/>
    </w:rPr>
  </w:style>
  <w:style w:type="character" w:customStyle="1" w:styleId="UnresolvedMention">
    <w:name w:val="Unresolved Mention"/>
    <w:basedOn w:val="Carpredefinitoparagrafo"/>
    <w:uiPriority w:val="99"/>
    <w:semiHidden/>
    <w:unhideWhenUsed/>
    <w:rsid w:val="007B55CC"/>
    <w:rPr>
      <w:color w:val="605E5C"/>
      <w:shd w:val="clear" w:color="auto" w:fill="E1DFDD"/>
    </w:rPr>
  </w:style>
  <w:style w:type="character" w:customStyle="1" w:styleId="Titolo1Carattere">
    <w:name w:val="Titolo 1 Carattere"/>
    <w:basedOn w:val="Carpredefinitoparagrafo"/>
    <w:link w:val="Titolo1"/>
    <w:uiPriority w:val="9"/>
    <w:rsid w:val="00C43630"/>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C43630"/>
    <w:pPr>
      <w:outlineLvl w:val="9"/>
    </w:pPr>
    <w:rPr>
      <w:lang w:eastAsia="it-IT"/>
    </w:rPr>
  </w:style>
  <w:style w:type="paragraph" w:styleId="Sommario2">
    <w:name w:val="toc 2"/>
    <w:basedOn w:val="Normale"/>
    <w:next w:val="Normale"/>
    <w:autoRedefine/>
    <w:uiPriority w:val="39"/>
    <w:unhideWhenUsed/>
    <w:rsid w:val="00C43630"/>
    <w:pPr>
      <w:spacing w:after="100"/>
      <w:ind w:left="220"/>
    </w:pPr>
  </w:style>
  <w:style w:type="paragraph" w:styleId="Sommario3">
    <w:name w:val="toc 3"/>
    <w:basedOn w:val="Normale"/>
    <w:next w:val="Normale"/>
    <w:autoRedefine/>
    <w:uiPriority w:val="39"/>
    <w:unhideWhenUsed/>
    <w:rsid w:val="00C43630"/>
    <w:pPr>
      <w:spacing w:after="100"/>
      <w:ind w:left="440"/>
    </w:pPr>
  </w:style>
  <w:style w:type="paragraph" w:styleId="Sommario1">
    <w:name w:val="toc 1"/>
    <w:basedOn w:val="Normale"/>
    <w:next w:val="Normale"/>
    <w:autoRedefine/>
    <w:uiPriority w:val="39"/>
    <w:unhideWhenUsed/>
    <w:rsid w:val="00C43630"/>
    <w:pPr>
      <w:spacing w:after="100"/>
    </w:pPr>
    <w:rPr>
      <w:rFonts w:eastAsiaTheme="minorEastAsia"/>
      <w:lang w:eastAsia="it-IT"/>
    </w:rPr>
  </w:style>
  <w:style w:type="paragraph" w:styleId="Sommario4">
    <w:name w:val="toc 4"/>
    <w:basedOn w:val="Normale"/>
    <w:next w:val="Normale"/>
    <w:autoRedefine/>
    <w:uiPriority w:val="39"/>
    <w:unhideWhenUsed/>
    <w:rsid w:val="00C43630"/>
    <w:pPr>
      <w:spacing w:after="100"/>
      <w:ind w:left="660"/>
    </w:pPr>
    <w:rPr>
      <w:rFonts w:eastAsiaTheme="minorEastAsia"/>
      <w:lang w:eastAsia="it-IT"/>
    </w:rPr>
  </w:style>
  <w:style w:type="paragraph" w:styleId="Sommario5">
    <w:name w:val="toc 5"/>
    <w:basedOn w:val="Normale"/>
    <w:next w:val="Normale"/>
    <w:autoRedefine/>
    <w:uiPriority w:val="39"/>
    <w:unhideWhenUsed/>
    <w:rsid w:val="00C43630"/>
    <w:pPr>
      <w:spacing w:after="100"/>
      <w:ind w:left="880"/>
    </w:pPr>
    <w:rPr>
      <w:rFonts w:eastAsiaTheme="minorEastAsia"/>
      <w:lang w:eastAsia="it-IT"/>
    </w:rPr>
  </w:style>
  <w:style w:type="paragraph" w:styleId="Sommario6">
    <w:name w:val="toc 6"/>
    <w:basedOn w:val="Normale"/>
    <w:next w:val="Normale"/>
    <w:autoRedefine/>
    <w:uiPriority w:val="39"/>
    <w:unhideWhenUsed/>
    <w:rsid w:val="00C43630"/>
    <w:pPr>
      <w:spacing w:after="100"/>
      <w:ind w:left="1100"/>
    </w:pPr>
    <w:rPr>
      <w:rFonts w:eastAsiaTheme="minorEastAsia"/>
      <w:lang w:eastAsia="it-IT"/>
    </w:rPr>
  </w:style>
  <w:style w:type="paragraph" w:styleId="Sommario7">
    <w:name w:val="toc 7"/>
    <w:basedOn w:val="Normale"/>
    <w:next w:val="Normale"/>
    <w:autoRedefine/>
    <w:uiPriority w:val="39"/>
    <w:unhideWhenUsed/>
    <w:rsid w:val="00C43630"/>
    <w:pPr>
      <w:spacing w:after="100"/>
      <w:ind w:left="1320"/>
    </w:pPr>
    <w:rPr>
      <w:rFonts w:eastAsiaTheme="minorEastAsia"/>
      <w:lang w:eastAsia="it-IT"/>
    </w:rPr>
  </w:style>
  <w:style w:type="paragraph" w:styleId="Sommario8">
    <w:name w:val="toc 8"/>
    <w:basedOn w:val="Normale"/>
    <w:next w:val="Normale"/>
    <w:autoRedefine/>
    <w:uiPriority w:val="39"/>
    <w:unhideWhenUsed/>
    <w:rsid w:val="00C43630"/>
    <w:pPr>
      <w:spacing w:after="100"/>
      <w:ind w:left="1540"/>
    </w:pPr>
    <w:rPr>
      <w:rFonts w:eastAsiaTheme="minorEastAsia"/>
      <w:lang w:eastAsia="it-IT"/>
    </w:rPr>
  </w:style>
  <w:style w:type="paragraph" w:styleId="Sommario9">
    <w:name w:val="toc 9"/>
    <w:basedOn w:val="Normale"/>
    <w:next w:val="Normale"/>
    <w:autoRedefine/>
    <w:uiPriority w:val="39"/>
    <w:unhideWhenUsed/>
    <w:rsid w:val="00C43630"/>
    <w:pPr>
      <w:spacing w:after="100"/>
      <w:ind w:left="1760"/>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718">
      <w:bodyDiv w:val="1"/>
      <w:marLeft w:val="0"/>
      <w:marRight w:val="0"/>
      <w:marTop w:val="0"/>
      <w:marBottom w:val="0"/>
      <w:divBdr>
        <w:top w:val="none" w:sz="0" w:space="0" w:color="auto"/>
        <w:left w:val="none" w:sz="0" w:space="0" w:color="auto"/>
        <w:bottom w:val="none" w:sz="0" w:space="0" w:color="auto"/>
        <w:right w:val="none" w:sz="0" w:space="0" w:color="auto"/>
      </w:divBdr>
    </w:div>
    <w:div w:id="81729858">
      <w:bodyDiv w:val="1"/>
      <w:marLeft w:val="0"/>
      <w:marRight w:val="0"/>
      <w:marTop w:val="0"/>
      <w:marBottom w:val="0"/>
      <w:divBdr>
        <w:top w:val="none" w:sz="0" w:space="0" w:color="auto"/>
        <w:left w:val="none" w:sz="0" w:space="0" w:color="auto"/>
        <w:bottom w:val="none" w:sz="0" w:space="0" w:color="auto"/>
        <w:right w:val="none" w:sz="0" w:space="0" w:color="auto"/>
      </w:divBdr>
      <w:divsChild>
        <w:div w:id="366032928">
          <w:marLeft w:val="0"/>
          <w:marRight w:val="0"/>
          <w:marTop w:val="0"/>
          <w:marBottom w:val="0"/>
          <w:divBdr>
            <w:top w:val="none" w:sz="0" w:space="0" w:color="auto"/>
            <w:left w:val="none" w:sz="0" w:space="0" w:color="auto"/>
            <w:bottom w:val="none" w:sz="0" w:space="0" w:color="auto"/>
            <w:right w:val="none" w:sz="0" w:space="0" w:color="auto"/>
          </w:divBdr>
        </w:div>
        <w:div w:id="1174298517">
          <w:marLeft w:val="0"/>
          <w:marRight w:val="0"/>
          <w:marTop w:val="0"/>
          <w:marBottom w:val="0"/>
          <w:divBdr>
            <w:top w:val="none" w:sz="0" w:space="0" w:color="auto"/>
            <w:left w:val="none" w:sz="0" w:space="0" w:color="auto"/>
            <w:bottom w:val="none" w:sz="0" w:space="0" w:color="auto"/>
            <w:right w:val="none" w:sz="0" w:space="0" w:color="auto"/>
          </w:divBdr>
        </w:div>
      </w:divsChild>
    </w:div>
    <w:div w:id="97141686">
      <w:bodyDiv w:val="1"/>
      <w:marLeft w:val="0"/>
      <w:marRight w:val="0"/>
      <w:marTop w:val="0"/>
      <w:marBottom w:val="0"/>
      <w:divBdr>
        <w:top w:val="none" w:sz="0" w:space="0" w:color="auto"/>
        <w:left w:val="none" w:sz="0" w:space="0" w:color="auto"/>
        <w:bottom w:val="none" w:sz="0" w:space="0" w:color="auto"/>
        <w:right w:val="none" w:sz="0" w:space="0" w:color="auto"/>
      </w:divBdr>
    </w:div>
    <w:div w:id="177744617">
      <w:bodyDiv w:val="1"/>
      <w:marLeft w:val="0"/>
      <w:marRight w:val="0"/>
      <w:marTop w:val="0"/>
      <w:marBottom w:val="0"/>
      <w:divBdr>
        <w:top w:val="none" w:sz="0" w:space="0" w:color="auto"/>
        <w:left w:val="none" w:sz="0" w:space="0" w:color="auto"/>
        <w:bottom w:val="none" w:sz="0" w:space="0" w:color="auto"/>
        <w:right w:val="none" w:sz="0" w:space="0" w:color="auto"/>
      </w:divBdr>
    </w:div>
    <w:div w:id="210504232">
      <w:bodyDiv w:val="1"/>
      <w:marLeft w:val="0"/>
      <w:marRight w:val="0"/>
      <w:marTop w:val="0"/>
      <w:marBottom w:val="0"/>
      <w:divBdr>
        <w:top w:val="none" w:sz="0" w:space="0" w:color="auto"/>
        <w:left w:val="none" w:sz="0" w:space="0" w:color="auto"/>
        <w:bottom w:val="none" w:sz="0" w:space="0" w:color="auto"/>
        <w:right w:val="none" w:sz="0" w:space="0" w:color="auto"/>
      </w:divBdr>
      <w:divsChild>
        <w:div w:id="254241585">
          <w:marLeft w:val="0"/>
          <w:marRight w:val="0"/>
          <w:marTop w:val="0"/>
          <w:marBottom w:val="0"/>
          <w:divBdr>
            <w:top w:val="none" w:sz="0" w:space="0" w:color="auto"/>
            <w:left w:val="none" w:sz="0" w:space="0" w:color="auto"/>
            <w:bottom w:val="none" w:sz="0" w:space="0" w:color="auto"/>
            <w:right w:val="none" w:sz="0" w:space="0" w:color="auto"/>
          </w:divBdr>
        </w:div>
        <w:div w:id="441921690">
          <w:marLeft w:val="0"/>
          <w:marRight w:val="0"/>
          <w:marTop w:val="0"/>
          <w:marBottom w:val="0"/>
          <w:divBdr>
            <w:top w:val="none" w:sz="0" w:space="0" w:color="auto"/>
            <w:left w:val="none" w:sz="0" w:space="0" w:color="auto"/>
            <w:bottom w:val="none" w:sz="0" w:space="0" w:color="auto"/>
            <w:right w:val="none" w:sz="0" w:space="0" w:color="auto"/>
          </w:divBdr>
        </w:div>
        <w:div w:id="476184656">
          <w:marLeft w:val="0"/>
          <w:marRight w:val="0"/>
          <w:marTop w:val="0"/>
          <w:marBottom w:val="0"/>
          <w:divBdr>
            <w:top w:val="none" w:sz="0" w:space="0" w:color="auto"/>
            <w:left w:val="none" w:sz="0" w:space="0" w:color="auto"/>
            <w:bottom w:val="none" w:sz="0" w:space="0" w:color="auto"/>
            <w:right w:val="none" w:sz="0" w:space="0" w:color="auto"/>
          </w:divBdr>
        </w:div>
        <w:div w:id="583954415">
          <w:marLeft w:val="0"/>
          <w:marRight w:val="0"/>
          <w:marTop w:val="0"/>
          <w:marBottom w:val="0"/>
          <w:divBdr>
            <w:top w:val="none" w:sz="0" w:space="0" w:color="auto"/>
            <w:left w:val="none" w:sz="0" w:space="0" w:color="auto"/>
            <w:bottom w:val="none" w:sz="0" w:space="0" w:color="auto"/>
            <w:right w:val="none" w:sz="0" w:space="0" w:color="auto"/>
          </w:divBdr>
        </w:div>
        <w:div w:id="1072435742">
          <w:marLeft w:val="0"/>
          <w:marRight w:val="0"/>
          <w:marTop w:val="0"/>
          <w:marBottom w:val="0"/>
          <w:divBdr>
            <w:top w:val="none" w:sz="0" w:space="0" w:color="auto"/>
            <w:left w:val="none" w:sz="0" w:space="0" w:color="auto"/>
            <w:bottom w:val="none" w:sz="0" w:space="0" w:color="auto"/>
            <w:right w:val="none" w:sz="0" w:space="0" w:color="auto"/>
          </w:divBdr>
        </w:div>
        <w:div w:id="1339381965">
          <w:marLeft w:val="0"/>
          <w:marRight w:val="0"/>
          <w:marTop w:val="0"/>
          <w:marBottom w:val="0"/>
          <w:divBdr>
            <w:top w:val="none" w:sz="0" w:space="0" w:color="auto"/>
            <w:left w:val="none" w:sz="0" w:space="0" w:color="auto"/>
            <w:bottom w:val="none" w:sz="0" w:space="0" w:color="auto"/>
            <w:right w:val="none" w:sz="0" w:space="0" w:color="auto"/>
          </w:divBdr>
        </w:div>
        <w:div w:id="1588886040">
          <w:marLeft w:val="0"/>
          <w:marRight w:val="0"/>
          <w:marTop w:val="0"/>
          <w:marBottom w:val="0"/>
          <w:divBdr>
            <w:top w:val="none" w:sz="0" w:space="0" w:color="auto"/>
            <w:left w:val="none" w:sz="0" w:space="0" w:color="auto"/>
            <w:bottom w:val="none" w:sz="0" w:space="0" w:color="auto"/>
            <w:right w:val="none" w:sz="0" w:space="0" w:color="auto"/>
          </w:divBdr>
        </w:div>
      </w:divsChild>
    </w:div>
    <w:div w:id="233201333">
      <w:bodyDiv w:val="1"/>
      <w:marLeft w:val="0"/>
      <w:marRight w:val="0"/>
      <w:marTop w:val="0"/>
      <w:marBottom w:val="0"/>
      <w:divBdr>
        <w:top w:val="none" w:sz="0" w:space="0" w:color="auto"/>
        <w:left w:val="none" w:sz="0" w:space="0" w:color="auto"/>
        <w:bottom w:val="none" w:sz="0" w:space="0" w:color="auto"/>
        <w:right w:val="none" w:sz="0" w:space="0" w:color="auto"/>
      </w:divBdr>
    </w:div>
    <w:div w:id="363362213">
      <w:bodyDiv w:val="1"/>
      <w:marLeft w:val="0"/>
      <w:marRight w:val="0"/>
      <w:marTop w:val="0"/>
      <w:marBottom w:val="0"/>
      <w:divBdr>
        <w:top w:val="none" w:sz="0" w:space="0" w:color="auto"/>
        <w:left w:val="none" w:sz="0" w:space="0" w:color="auto"/>
        <w:bottom w:val="none" w:sz="0" w:space="0" w:color="auto"/>
        <w:right w:val="none" w:sz="0" w:space="0" w:color="auto"/>
      </w:divBdr>
      <w:divsChild>
        <w:div w:id="648679435">
          <w:marLeft w:val="0"/>
          <w:marRight w:val="0"/>
          <w:marTop w:val="0"/>
          <w:marBottom w:val="0"/>
          <w:divBdr>
            <w:top w:val="none" w:sz="0" w:space="0" w:color="auto"/>
            <w:left w:val="none" w:sz="0" w:space="0" w:color="auto"/>
            <w:bottom w:val="none" w:sz="0" w:space="0" w:color="auto"/>
            <w:right w:val="none" w:sz="0" w:space="0" w:color="auto"/>
          </w:divBdr>
        </w:div>
        <w:div w:id="1434403609">
          <w:marLeft w:val="0"/>
          <w:marRight w:val="0"/>
          <w:marTop w:val="0"/>
          <w:marBottom w:val="0"/>
          <w:divBdr>
            <w:top w:val="none" w:sz="0" w:space="0" w:color="auto"/>
            <w:left w:val="none" w:sz="0" w:space="0" w:color="auto"/>
            <w:bottom w:val="none" w:sz="0" w:space="0" w:color="auto"/>
            <w:right w:val="none" w:sz="0" w:space="0" w:color="auto"/>
          </w:divBdr>
        </w:div>
      </w:divsChild>
    </w:div>
    <w:div w:id="475950741">
      <w:bodyDiv w:val="1"/>
      <w:marLeft w:val="0"/>
      <w:marRight w:val="0"/>
      <w:marTop w:val="0"/>
      <w:marBottom w:val="0"/>
      <w:divBdr>
        <w:top w:val="none" w:sz="0" w:space="0" w:color="auto"/>
        <w:left w:val="none" w:sz="0" w:space="0" w:color="auto"/>
        <w:bottom w:val="none" w:sz="0" w:space="0" w:color="auto"/>
        <w:right w:val="none" w:sz="0" w:space="0" w:color="auto"/>
      </w:divBdr>
      <w:divsChild>
        <w:div w:id="569580803">
          <w:marLeft w:val="0"/>
          <w:marRight w:val="0"/>
          <w:marTop w:val="0"/>
          <w:marBottom w:val="0"/>
          <w:divBdr>
            <w:top w:val="none" w:sz="0" w:space="0" w:color="auto"/>
            <w:left w:val="none" w:sz="0" w:space="0" w:color="auto"/>
            <w:bottom w:val="none" w:sz="0" w:space="0" w:color="auto"/>
            <w:right w:val="none" w:sz="0" w:space="0" w:color="auto"/>
          </w:divBdr>
        </w:div>
        <w:div w:id="2048410853">
          <w:marLeft w:val="0"/>
          <w:marRight w:val="0"/>
          <w:marTop w:val="0"/>
          <w:marBottom w:val="0"/>
          <w:divBdr>
            <w:top w:val="none" w:sz="0" w:space="0" w:color="auto"/>
            <w:left w:val="none" w:sz="0" w:space="0" w:color="auto"/>
            <w:bottom w:val="none" w:sz="0" w:space="0" w:color="auto"/>
            <w:right w:val="none" w:sz="0" w:space="0" w:color="auto"/>
          </w:divBdr>
        </w:div>
      </w:divsChild>
    </w:div>
    <w:div w:id="503595069">
      <w:bodyDiv w:val="1"/>
      <w:marLeft w:val="0"/>
      <w:marRight w:val="0"/>
      <w:marTop w:val="0"/>
      <w:marBottom w:val="0"/>
      <w:divBdr>
        <w:top w:val="none" w:sz="0" w:space="0" w:color="auto"/>
        <w:left w:val="none" w:sz="0" w:space="0" w:color="auto"/>
        <w:bottom w:val="none" w:sz="0" w:space="0" w:color="auto"/>
        <w:right w:val="none" w:sz="0" w:space="0" w:color="auto"/>
      </w:divBdr>
    </w:div>
    <w:div w:id="517695912">
      <w:bodyDiv w:val="1"/>
      <w:marLeft w:val="0"/>
      <w:marRight w:val="0"/>
      <w:marTop w:val="0"/>
      <w:marBottom w:val="0"/>
      <w:divBdr>
        <w:top w:val="none" w:sz="0" w:space="0" w:color="auto"/>
        <w:left w:val="none" w:sz="0" w:space="0" w:color="auto"/>
        <w:bottom w:val="none" w:sz="0" w:space="0" w:color="auto"/>
        <w:right w:val="none" w:sz="0" w:space="0" w:color="auto"/>
      </w:divBdr>
    </w:div>
    <w:div w:id="546992115">
      <w:bodyDiv w:val="1"/>
      <w:marLeft w:val="0"/>
      <w:marRight w:val="0"/>
      <w:marTop w:val="0"/>
      <w:marBottom w:val="0"/>
      <w:divBdr>
        <w:top w:val="none" w:sz="0" w:space="0" w:color="auto"/>
        <w:left w:val="none" w:sz="0" w:space="0" w:color="auto"/>
        <w:bottom w:val="none" w:sz="0" w:space="0" w:color="auto"/>
        <w:right w:val="none" w:sz="0" w:space="0" w:color="auto"/>
      </w:divBdr>
    </w:div>
    <w:div w:id="575090522">
      <w:bodyDiv w:val="1"/>
      <w:marLeft w:val="0"/>
      <w:marRight w:val="0"/>
      <w:marTop w:val="0"/>
      <w:marBottom w:val="0"/>
      <w:divBdr>
        <w:top w:val="none" w:sz="0" w:space="0" w:color="auto"/>
        <w:left w:val="none" w:sz="0" w:space="0" w:color="auto"/>
        <w:bottom w:val="none" w:sz="0" w:space="0" w:color="auto"/>
        <w:right w:val="none" w:sz="0" w:space="0" w:color="auto"/>
      </w:divBdr>
      <w:divsChild>
        <w:div w:id="604461870">
          <w:marLeft w:val="0"/>
          <w:marRight w:val="0"/>
          <w:marTop w:val="0"/>
          <w:marBottom w:val="0"/>
          <w:divBdr>
            <w:top w:val="none" w:sz="0" w:space="0" w:color="auto"/>
            <w:left w:val="none" w:sz="0" w:space="0" w:color="auto"/>
            <w:bottom w:val="none" w:sz="0" w:space="0" w:color="auto"/>
            <w:right w:val="none" w:sz="0" w:space="0" w:color="auto"/>
          </w:divBdr>
        </w:div>
        <w:div w:id="1352413505">
          <w:marLeft w:val="0"/>
          <w:marRight w:val="0"/>
          <w:marTop w:val="0"/>
          <w:marBottom w:val="0"/>
          <w:divBdr>
            <w:top w:val="none" w:sz="0" w:space="0" w:color="auto"/>
            <w:left w:val="none" w:sz="0" w:space="0" w:color="auto"/>
            <w:bottom w:val="none" w:sz="0" w:space="0" w:color="auto"/>
            <w:right w:val="none" w:sz="0" w:space="0" w:color="auto"/>
          </w:divBdr>
        </w:div>
      </w:divsChild>
    </w:div>
    <w:div w:id="628560055">
      <w:bodyDiv w:val="1"/>
      <w:marLeft w:val="0"/>
      <w:marRight w:val="0"/>
      <w:marTop w:val="0"/>
      <w:marBottom w:val="0"/>
      <w:divBdr>
        <w:top w:val="none" w:sz="0" w:space="0" w:color="auto"/>
        <w:left w:val="none" w:sz="0" w:space="0" w:color="auto"/>
        <w:bottom w:val="none" w:sz="0" w:space="0" w:color="auto"/>
        <w:right w:val="none" w:sz="0" w:space="0" w:color="auto"/>
      </w:divBdr>
      <w:divsChild>
        <w:div w:id="1112701248">
          <w:marLeft w:val="0"/>
          <w:marRight w:val="0"/>
          <w:marTop w:val="0"/>
          <w:marBottom w:val="0"/>
          <w:divBdr>
            <w:top w:val="none" w:sz="0" w:space="0" w:color="auto"/>
            <w:left w:val="none" w:sz="0" w:space="0" w:color="auto"/>
            <w:bottom w:val="none" w:sz="0" w:space="0" w:color="auto"/>
            <w:right w:val="none" w:sz="0" w:space="0" w:color="auto"/>
          </w:divBdr>
        </w:div>
        <w:div w:id="1189178233">
          <w:marLeft w:val="0"/>
          <w:marRight w:val="0"/>
          <w:marTop w:val="0"/>
          <w:marBottom w:val="0"/>
          <w:divBdr>
            <w:top w:val="none" w:sz="0" w:space="0" w:color="auto"/>
            <w:left w:val="none" w:sz="0" w:space="0" w:color="auto"/>
            <w:bottom w:val="none" w:sz="0" w:space="0" w:color="auto"/>
            <w:right w:val="none" w:sz="0" w:space="0" w:color="auto"/>
          </w:divBdr>
        </w:div>
      </w:divsChild>
    </w:div>
    <w:div w:id="662585246">
      <w:bodyDiv w:val="1"/>
      <w:marLeft w:val="0"/>
      <w:marRight w:val="0"/>
      <w:marTop w:val="0"/>
      <w:marBottom w:val="0"/>
      <w:divBdr>
        <w:top w:val="none" w:sz="0" w:space="0" w:color="auto"/>
        <w:left w:val="none" w:sz="0" w:space="0" w:color="auto"/>
        <w:bottom w:val="none" w:sz="0" w:space="0" w:color="auto"/>
        <w:right w:val="none" w:sz="0" w:space="0" w:color="auto"/>
      </w:divBdr>
    </w:div>
    <w:div w:id="698512838">
      <w:bodyDiv w:val="1"/>
      <w:marLeft w:val="0"/>
      <w:marRight w:val="0"/>
      <w:marTop w:val="0"/>
      <w:marBottom w:val="0"/>
      <w:divBdr>
        <w:top w:val="none" w:sz="0" w:space="0" w:color="auto"/>
        <w:left w:val="none" w:sz="0" w:space="0" w:color="auto"/>
        <w:bottom w:val="none" w:sz="0" w:space="0" w:color="auto"/>
        <w:right w:val="none" w:sz="0" w:space="0" w:color="auto"/>
      </w:divBdr>
      <w:divsChild>
        <w:div w:id="1173297839">
          <w:marLeft w:val="0"/>
          <w:marRight w:val="0"/>
          <w:marTop w:val="0"/>
          <w:marBottom w:val="0"/>
          <w:divBdr>
            <w:top w:val="none" w:sz="0" w:space="0" w:color="auto"/>
            <w:left w:val="none" w:sz="0" w:space="0" w:color="auto"/>
            <w:bottom w:val="none" w:sz="0" w:space="0" w:color="auto"/>
            <w:right w:val="none" w:sz="0" w:space="0" w:color="auto"/>
          </w:divBdr>
        </w:div>
        <w:div w:id="1559633680">
          <w:marLeft w:val="0"/>
          <w:marRight w:val="0"/>
          <w:marTop w:val="0"/>
          <w:marBottom w:val="0"/>
          <w:divBdr>
            <w:top w:val="none" w:sz="0" w:space="0" w:color="auto"/>
            <w:left w:val="none" w:sz="0" w:space="0" w:color="auto"/>
            <w:bottom w:val="none" w:sz="0" w:space="0" w:color="auto"/>
            <w:right w:val="none" w:sz="0" w:space="0" w:color="auto"/>
          </w:divBdr>
        </w:div>
      </w:divsChild>
    </w:div>
    <w:div w:id="70799752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17">
          <w:marLeft w:val="0"/>
          <w:marRight w:val="0"/>
          <w:marTop w:val="0"/>
          <w:marBottom w:val="0"/>
          <w:divBdr>
            <w:top w:val="none" w:sz="0" w:space="0" w:color="auto"/>
            <w:left w:val="none" w:sz="0" w:space="0" w:color="auto"/>
            <w:bottom w:val="none" w:sz="0" w:space="0" w:color="auto"/>
            <w:right w:val="none" w:sz="0" w:space="0" w:color="auto"/>
          </w:divBdr>
        </w:div>
        <w:div w:id="1779375899">
          <w:marLeft w:val="0"/>
          <w:marRight w:val="0"/>
          <w:marTop w:val="0"/>
          <w:marBottom w:val="0"/>
          <w:divBdr>
            <w:top w:val="none" w:sz="0" w:space="0" w:color="auto"/>
            <w:left w:val="none" w:sz="0" w:space="0" w:color="auto"/>
            <w:bottom w:val="none" w:sz="0" w:space="0" w:color="auto"/>
            <w:right w:val="none" w:sz="0" w:space="0" w:color="auto"/>
          </w:divBdr>
        </w:div>
      </w:divsChild>
    </w:div>
    <w:div w:id="719476515">
      <w:bodyDiv w:val="1"/>
      <w:marLeft w:val="0"/>
      <w:marRight w:val="0"/>
      <w:marTop w:val="0"/>
      <w:marBottom w:val="0"/>
      <w:divBdr>
        <w:top w:val="none" w:sz="0" w:space="0" w:color="auto"/>
        <w:left w:val="none" w:sz="0" w:space="0" w:color="auto"/>
        <w:bottom w:val="none" w:sz="0" w:space="0" w:color="auto"/>
        <w:right w:val="none" w:sz="0" w:space="0" w:color="auto"/>
      </w:divBdr>
      <w:divsChild>
        <w:div w:id="645818932">
          <w:marLeft w:val="0"/>
          <w:marRight w:val="0"/>
          <w:marTop w:val="0"/>
          <w:marBottom w:val="0"/>
          <w:divBdr>
            <w:top w:val="none" w:sz="0" w:space="0" w:color="auto"/>
            <w:left w:val="none" w:sz="0" w:space="0" w:color="auto"/>
            <w:bottom w:val="none" w:sz="0" w:space="0" w:color="auto"/>
            <w:right w:val="none" w:sz="0" w:space="0" w:color="auto"/>
          </w:divBdr>
        </w:div>
        <w:div w:id="2028632797">
          <w:marLeft w:val="0"/>
          <w:marRight w:val="0"/>
          <w:marTop w:val="0"/>
          <w:marBottom w:val="0"/>
          <w:divBdr>
            <w:top w:val="none" w:sz="0" w:space="0" w:color="auto"/>
            <w:left w:val="none" w:sz="0" w:space="0" w:color="auto"/>
            <w:bottom w:val="none" w:sz="0" w:space="0" w:color="auto"/>
            <w:right w:val="none" w:sz="0" w:space="0" w:color="auto"/>
          </w:divBdr>
        </w:div>
      </w:divsChild>
    </w:div>
    <w:div w:id="826438068">
      <w:bodyDiv w:val="1"/>
      <w:marLeft w:val="0"/>
      <w:marRight w:val="0"/>
      <w:marTop w:val="0"/>
      <w:marBottom w:val="0"/>
      <w:divBdr>
        <w:top w:val="none" w:sz="0" w:space="0" w:color="auto"/>
        <w:left w:val="none" w:sz="0" w:space="0" w:color="auto"/>
        <w:bottom w:val="none" w:sz="0" w:space="0" w:color="auto"/>
        <w:right w:val="none" w:sz="0" w:space="0" w:color="auto"/>
      </w:divBdr>
      <w:divsChild>
        <w:div w:id="1475365596">
          <w:marLeft w:val="0"/>
          <w:marRight w:val="0"/>
          <w:marTop w:val="0"/>
          <w:marBottom w:val="0"/>
          <w:divBdr>
            <w:top w:val="none" w:sz="0" w:space="0" w:color="auto"/>
            <w:left w:val="none" w:sz="0" w:space="0" w:color="auto"/>
            <w:bottom w:val="none" w:sz="0" w:space="0" w:color="auto"/>
            <w:right w:val="none" w:sz="0" w:space="0" w:color="auto"/>
          </w:divBdr>
        </w:div>
        <w:div w:id="1864509707">
          <w:marLeft w:val="0"/>
          <w:marRight w:val="0"/>
          <w:marTop w:val="0"/>
          <w:marBottom w:val="0"/>
          <w:divBdr>
            <w:top w:val="none" w:sz="0" w:space="0" w:color="auto"/>
            <w:left w:val="none" w:sz="0" w:space="0" w:color="auto"/>
            <w:bottom w:val="none" w:sz="0" w:space="0" w:color="auto"/>
            <w:right w:val="none" w:sz="0" w:space="0" w:color="auto"/>
          </w:divBdr>
        </w:div>
      </w:divsChild>
    </w:div>
    <w:div w:id="886064862">
      <w:bodyDiv w:val="1"/>
      <w:marLeft w:val="0"/>
      <w:marRight w:val="0"/>
      <w:marTop w:val="0"/>
      <w:marBottom w:val="0"/>
      <w:divBdr>
        <w:top w:val="none" w:sz="0" w:space="0" w:color="auto"/>
        <w:left w:val="none" w:sz="0" w:space="0" w:color="auto"/>
        <w:bottom w:val="none" w:sz="0" w:space="0" w:color="auto"/>
        <w:right w:val="none" w:sz="0" w:space="0" w:color="auto"/>
      </w:divBdr>
      <w:divsChild>
        <w:div w:id="402026455">
          <w:marLeft w:val="0"/>
          <w:marRight w:val="0"/>
          <w:marTop w:val="0"/>
          <w:marBottom w:val="0"/>
          <w:divBdr>
            <w:top w:val="none" w:sz="0" w:space="0" w:color="auto"/>
            <w:left w:val="none" w:sz="0" w:space="0" w:color="auto"/>
            <w:bottom w:val="none" w:sz="0" w:space="0" w:color="auto"/>
            <w:right w:val="none" w:sz="0" w:space="0" w:color="auto"/>
          </w:divBdr>
        </w:div>
        <w:div w:id="1962419753">
          <w:marLeft w:val="0"/>
          <w:marRight w:val="0"/>
          <w:marTop w:val="0"/>
          <w:marBottom w:val="0"/>
          <w:divBdr>
            <w:top w:val="none" w:sz="0" w:space="0" w:color="auto"/>
            <w:left w:val="none" w:sz="0" w:space="0" w:color="auto"/>
            <w:bottom w:val="none" w:sz="0" w:space="0" w:color="auto"/>
            <w:right w:val="none" w:sz="0" w:space="0" w:color="auto"/>
          </w:divBdr>
        </w:div>
      </w:divsChild>
    </w:div>
    <w:div w:id="901865213">
      <w:bodyDiv w:val="1"/>
      <w:marLeft w:val="0"/>
      <w:marRight w:val="0"/>
      <w:marTop w:val="0"/>
      <w:marBottom w:val="0"/>
      <w:divBdr>
        <w:top w:val="none" w:sz="0" w:space="0" w:color="auto"/>
        <w:left w:val="none" w:sz="0" w:space="0" w:color="auto"/>
        <w:bottom w:val="none" w:sz="0" w:space="0" w:color="auto"/>
        <w:right w:val="none" w:sz="0" w:space="0" w:color="auto"/>
      </w:divBdr>
    </w:div>
    <w:div w:id="1086851620">
      <w:bodyDiv w:val="1"/>
      <w:marLeft w:val="0"/>
      <w:marRight w:val="0"/>
      <w:marTop w:val="0"/>
      <w:marBottom w:val="0"/>
      <w:divBdr>
        <w:top w:val="none" w:sz="0" w:space="0" w:color="auto"/>
        <w:left w:val="none" w:sz="0" w:space="0" w:color="auto"/>
        <w:bottom w:val="none" w:sz="0" w:space="0" w:color="auto"/>
        <w:right w:val="none" w:sz="0" w:space="0" w:color="auto"/>
      </w:divBdr>
      <w:divsChild>
        <w:div w:id="1060908125">
          <w:marLeft w:val="0"/>
          <w:marRight w:val="0"/>
          <w:marTop w:val="0"/>
          <w:marBottom w:val="0"/>
          <w:divBdr>
            <w:top w:val="none" w:sz="0" w:space="0" w:color="auto"/>
            <w:left w:val="none" w:sz="0" w:space="0" w:color="auto"/>
            <w:bottom w:val="none" w:sz="0" w:space="0" w:color="auto"/>
            <w:right w:val="none" w:sz="0" w:space="0" w:color="auto"/>
          </w:divBdr>
        </w:div>
        <w:div w:id="1962102024">
          <w:marLeft w:val="0"/>
          <w:marRight w:val="0"/>
          <w:marTop w:val="0"/>
          <w:marBottom w:val="0"/>
          <w:divBdr>
            <w:top w:val="none" w:sz="0" w:space="0" w:color="auto"/>
            <w:left w:val="none" w:sz="0" w:space="0" w:color="auto"/>
            <w:bottom w:val="none" w:sz="0" w:space="0" w:color="auto"/>
            <w:right w:val="none" w:sz="0" w:space="0" w:color="auto"/>
          </w:divBdr>
        </w:div>
      </w:divsChild>
    </w:div>
    <w:div w:id="1129124113">
      <w:bodyDiv w:val="1"/>
      <w:marLeft w:val="0"/>
      <w:marRight w:val="0"/>
      <w:marTop w:val="0"/>
      <w:marBottom w:val="0"/>
      <w:divBdr>
        <w:top w:val="none" w:sz="0" w:space="0" w:color="auto"/>
        <w:left w:val="none" w:sz="0" w:space="0" w:color="auto"/>
        <w:bottom w:val="none" w:sz="0" w:space="0" w:color="auto"/>
        <w:right w:val="none" w:sz="0" w:space="0" w:color="auto"/>
      </w:divBdr>
      <w:divsChild>
        <w:div w:id="932011263">
          <w:marLeft w:val="0"/>
          <w:marRight w:val="0"/>
          <w:marTop w:val="0"/>
          <w:marBottom w:val="0"/>
          <w:divBdr>
            <w:top w:val="none" w:sz="0" w:space="0" w:color="auto"/>
            <w:left w:val="none" w:sz="0" w:space="0" w:color="auto"/>
            <w:bottom w:val="none" w:sz="0" w:space="0" w:color="auto"/>
            <w:right w:val="none" w:sz="0" w:space="0" w:color="auto"/>
          </w:divBdr>
        </w:div>
        <w:div w:id="1135872491">
          <w:marLeft w:val="0"/>
          <w:marRight w:val="0"/>
          <w:marTop w:val="0"/>
          <w:marBottom w:val="0"/>
          <w:divBdr>
            <w:top w:val="none" w:sz="0" w:space="0" w:color="auto"/>
            <w:left w:val="none" w:sz="0" w:space="0" w:color="auto"/>
            <w:bottom w:val="none" w:sz="0" w:space="0" w:color="auto"/>
            <w:right w:val="none" w:sz="0" w:space="0" w:color="auto"/>
          </w:divBdr>
        </w:div>
        <w:div w:id="1993410791">
          <w:marLeft w:val="0"/>
          <w:marRight w:val="0"/>
          <w:marTop w:val="0"/>
          <w:marBottom w:val="0"/>
          <w:divBdr>
            <w:top w:val="none" w:sz="0" w:space="0" w:color="auto"/>
            <w:left w:val="none" w:sz="0" w:space="0" w:color="auto"/>
            <w:bottom w:val="none" w:sz="0" w:space="0" w:color="auto"/>
            <w:right w:val="none" w:sz="0" w:space="0" w:color="auto"/>
          </w:divBdr>
        </w:div>
        <w:div w:id="2111508155">
          <w:marLeft w:val="0"/>
          <w:marRight w:val="0"/>
          <w:marTop w:val="0"/>
          <w:marBottom w:val="0"/>
          <w:divBdr>
            <w:top w:val="none" w:sz="0" w:space="0" w:color="auto"/>
            <w:left w:val="none" w:sz="0" w:space="0" w:color="auto"/>
            <w:bottom w:val="none" w:sz="0" w:space="0" w:color="auto"/>
            <w:right w:val="none" w:sz="0" w:space="0" w:color="auto"/>
          </w:divBdr>
        </w:div>
      </w:divsChild>
    </w:div>
    <w:div w:id="1149587982">
      <w:bodyDiv w:val="1"/>
      <w:marLeft w:val="0"/>
      <w:marRight w:val="0"/>
      <w:marTop w:val="0"/>
      <w:marBottom w:val="0"/>
      <w:divBdr>
        <w:top w:val="none" w:sz="0" w:space="0" w:color="auto"/>
        <w:left w:val="none" w:sz="0" w:space="0" w:color="auto"/>
        <w:bottom w:val="none" w:sz="0" w:space="0" w:color="auto"/>
        <w:right w:val="none" w:sz="0" w:space="0" w:color="auto"/>
      </w:divBdr>
    </w:div>
    <w:div w:id="1194920188">
      <w:bodyDiv w:val="1"/>
      <w:marLeft w:val="0"/>
      <w:marRight w:val="0"/>
      <w:marTop w:val="0"/>
      <w:marBottom w:val="0"/>
      <w:divBdr>
        <w:top w:val="none" w:sz="0" w:space="0" w:color="auto"/>
        <w:left w:val="none" w:sz="0" w:space="0" w:color="auto"/>
        <w:bottom w:val="none" w:sz="0" w:space="0" w:color="auto"/>
        <w:right w:val="none" w:sz="0" w:space="0" w:color="auto"/>
      </w:divBdr>
    </w:div>
    <w:div w:id="1223173019">
      <w:bodyDiv w:val="1"/>
      <w:marLeft w:val="0"/>
      <w:marRight w:val="0"/>
      <w:marTop w:val="0"/>
      <w:marBottom w:val="0"/>
      <w:divBdr>
        <w:top w:val="none" w:sz="0" w:space="0" w:color="auto"/>
        <w:left w:val="none" w:sz="0" w:space="0" w:color="auto"/>
        <w:bottom w:val="none" w:sz="0" w:space="0" w:color="auto"/>
        <w:right w:val="none" w:sz="0" w:space="0" w:color="auto"/>
      </w:divBdr>
      <w:divsChild>
        <w:div w:id="310789648">
          <w:marLeft w:val="0"/>
          <w:marRight w:val="0"/>
          <w:marTop w:val="0"/>
          <w:marBottom w:val="0"/>
          <w:divBdr>
            <w:top w:val="none" w:sz="0" w:space="0" w:color="auto"/>
            <w:left w:val="none" w:sz="0" w:space="0" w:color="auto"/>
            <w:bottom w:val="none" w:sz="0" w:space="0" w:color="auto"/>
            <w:right w:val="none" w:sz="0" w:space="0" w:color="auto"/>
          </w:divBdr>
        </w:div>
        <w:div w:id="1688941757">
          <w:marLeft w:val="0"/>
          <w:marRight w:val="0"/>
          <w:marTop w:val="0"/>
          <w:marBottom w:val="0"/>
          <w:divBdr>
            <w:top w:val="none" w:sz="0" w:space="0" w:color="auto"/>
            <w:left w:val="none" w:sz="0" w:space="0" w:color="auto"/>
            <w:bottom w:val="none" w:sz="0" w:space="0" w:color="auto"/>
            <w:right w:val="none" w:sz="0" w:space="0" w:color="auto"/>
          </w:divBdr>
        </w:div>
      </w:divsChild>
    </w:div>
    <w:div w:id="1240095495">
      <w:bodyDiv w:val="1"/>
      <w:marLeft w:val="0"/>
      <w:marRight w:val="0"/>
      <w:marTop w:val="0"/>
      <w:marBottom w:val="0"/>
      <w:divBdr>
        <w:top w:val="none" w:sz="0" w:space="0" w:color="auto"/>
        <w:left w:val="none" w:sz="0" w:space="0" w:color="auto"/>
        <w:bottom w:val="none" w:sz="0" w:space="0" w:color="auto"/>
        <w:right w:val="none" w:sz="0" w:space="0" w:color="auto"/>
      </w:divBdr>
    </w:div>
    <w:div w:id="1264609207">
      <w:bodyDiv w:val="1"/>
      <w:marLeft w:val="0"/>
      <w:marRight w:val="0"/>
      <w:marTop w:val="0"/>
      <w:marBottom w:val="0"/>
      <w:divBdr>
        <w:top w:val="none" w:sz="0" w:space="0" w:color="auto"/>
        <w:left w:val="none" w:sz="0" w:space="0" w:color="auto"/>
        <w:bottom w:val="none" w:sz="0" w:space="0" w:color="auto"/>
        <w:right w:val="none" w:sz="0" w:space="0" w:color="auto"/>
      </w:divBdr>
      <w:divsChild>
        <w:div w:id="365568511">
          <w:marLeft w:val="0"/>
          <w:marRight w:val="0"/>
          <w:marTop w:val="0"/>
          <w:marBottom w:val="0"/>
          <w:divBdr>
            <w:top w:val="none" w:sz="0" w:space="0" w:color="auto"/>
            <w:left w:val="none" w:sz="0" w:space="0" w:color="auto"/>
            <w:bottom w:val="none" w:sz="0" w:space="0" w:color="auto"/>
            <w:right w:val="none" w:sz="0" w:space="0" w:color="auto"/>
          </w:divBdr>
        </w:div>
        <w:div w:id="977875223">
          <w:marLeft w:val="0"/>
          <w:marRight w:val="0"/>
          <w:marTop w:val="0"/>
          <w:marBottom w:val="0"/>
          <w:divBdr>
            <w:top w:val="none" w:sz="0" w:space="0" w:color="auto"/>
            <w:left w:val="none" w:sz="0" w:space="0" w:color="auto"/>
            <w:bottom w:val="none" w:sz="0" w:space="0" w:color="auto"/>
            <w:right w:val="none" w:sz="0" w:space="0" w:color="auto"/>
          </w:divBdr>
        </w:div>
      </w:divsChild>
    </w:div>
    <w:div w:id="1439182720">
      <w:bodyDiv w:val="1"/>
      <w:marLeft w:val="0"/>
      <w:marRight w:val="0"/>
      <w:marTop w:val="0"/>
      <w:marBottom w:val="0"/>
      <w:divBdr>
        <w:top w:val="none" w:sz="0" w:space="0" w:color="auto"/>
        <w:left w:val="none" w:sz="0" w:space="0" w:color="auto"/>
        <w:bottom w:val="none" w:sz="0" w:space="0" w:color="auto"/>
        <w:right w:val="none" w:sz="0" w:space="0" w:color="auto"/>
      </w:divBdr>
      <w:divsChild>
        <w:div w:id="1695225880">
          <w:marLeft w:val="0"/>
          <w:marRight w:val="0"/>
          <w:marTop w:val="0"/>
          <w:marBottom w:val="0"/>
          <w:divBdr>
            <w:top w:val="none" w:sz="0" w:space="0" w:color="auto"/>
            <w:left w:val="none" w:sz="0" w:space="0" w:color="auto"/>
            <w:bottom w:val="none" w:sz="0" w:space="0" w:color="auto"/>
            <w:right w:val="none" w:sz="0" w:space="0" w:color="auto"/>
          </w:divBdr>
        </w:div>
        <w:div w:id="1978410736">
          <w:marLeft w:val="0"/>
          <w:marRight w:val="0"/>
          <w:marTop w:val="0"/>
          <w:marBottom w:val="0"/>
          <w:divBdr>
            <w:top w:val="none" w:sz="0" w:space="0" w:color="auto"/>
            <w:left w:val="none" w:sz="0" w:space="0" w:color="auto"/>
            <w:bottom w:val="none" w:sz="0" w:space="0" w:color="auto"/>
            <w:right w:val="none" w:sz="0" w:space="0" w:color="auto"/>
          </w:divBdr>
        </w:div>
      </w:divsChild>
    </w:div>
    <w:div w:id="1449592530">
      <w:bodyDiv w:val="1"/>
      <w:marLeft w:val="0"/>
      <w:marRight w:val="0"/>
      <w:marTop w:val="0"/>
      <w:marBottom w:val="0"/>
      <w:divBdr>
        <w:top w:val="none" w:sz="0" w:space="0" w:color="auto"/>
        <w:left w:val="none" w:sz="0" w:space="0" w:color="auto"/>
        <w:bottom w:val="none" w:sz="0" w:space="0" w:color="auto"/>
        <w:right w:val="none" w:sz="0" w:space="0" w:color="auto"/>
      </w:divBdr>
      <w:divsChild>
        <w:div w:id="1399672340">
          <w:marLeft w:val="0"/>
          <w:marRight w:val="0"/>
          <w:marTop w:val="0"/>
          <w:marBottom w:val="0"/>
          <w:divBdr>
            <w:top w:val="none" w:sz="0" w:space="0" w:color="auto"/>
            <w:left w:val="none" w:sz="0" w:space="0" w:color="auto"/>
            <w:bottom w:val="none" w:sz="0" w:space="0" w:color="auto"/>
            <w:right w:val="none" w:sz="0" w:space="0" w:color="auto"/>
          </w:divBdr>
        </w:div>
        <w:div w:id="1818834309">
          <w:marLeft w:val="0"/>
          <w:marRight w:val="0"/>
          <w:marTop w:val="0"/>
          <w:marBottom w:val="0"/>
          <w:divBdr>
            <w:top w:val="none" w:sz="0" w:space="0" w:color="auto"/>
            <w:left w:val="none" w:sz="0" w:space="0" w:color="auto"/>
            <w:bottom w:val="none" w:sz="0" w:space="0" w:color="auto"/>
            <w:right w:val="none" w:sz="0" w:space="0" w:color="auto"/>
          </w:divBdr>
        </w:div>
      </w:divsChild>
    </w:div>
    <w:div w:id="1488404593">
      <w:bodyDiv w:val="1"/>
      <w:marLeft w:val="0"/>
      <w:marRight w:val="0"/>
      <w:marTop w:val="0"/>
      <w:marBottom w:val="0"/>
      <w:divBdr>
        <w:top w:val="none" w:sz="0" w:space="0" w:color="auto"/>
        <w:left w:val="none" w:sz="0" w:space="0" w:color="auto"/>
        <w:bottom w:val="none" w:sz="0" w:space="0" w:color="auto"/>
        <w:right w:val="none" w:sz="0" w:space="0" w:color="auto"/>
      </w:divBdr>
      <w:divsChild>
        <w:div w:id="1291548713">
          <w:marLeft w:val="0"/>
          <w:marRight w:val="0"/>
          <w:marTop w:val="0"/>
          <w:marBottom w:val="0"/>
          <w:divBdr>
            <w:top w:val="none" w:sz="0" w:space="0" w:color="auto"/>
            <w:left w:val="none" w:sz="0" w:space="0" w:color="auto"/>
            <w:bottom w:val="none" w:sz="0" w:space="0" w:color="auto"/>
            <w:right w:val="none" w:sz="0" w:space="0" w:color="auto"/>
          </w:divBdr>
        </w:div>
        <w:div w:id="1957329577">
          <w:marLeft w:val="0"/>
          <w:marRight w:val="0"/>
          <w:marTop w:val="0"/>
          <w:marBottom w:val="0"/>
          <w:divBdr>
            <w:top w:val="none" w:sz="0" w:space="0" w:color="auto"/>
            <w:left w:val="none" w:sz="0" w:space="0" w:color="auto"/>
            <w:bottom w:val="none" w:sz="0" w:space="0" w:color="auto"/>
            <w:right w:val="none" w:sz="0" w:space="0" w:color="auto"/>
          </w:divBdr>
        </w:div>
      </w:divsChild>
    </w:div>
    <w:div w:id="1490095484">
      <w:bodyDiv w:val="1"/>
      <w:marLeft w:val="0"/>
      <w:marRight w:val="0"/>
      <w:marTop w:val="0"/>
      <w:marBottom w:val="0"/>
      <w:divBdr>
        <w:top w:val="none" w:sz="0" w:space="0" w:color="auto"/>
        <w:left w:val="none" w:sz="0" w:space="0" w:color="auto"/>
        <w:bottom w:val="none" w:sz="0" w:space="0" w:color="auto"/>
        <w:right w:val="none" w:sz="0" w:space="0" w:color="auto"/>
      </w:divBdr>
      <w:divsChild>
        <w:div w:id="642929328">
          <w:marLeft w:val="0"/>
          <w:marRight w:val="0"/>
          <w:marTop w:val="0"/>
          <w:marBottom w:val="0"/>
          <w:divBdr>
            <w:top w:val="none" w:sz="0" w:space="0" w:color="auto"/>
            <w:left w:val="none" w:sz="0" w:space="0" w:color="auto"/>
            <w:bottom w:val="none" w:sz="0" w:space="0" w:color="auto"/>
            <w:right w:val="none" w:sz="0" w:space="0" w:color="auto"/>
          </w:divBdr>
        </w:div>
        <w:div w:id="1062220509">
          <w:marLeft w:val="0"/>
          <w:marRight w:val="0"/>
          <w:marTop w:val="0"/>
          <w:marBottom w:val="0"/>
          <w:divBdr>
            <w:top w:val="none" w:sz="0" w:space="0" w:color="auto"/>
            <w:left w:val="none" w:sz="0" w:space="0" w:color="auto"/>
            <w:bottom w:val="none" w:sz="0" w:space="0" w:color="auto"/>
            <w:right w:val="none" w:sz="0" w:space="0" w:color="auto"/>
          </w:divBdr>
        </w:div>
      </w:divsChild>
    </w:div>
    <w:div w:id="1561671489">
      <w:bodyDiv w:val="1"/>
      <w:marLeft w:val="0"/>
      <w:marRight w:val="0"/>
      <w:marTop w:val="0"/>
      <w:marBottom w:val="0"/>
      <w:divBdr>
        <w:top w:val="none" w:sz="0" w:space="0" w:color="auto"/>
        <w:left w:val="none" w:sz="0" w:space="0" w:color="auto"/>
        <w:bottom w:val="none" w:sz="0" w:space="0" w:color="auto"/>
        <w:right w:val="none" w:sz="0" w:space="0" w:color="auto"/>
      </w:divBdr>
      <w:divsChild>
        <w:div w:id="1297835391">
          <w:marLeft w:val="0"/>
          <w:marRight w:val="0"/>
          <w:marTop w:val="0"/>
          <w:marBottom w:val="0"/>
          <w:divBdr>
            <w:top w:val="none" w:sz="0" w:space="0" w:color="auto"/>
            <w:left w:val="none" w:sz="0" w:space="0" w:color="auto"/>
            <w:bottom w:val="none" w:sz="0" w:space="0" w:color="auto"/>
            <w:right w:val="none" w:sz="0" w:space="0" w:color="auto"/>
          </w:divBdr>
        </w:div>
        <w:div w:id="1892417911">
          <w:marLeft w:val="0"/>
          <w:marRight w:val="0"/>
          <w:marTop w:val="0"/>
          <w:marBottom w:val="0"/>
          <w:divBdr>
            <w:top w:val="none" w:sz="0" w:space="0" w:color="auto"/>
            <w:left w:val="none" w:sz="0" w:space="0" w:color="auto"/>
            <w:bottom w:val="none" w:sz="0" w:space="0" w:color="auto"/>
            <w:right w:val="none" w:sz="0" w:space="0" w:color="auto"/>
          </w:divBdr>
        </w:div>
      </w:divsChild>
    </w:div>
    <w:div w:id="1579634073">
      <w:bodyDiv w:val="1"/>
      <w:marLeft w:val="0"/>
      <w:marRight w:val="0"/>
      <w:marTop w:val="0"/>
      <w:marBottom w:val="0"/>
      <w:divBdr>
        <w:top w:val="none" w:sz="0" w:space="0" w:color="auto"/>
        <w:left w:val="none" w:sz="0" w:space="0" w:color="auto"/>
        <w:bottom w:val="none" w:sz="0" w:space="0" w:color="auto"/>
        <w:right w:val="none" w:sz="0" w:space="0" w:color="auto"/>
      </w:divBdr>
      <w:divsChild>
        <w:div w:id="88476757">
          <w:marLeft w:val="0"/>
          <w:marRight w:val="0"/>
          <w:marTop w:val="0"/>
          <w:marBottom w:val="0"/>
          <w:divBdr>
            <w:top w:val="none" w:sz="0" w:space="0" w:color="auto"/>
            <w:left w:val="none" w:sz="0" w:space="0" w:color="auto"/>
            <w:bottom w:val="none" w:sz="0" w:space="0" w:color="auto"/>
            <w:right w:val="none" w:sz="0" w:space="0" w:color="auto"/>
          </w:divBdr>
        </w:div>
        <w:div w:id="609363269">
          <w:marLeft w:val="0"/>
          <w:marRight w:val="0"/>
          <w:marTop w:val="0"/>
          <w:marBottom w:val="0"/>
          <w:divBdr>
            <w:top w:val="none" w:sz="0" w:space="0" w:color="auto"/>
            <w:left w:val="none" w:sz="0" w:space="0" w:color="auto"/>
            <w:bottom w:val="none" w:sz="0" w:space="0" w:color="auto"/>
            <w:right w:val="none" w:sz="0" w:space="0" w:color="auto"/>
          </w:divBdr>
        </w:div>
        <w:div w:id="651526023">
          <w:marLeft w:val="0"/>
          <w:marRight w:val="0"/>
          <w:marTop w:val="0"/>
          <w:marBottom w:val="0"/>
          <w:divBdr>
            <w:top w:val="none" w:sz="0" w:space="0" w:color="auto"/>
            <w:left w:val="none" w:sz="0" w:space="0" w:color="auto"/>
            <w:bottom w:val="none" w:sz="0" w:space="0" w:color="auto"/>
            <w:right w:val="none" w:sz="0" w:space="0" w:color="auto"/>
          </w:divBdr>
        </w:div>
        <w:div w:id="720909473">
          <w:marLeft w:val="0"/>
          <w:marRight w:val="0"/>
          <w:marTop w:val="0"/>
          <w:marBottom w:val="0"/>
          <w:divBdr>
            <w:top w:val="none" w:sz="0" w:space="0" w:color="auto"/>
            <w:left w:val="none" w:sz="0" w:space="0" w:color="auto"/>
            <w:bottom w:val="none" w:sz="0" w:space="0" w:color="auto"/>
            <w:right w:val="none" w:sz="0" w:space="0" w:color="auto"/>
          </w:divBdr>
        </w:div>
      </w:divsChild>
    </w:div>
    <w:div w:id="1762411835">
      <w:bodyDiv w:val="1"/>
      <w:marLeft w:val="0"/>
      <w:marRight w:val="0"/>
      <w:marTop w:val="0"/>
      <w:marBottom w:val="0"/>
      <w:divBdr>
        <w:top w:val="none" w:sz="0" w:space="0" w:color="auto"/>
        <w:left w:val="none" w:sz="0" w:space="0" w:color="auto"/>
        <w:bottom w:val="none" w:sz="0" w:space="0" w:color="auto"/>
        <w:right w:val="none" w:sz="0" w:space="0" w:color="auto"/>
      </w:divBdr>
      <w:divsChild>
        <w:div w:id="1263758860">
          <w:marLeft w:val="0"/>
          <w:marRight w:val="0"/>
          <w:marTop w:val="0"/>
          <w:marBottom w:val="0"/>
          <w:divBdr>
            <w:top w:val="none" w:sz="0" w:space="0" w:color="auto"/>
            <w:left w:val="none" w:sz="0" w:space="0" w:color="auto"/>
            <w:bottom w:val="none" w:sz="0" w:space="0" w:color="auto"/>
            <w:right w:val="none" w:sz="0" w:space="0" w:color="auto"/>
          </w:divBdr>
        </w:div>
        <w:div w:id="1867868456">
          <w:marLeft w:val="0"/>
          <w:marRight w:val="0"/>
          <w:marTop w:val="0"/>
          <w:marBottom w:val="0"/>
          <w:divBdr>
            <w:top w:val="none" w:sz="0" w:space="0" w:color="auto"/>
            <w:left w:val="none" w:sz="0" w:space="0" w:color="auto"/>
            <w:bottom w:val="none" w:sz="0" w:space="0" w:color="auto"/>
            <w:right w:val="none" w:sz="0" w:space="0" w:color="auto"/>
          </w:divBdr>
        </w:div>
      </w:divsChild>
    </w:div>
    <w:div w:id="1916889224">
      <w:bodyDiv w:val="1"/>
      <w:marLeft w:val="0"/>
      <w:marRight w:val="0"/>
      <w:marTop w:val="0"/>
      <w:marBottom w:val="0"/>
      <w:divBdr>
        <w:top w:val="none" w:sz="0" w:space="0" w:color="auto"/>
        <w:left w:val="none" w:sz="0" w:space="0" w:color="auto"/>
        <w:bottom w:val="none" w:sz="0" w:space="0" w:color="auto"/>
        <w:right w:val="none" w:sz="0" w:space="0" w:color="auto"/>
      </w:divBdr>
    </w:div>
    <w:div w:id="1970671117">
      <w:bodyDiv w:val="1"/>
      <w:marLeft w:val="0"/>
      <w:marRight w:val="0"/>
      <w:marTop w:val="0"/>
      <w:marBottom w:val="0"/>
      <w:divBdr>
        <w:top w:val="none" w:sz="0" w:space="0" w:color="auto"/>
        <w:left w:val="none" w:sz="0" w:space="0" w:color="auto"/>
        <w:bottom w:val="none" w:sz="0" w:space="0" w:color="auto"/>
        <w:right w:val="none" w:sz="0" w:space="0" w:color="auto"/>
      </w:divBdr>
    </w:div>
    <w:div w:id="1987124210">
      <w:bodyDiv w:val="1"/>
      <w:marLeft w:val="0"/>
      <w:marRight w:val="0"/>
      <w:marTop w:val="0"/>
      <w:marBottom w:val="0"/>
      <w:divBdr>
        <w:top w:val="none" w:sz="0" w:space="0" w:color="auto"/>
        <w:left w:val="none" w:sz="0" w:space="0" w:color="auto"/>
        <w:bottom w:val="none" w:sz="0" w:space="0" w:color="auto"/>
        <w:right w:val="none" w:sz="0" w:space="0" w:color="auto"/>
      </w:divBdr>
      <w:divsChild>
        <w:div w:id="94904502">
          <w:marLeft w:val="0"/>
          <w:marRight w:val="0"/>
          <w:marTop w:val="0"/>
          <w:marBottom w:val="0"/>
          <w:divBdr>
            <w:top w:val="none" w:sz="0" w:space="0" w:color="auto"/>
            <w:left w:val="none" w:sz="0" w:space="0" w:color="auto"/>
            <w:bottom w:val="none" w:sz="0" w:space="0" w:color="auto"/>
            <w:right w:val="none" w:sz="0" w:space="0" w:color="auto"/>
          </w:divBdr>
        </w:div>
        <w:div w:id="669528351">
          <w:marLeft w:val="0"/>
          <w:marRight w:val="0"/>
          <w:marTop w:val="0"/>
          <w:marBottom w:val="0"/>
          <w:divBdr>
            <w:top w:val="none" w:sz="0" w:space="0" w:color="auto"/>
            <w:left w:val="none" w:sz="0" w:space="0" w:color="auto"/>
            <w:bottom w:val="none" w:sz="0" w:space="0" w:color="auto"/>
            <w:right w:val="none" w:sz="0" w:space="0" w:color="auto"/>
          </w:divBdr>
        </w:div>
      </w:divsChild>
    </w:div>
    <w:div w:id="2048722063">
      <w:bodyDiv w:val="1"/>
      <w:marLeft w:val="0"/>
      <w:marRight w:val="0"/>
      <w:marTop w:val="0"/>
      <w:marBottom w:val="0"/>
      <w:divBdr>
        <w:top w:val="none" w:sz="0" w:space="0" w:color="auto"/>
        <w:left w:val="none" w:sz="0" w:space="0" w:color="auto"/>
        <w:bottom w:val="none" w:sz="0" w:space="0" w:color="auto"/>
        <w:right w:val="none" w:sz="0" w:space="0" w:color="auto"/>
      </w:divBdr>
    </w:div>
    <w:div w:id="2052993976">
      <w:bodyDiv w:val="1"/>
      <w:marLeft w:val="0"/>
      <w:marRight w:val="0"/>
      <w:marTop w:val="0"/>
      <w:marBottom w:val="0"/>
      <w:divBdr>
        <w:top w:val="none" w:sz="0" w:space="0" w:color="auto"/>
        <w:left w:val="none" w:sz="0" w:space="0" w:color="auto"/>
        <w:bottom w:val="none" w:sz="0" w:space="0" w:color="auto"/>
        <w:right w:val="none" w:sz="0" w:space="0" w:color="auto"/>
      </w:divBdr>
      <w:divsChild>
        <w:div w:id="24451822">
          <w:marLeft w:val="0"/>
          <w:marRight w:val="0"/>
          <w:marTop w:val="0"/>
          <w:marBottom w:val="0"/>
          <w:divBdr>
            <w:top w:val="none" w:sz="0" w:space="0" w:color="auto"/>
            <w:left w:val="none" w:sz="0" w:space="0" w:color="auto"/>
            <w:bottom w:val="none" w:sz="0" w:space="0" w:color="auto"/>
            <w:right w:val="none" w:sz="0" w:space="0" w:color="auto"/>
          </w:divBdr>
        </w:div>
        <w:div w:id="467357289">
          <w:marLeft w:val="0"/>
          <w:marRight w:val="0"/>
          <w:marTop w:val="0"/>
          <w:marBottom w:val="0"/>
          <w:divBdr>
            <w:top w:val="none" w:sz="0" w:space="0" w:color="auto"/>
            <w:left w:val="none" w:sz="0" w:space="0" w:color="auto"/>
            <w:bottom w:val="none" w:sz="0" w:space="0" w:color="auto"/>
            <w:right w:val="none" w:sz="0" w:space="0" w:color="auto"/>
          </w:divBdr>
        </w:div>
        <w:div w:id="476839946">
          <w:marLeft w:val="0"/>
          <w:marRight w:val="0"/>
          <w:marTop w:val="0"/>
          <w:marBottom w:val="0"/>
          <w:divBdr>
            <w:top w:val="none" w:sz="0" w:space="0" w:color="auto"/>
            <w:left w:val="none" w:sz="0" w:space="0" w:color="auto"/>
            <w:bottom w:val="none" w:sz="0" w:space="0" w:color="auto"/>
            <w:right w:val="none" w:sz="0" w:space="0" w:color="auto"/>
          </w:divBdr>
        </w:div>
        <w:div w:id="669941568">
          <w:marLeft w:val="0"/>
          <w:marRight w:val="0"/>
          <w:marTop w:val="0"/>
          <w:marBottom w:val="0"/>
          <w:divBdr>
            <w:top w:val="none" w:sz="0" w:space="0" w:color="auto"/>
            <w:left w:val="none" w:sz="0" w:space="0" w:color="auto"/>
            <w:bottom w:val="none" w:sz="0" w:space="0" w:color="auto"/>
            <w:right w:val="none" w:sz="0" w:space="0" w:color="auto"/>
          </w:divBdr>
        </w:div>
      </w:divsChild>
    </w:div>
    <w:div w:id="2057771412">
      <w:bodyDiv w:val="1"/>
      <w:marLeft w:val="0"/>
      <w:marRight w:val="0"/>
      <w:marTop w:val="0"/>
      <w:marBottom w:val="0"/>
      <w:divBdr>
        <w:top w:val="none" w:sz="0" w:space="0" w:color="auto"/>
        <w:left w:val="none" w:sz="0" w:space="0" w:color="auto"/>
        <w:bottom w:val="none" w:sz="0" w:space="0" w:color="auto"/>
        <w:right w:val="none" w:sz="0" w:space="0" w:color="auto"/>
      </w:divBdr>
      <w:divsChild>
        <w:div w:id="202720667">
          <w:marLeft w:val="0"/>
          <w:marRight w:val="0"/>
          <w:marTop w:val="0"/>
          <w:marBottom w:val="0"/>
          <w:divBdr>
            <w:top w:val="none" w:sz="0" w:space="0" w:color="auto"/>
            <w:left w:val="none" w:sz="0" w:space="0" w:color="auto"/>
            <w:bottom w:val="none" w:sz="0" w:space="0" w:color="auto"/>
            <w:right w:val="none" w:sz="0" w:space="0" w:color="auto"/>
          </w:divBdr>
        </w:div>
        <w:div w:id="354624141">
          <w:marLeft w:val="0"/>
          <w:marRight w:val="0"/>
          <w:marTop w:val="0"/>
          <w:marBottom w:val="0"/>
          <w:divBdr>
            <w:top w:val="none" w:sz="0" w:space="0" w:color="auto"/>
            <w:left w:val="none" w:sz="0" w:space="0" w:color="auto"/>
            <w:bottom w:val="none" w:sz="0" w:space="0" w:color="auto"/>
            <w:right w:val="none" w:sz="0" w:space="0" w:color="auto"/>
          </w:divBdr>
        </w:div>
        <w:div w:id="440152838">
          <w:marLeft w:val="0"/>
          <w:marRight w:val="0"/>
          <w:marTop w:val="0"/>
          <w:marBottom w:val="0"/>
          <w:divBdr>
            <w:top w:val="none" w:sz="0" w:space="0" w:color="auto"/>
            <w:left w:val="none" w:sz="0" w:space="0" w:color="auto"/>
            <w:bottom w:val="none" w:sz="0" w:space="0" w:color="auto"/>
            <w:right w:val="none" w:sz="0" w:space="0" w:color="auto"/>
          </w:divBdr>
        </w:div>
        <w:div w:id="515968178">
          <w:marLeft w:val="0"/>
          <w:marRight w:val="0"/>
          <w:marTop w:val="0"/>
          <w:marBottom w:val="0"/>
          <w:divBdr>
            <w:top w:val="none" w:sz="0" w:space="0" w:color="auto"/>
            <w:left w:val="none" w:sz="0" w:space="0" w:color="auto"/>
            <w:bottom w:val="none" w:sz="0" w:space="0" w:color="auto"/>
            <w:right w:val="none" w:sz="0" w:space="0" w:color="auto"/>
          </w:divBdr>
        </w:div>
        <w:div w:id="837309996">
          <w:marLeft w:val="0"/>
          <w:marRight w:val="0"/>
          <w:marTop w:val="0"/>
          <w:marBottom w:val="0"/>
          <w:divBdr>
            <w:top w:val="none" w:sz="0" w:space="0" w:color="auto"/>
            <w:left w:val="none" w:sz="0" w:space="0" w:color="auto"/>
            <w:bottom w:val="none" w:sz="0" w:space="0" w:color="auto"/>
            <w:right w:val="none" w:sz="0" w:space="0" w:color="auto"/>
          </w:divBdr>
        </w:div>
        <w:div w:id="1341079420">
          <w:marLeft w:val="0"/>
          <w:marRight w:val="0"/>
          <w:marTop w:val="0"/>
          <w:marBottom w:val="0"/>
          <w:divBdr>
            <w:top w:val="none" w:sz="0" w:space="0" w:color="auto"/>
            <w:left w:val="none" w:sz="0" w:space="0" w:color="auto"/>
            <w:bottom w:val="none" w:sz="0" w:space="0" w:color="auto"/>
            <w:right w:val="none" w:sz="0" w:space="0" w:color="auto"/>
          </w:divBdr>
        </w:div>
        <w:div w:id="1584218248">
          <w:marLeft w:val="0"/>
          <w:marRight w:val="0"/>
          <w:marTop w:val="0"/>
          <w:marBottom w:val="0"/>
          <w:divBdr>
            <w:top w:val="none" w:sz="0" w:space="0" w:color="auto"/>
            <w:left w:val="none" w:sz="0" w:space="0" w:color="auto"/>
            <w:bottom w:val="none" w:sz="0" w:space="0" w:color="auto"/>
            <w:right w:val="none" w:sz="0" w:space="0" w:color="auto"/>
          </w:divBdr>
        </w:div>
        <w:div w:id="1828014324">
          <w:marLeft w:val="0"/>
          <w:marRight w:val="0"/>
          <w:marTop w:val="0"/>
          <w:marBottom w:val="0"/>
          <w:divBdr>
            <w:top w:val="none" w:sz="0" w:space="0" w:color="auto"/>
            <w:left w:val="none" w:sz="0" w:space="0" w:color="auto"/>
            <w:bottom w:val="none" w:sz="0" w:space="0" w:color="auto"/>
            <w:right w:val="none" w:sz="0" w:space="0" w:color="auto"/>
          </w:divBdr>
        </w:div>
      </w:divsChild>
    </w:div>
    <w:div w:id="2078474641">
      <w:bodyDiv w:val="1"/>
      <w:marLeft w:val="0"/>
      <w:marRight w:val="0"/>
      <w:marTop w:val="0"/>
      <w:marBottom w:val="0"/>
      <w:divBdr>
        <w:top w:val="none" w:sz="0" w:space="0" w:color="auto"/>
        <w:left w:val="none" w:sz="0" w:space="0" w:color="auto"/>
        <w:bottom w:val="none" w:sz="0" w:space="0" w:color="auto"/>
        <w:right w:val="none" w:sz="0" w:space="0" w:color="auto"/>
      </w:divBdr>
      <w:divsChild>
        <w:div w:id="2586535">
          <w:marLeft w:val="0"/>
          <w:marRight w:val="0"/>
          <w:marTop w:val="0"/>
          <w:marBottom w:val="0"/>
          <w:divBdr>
            <w:top w:val="none" w:sz="0" w:space="0" w:color="auto"/>
            <w:left w:val="none" w:sz="0" w:space="0" w:color="auto"/>
            <w:bottom w:val="none" w:sz="0" w:space="0" w:color="auto"/>
            <w:right w:val="none" w:sz="0" w:space="0" w:color="auto"/>
          </w:divBdr>
        </w:div>
        <w:div w:id="8459428">
          <w:marLeft w:val="0"/>
          <w:marRight w:val="0"/>
          <w:marTop w:val="0"/>
          <w:marBottom w:val="0"/>
          <w:divBdr>
            <w:top w:val="none" w:sz="0" w:space="0" w:color="auto"/>
            <w:left w:val="none" w:sz="0" w:space="0" w:color="auto"/>
            <w:bottom w:val="none" w:sz="0" w:space="0" w:color="auto"/>
            <w:right w:val="none" w:sz="0" w:space="0" w:color="auto"/>
          </w:divBdr>
        </w:div>
        <w:div w:id="123936309">
          <w:marLeft w:val="0"/>
          <w:marRight w:val="0"/>
          <w:marTop w:val="0"/>
          <w:marBottom w:val="0"/>
          <w:divBdr>
            <w:top w:val="none" w:sz="0" w:space="0" w:color="auto"/>
            <w:left w:val="none" w:sz="0" w:space="0" w:color="auto"/>
            <w:bottom w:val="none" w:sz="0" w:space="0" w:color="auto"/>
            <w:right w:val="none" w:sz="0" w:space="0" w:color="auto"/>
          </w:divBdr>
        </w:div>
        <w:div w:id="163785498">
          <w:marLeft w:val="0"/>
          <w:marRight w:val="0"/>
          <w:marTop w:val="0"/>
          <w:marBottom w:val="0"/>
          <w:divBdr>
            <w:top w:val="none" w:sz="0" w:space="0" w:color="auto"/>
            <w:left w:val="none" w:sz="0" w:space="0" w:color="auto"/>
            <w:bottom w:val="none" w:sz="0" w:space="0" w:color="auto"/>
            <w:right w:val="none" w:sz="0" w:space="0" w:color="auto"/>
          </w:divBdr>
        </w:div>
        <w:div w:id="315914675">
          <w:marLeft w:val="0"/>
          <w:marRight w:val="0"/>
          <w:marTop w:val="0"/>
          <w:marBottom w:val="0"/>
          <w:divBdr>
            <w:top w:val="none" w:sz="0" w:space="0" w:color="auto"/>
            <w:left w:val="none" w:sz="0" w:space="0" w:color="auto"/>
            <w:bottom w:val="none" w:sz="0" w:space="0" w:color="auto"/>
            <w:right w:val="none" w:sz="0" w:space="0" w:color="auto"/>
          </w:divBdr>
        </w:div>
        <w:div w:id="422652820">
          <w:marLeft w:val="0"/>
          <w:marRight w:val="0"/>
          <w:marTop w:val="0"/>
          <w:marBottom w:val="0"/>
          <w:divBdr>
            <w:top w:val="none" w:sz="0" w:space="0" w:color="auto"/>
            <w:left w:val="none" w:sz="0" w:space="0" w:color="auto"/>
            <w:bottom w:val="none" w:sz="0" w:space="0" w:color="auto"/>
            <w:right w:val="none" w:sz="0" w:space="0" w:color="auto"/>
          </w:divBdr>
        </w:div>
        <w:div w:id="583223041">
          <w:marLeft w:val="0"/>
          <w:marRight w:val="0"/>
          <w:marTop w:val="0"/>
          <w:marBottom w:val="0"/>
          <w:divBdr>
            <w:top w:val="none" w:sz="0" w:space="0" w:color="auto"/>
            <w:left w:val="none" w:sz="0" w:space="0" w:color="auto"/>
            <w:bottom w:val="none" w:sz="0" w:space="0" w:color="auto"/>
            <w:right w:val="none" w:sz="0" w:space="0" w:color="auto"/>
          </w:divBdr>
        </w:div>
        <w:div w:id="714163582">
          <w:marLeft w:val="0"/>
          <w:marRight w:val="0"/>
          <w:marTop w:val="0"/>
          <w:marBottom w:val="0"/>
          <w:divBdr>
            <w:top w:val="none" w:sz="0" w:space="0" w:color="auto"/>
            <w:left w:val="none" w:sz="0" w:space="0" w:color="auto"/>
            <w:bottom w:val="none" w:sz="0" w:space="0" w:color="auto"/>
            <w:right w:val="none" w:sz="0" w:space="0" w:color="auto"/>
          </w:divBdr>
        </w:div>
        <w:div w:id="1201745690">
          <w:marLeft w:val="0"/>
          <w:marRight w:val="0"/>
          <w:marTop w:val="0"/>
          <w:marBottom w:val="0"/>
          <w:divBdr>
            <w:top w:val="none" w:sz="0" w:space="0" w:color="auto"/>
            <w:left w:val="none" w:sz="0" w:space="0" w:color="auto"/>
            <w:bottom w:val="none" w:sz="0" w:space="0" w:color="auto"/>
            <w:right w:val="none" w:sz="0" w:space="0" w:color="auto"/>
          </w:divBdr>
        </w:div>
        <w:div w:id="1427650153">
          <w:marLeft w:val="0"/>
          <w:marRight w:val="0"/>
          <w:marTop w:val="0"/>
          <w:marBottom w:val="0"/>
          <w:divBdr>
            <w:top w:val="none" w:sz="0" w:space="0" w:color="auto"/>
            <w:left w:val="none" w:sz="0" w:space="0" w:color="auto"/>
            <w:bottom w:val="none" w:sz="0" w:space="0" w:color="auto"/>
            <w:right w:val="none" w:sz="0" w:space="0" w:color="auto"/>
          </w:divBdr>
        </w:div>
        <w:div w:id="1571773401">
          <w:marLeft w:val="0"/>
          <w:marRight w:val="0"/>
          <w:marTop w:val="0"/>
          <w:marBottom w:val="0"/>
          <w:divBdr>
            <w:top w:val="none" w:sz="0" w:space="0" w:color="auto"/>
            <w:left w:val="none" w:sz="0" w:space="0" w:color="auto"/>
            <w:bottom w:val="none" w:sz="0" w:space="0" w:color="auto"/>
            <w:right w:val="none" w:sz="0" w:space="0" w:color="auto"/>
          </w:divBdr>
        </w:div>
        <w:div w:id="1615745319">
          <w:marLeft w:val="0"/>
          <w:marRight w:val="0"/>
          <w:marTop w:val="0"/>
          <w:marBottom w:val="0"/>
          <w:divBdr>
            <w:top w:val="none" w:sz="0" w:space="0" w:color="auto"/>
            <w:left w:val="none" w:sz="0" w:space="0" w:color="auto"/>
            <w:bottom w:val="none" w:sz="0" w:space="0" w:color="auto"/>
            <w:right w:val="none" w:sz="0" w:space="0" w:color="auto"/>
          </w:divBdr>
        </w:div>
        <w:div w:id="1725255332">
          <w:marLeft w:val="0"/>
          <w:marRight w:val="0"/>
          <w:marTop w:val="0"/>
          <w:marBottom w:val="0"/>
          <w:divBdr>
            <w:top w:val="none" w:sz="0" w:space="0" w:color="auto"/>
            <w:left w:val="none" w:sz="0" w:space="0" w:color="auto"/>
            <w:bottom w:val="none" w:sz="0" w:space="0" w:color="auto"/>
            <w:right w:val="none" w:sz="0" w:space="0" w:color="auto"/>
          </w:divBdr>
        </w:div>
        <w:div w:id="1777866007">
          <w:marLeft w:val="0"/>
          <w:marRight w:val="0"/>
          <w:marTop w:val="0"/>
          <w:marBottom w:val="0"/>
          <w:divBdr>
            <w:top w:val="none" w:sz="0" w:space="0" w:color="auto"/>
            <w:left w:val="none" w:sz="0" w:space="0" w:color="auto"/>
            <w:bottom w:val="none" w:sz="0" w:space="0" w:color="auto"/>
            <w:right w:val="none" w:sz="0" w:space="0" w:color="auto"/>
          </w:divBdr>
        </w:div>
        <w:div w:id="1831944279">
          <w:marLeft w:val="0"/>
          <w:marRight w:val="0"/>
          <w:marTop w:val="0"/>
          <w:marBottom w:val="0"/>
          <w:divBdr>
            <w:top w:val="none" w:sz="0" w:space="0" w:color="auto"/>
            <w:left w:val="none" w:sz="0" w:space="0" w:color="auto"/>
            <w:bottom w:val="none" w:sz="0" w:space="0" w:color="auto"/>
            <w:right w:val="none" w:sz="0" w:space="0" w:color="auto"/>
          </w:divBdr>
        </w:div>
        <w:div w:id="1846749661">
          <w:marLeft w:val="0"/>
          <w:marRight w:val="0"/>
          <w:marTop w:val="0"/>
          <w:marBottom w:val="0"/>
          <w:divBdr>
            <w:top w:val="none" w:sz="0" w:space="0" w:color="auto"/>
            <w:left w:val="none" w:sz="0" w:space="0" w:color="auto"/>
            <w:bottom w:val="none" w:sz="0" w:space="0" w:color="auto"/>
            <w:right w:val="none" w:sz="0" w:space="0" w:color="auto"/>
          </w:divBdr>
        </w:div>
      </w:divsChild>
    </w:div>
    <w:div w:id="2081171082">
      <w:bodyDiv w:val="1"/>
      <w:marLeft w:val="0"/>
      <w:marRight w:val="0"/>
      <w:marTop w:val="0"/>
      <w:marBottom w:val="0"/>
      <w:divBdr>
        <w:top w:val="none" w:sz="0" w:space="0" w:color="auto"/>
        <w:left w:val="none" w:sz="0" w:space="0" w:color="auto"/>
        <w:bottom w:val="none" w:sz="0" w:space="0" w:color="auto"/>
        <w:right w:val="none" w:sz="0" w:space="0" w:color="auto"/>
      </w:divBdr>
      <w:divsChild>
        <w:div w:id="1365867715">
          <w:marLeft w:val="0"/>
          <w:marRight w:val="0"/>
          <w:marTop w:val="0"/>
          <w:marBottom w:val="0"/>
          <w:divBdr>
            <w:top w:val="none" w:sz="0" w:space="0" w:color="auto"/>
            <w:left w:val="none" w:sz="0" w:space="0" w:color="auto"/>
            <w:bottom w:val="none" w:sz="0" w:space="0" w:color="auto"/>
            <w:right w:val="none" w:sz="0" w:space="0" w:color="auto"/>
          </w:divBdr>
        </w:div>
        <w:div w:id="2111702989">
          <w:marLeft w:val="0"/>
          <w:marRight w:val="0"/>
          <w:marTop w:val="0"/>
          <w:marBottom w:val="0"/>
          <w:divBdr>
            <w:top w:val="none" w:sz="0" w:space="0" w:color="auto"/>
            <w:left w:val="none" w:sz="0" w:space="0" w:color="auto"/>
            <w:bottom w:val="none" w:sz="0" w:space="0" w:color="auto"/>
            <w:right w:val="none" w:sz="0" w:space="0" w:color="auto"/>
          </w:divBdr>
        </w:div>
      </w:divsChild>
    </w:div>
    <w:div w:id="2094738690">
      <w:bodyDiv w:val="1"/>
      <w:marLeft w:val="0"/>
      <w:marRight w:val="0"/>
      <w:marTop w:val="0"/>
      <w:marBottom w:val="0"/>
      <w:divBdr>
        <w:top w:val="none" w:sz="0" w:space="0" w:color="auto"/>
        <w:left w:val="none" w:sz="0" w:space="0" w:color="auto"/>
        <w:bottom w:val="none" w:sz="0" w:space="0" w:color="auto"/>
        <w:right w:val="none" w:sz="0" w:space="0" w:color="auto"/>
      </w:divBdr>
      <w:divsChild>
        <w:div w:id="130877035">
          <w:marLeft w:val="0"/>
          <w:marRight w:val="0"/>
          <w:marTop w:val="0"/>
          <w:marBottom w:val="0"/>
          <w:divBdr>
            <w:top w:val="none" w:sz="0" w:space="0" w:color="auto"/>
            <w:left w:val="none" w:sz="0" w:space="0" w:color="auto"/>
            <w:bottom w:val="none" w:sz="0" w:space="0" w:color="auto"/>
            <w:right w:val="none" w:sz="0" w:space="0" w:color="auto"/>
          </w:divBdr>
        </w:div>
        <w:div w:id="82720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f.gov.it/documenti-allegati/2020/operazione-trasparenza/Convenzione-MEF-CDP.pdf" TargetMode="External"/><Relationship Id="rId18" Type="http://schemas.openxmlformats.org/officeDocument/2006/relationships/hyperlink" Target="https://www.fondazioneifel.it/documenti-e-pubblicazioni/item/download/4044_5a289a920ec62bfe700fe18aaf6c1c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mef.gov.it/ufficio-stampa/comunicati/2020/Debiti-di-enti-locali-regioni-province-autonome-e-enti-sanitari-tasso-di-riferimento-per-le-anticipazioni-di-liquidita-pari-all1.226/" TargetMode="External"/><Relationship Id="rId2" Type="http://schemas.openxmlformats.org/officeDocument/2006/relationships/customXml" Target="../customXml/item2.xml"/><Relationship Id="rId16" Type="http://schemas.openxmlformats.org/officeDocument/2006/relationships/hyperlink" Target="https://www.fondazioneifel.it/images/GUIDA_ANTICIPAZIONE_DI_LIQUIDIT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mef.gov.it/ufficio-stampa/comunicati/2020/Pagamento-debiti-P.A-Mef-e-Cdp-firmano-convenzione-per-anticipazioni-di-liquidita-in-favore-di-Enti-locali-Regioni-e-Province-Autonom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it/resources/cms/documents/Convenzione%20MEF-CDP_28.05.20.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8" ma:contentTypeDescription="Creare un nuovo documento." ma:contentTypeScope="" ma:versionID="1dc13048530e141404320a1e8b2653d9">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23ae9d6a552fdedbd9fdbda25dc54b81"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F69A-9DFE-496D-A8B8-1D52C4AF7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0D7F0-27AA-429F-86B7-DE03BA830DA5}">
  <ds:schemaRefs>
    <ds:schemaRef ds:uri="http://schemas.microsoft.com/sharepoint/v3/contenttype/forms"/>
  </ds:schemaRefs>
</ds:datastoreItem>
</file>

<file path=customXml/itemProps3.xml><?xml version="1.0" encoding="utf-8"?>
<ds:datastoreItem xmlns:ds="http://schemas.openxmlformats.org/officeDocument/2006/customXml" ds:itemID="{BDC40745-9CF7-4A7A-9EB4-0232EA99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AD858-0568-40DC-AC0D-7143ED48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69237</Words>
  <Characters>394652</Characters>
  <Application>Microsoft Office Word</Application>
  <DocSecurity>0</DocSecurity>
  <Lines>3288</Lines>
  <Paragraphs>925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tedeschi</dc:creator>
  <cp:keywords/>
  <cp:lastModifiedBy>carla tedeschi</cp:lastModifiedBy>
  <cp:revision>3</cp:revision>
  <dcterms:created xsi:type="dcterms:W3CDTF">2020-06-26T11:28:00Z</dcterms:created>
  <dcterms:modified xsi:type="dcterms:W3CDTF">2020-06-26T11:28:00Z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